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8C8" w:rsidRDefault="00A528C8" w:rsidP="00757D55">
      <w:pPr>
        <w:spacing w:after="970" w:line="259" w:lineRule="auto"/>
        <w:ind w:left="0" w:firstLine="0"/>
        <w:jc w:val="center"/>
      </w:pPr>
      <w:bookmarkStart w:id="0" w:name="_GoBack"/>
      <w:bookmarkEnd w:id="0"/>
    </w:p>
    <w:p w:rsidR="00A528C8" w:rsidRPr="00902D34" w:rsidRDefault="00734A25" w:rsidP="00757D55">
      <w:pPr>
        <w:pStyle w:val="Cmsor1"/>
        <w:ind w:left="0" w:right="1"/>
        <w:rPr>
          <w:sz w:val="28"/>
          <w:szCs w:val="28"/>
        </w:rPr>
      </w:pPr>
      <w:bookmarkStart w:id="1" w:name="_Toc527054460"/>
      <w:r w:rsidRPr="00902D34">
        <w:rPr>
          <w:sz w:val="28"/>
          <w:szCs w:val="28"/>
        </w:rPr>
        <w:t>Helyi</w:t>
      </w:r>
      <w:bookmarkEnd w:id="1"/>
    </w:p>
    <w:p w:rsidR="00A528C8" w:rsidRDefault="00734A25" w:rsidP="00757D55">
      <w:pPr>
        <w:pStyle w:val="Cmsor5"/>
        <w:ind w:left="0"/>
        <w:jc w:val="center"/>
      </w:pPr>
      <w:r w:rsidRPr="00902D34">
        <w:rPr>
          <w:sz w:val="28"/>
          <w:szCs w:val="28"/>
        </w:rPr>
        <w:t>Esélyegyenlőségi</w:t>
      </w:r>
    </w:p>
    <w:p w:rsidR="00A528C8" w:rsidRPr="00902D34" w:rsidRDefault="00734A25" w:rsidP="00757D55">
      <w:pPr>
        <w:spacing w:after="1271" w:line="265" w:lineRule="auto"/>
        <w:ind w:left="0"/>
        <w:jc w:val="center"/>
        <w:rPr>
          <w:sz w:val="28"/>
          <w:szCs w:val="28"/>
        </w:rPr>
      </w:pPr>
      <w:r w:rsidRPr="00902D34">
        <w:rPr>
          <w:b/>
          <w:sz w:val="28"/>
          <w:szCs w:val="28"/>
        </w:rPr>
        <w:t>Program</w:t>
      </w:r>
    </w:p>
    <w:p w:rsidR="00A528C8" w:rsidRPr="00902D34" w:rsidRDefault="0082263A" w:rsidP="00757D55">
      <w:pPr>
        <w:spacing w:after="127" w:line="259" w:lineRule="auto"/>
        <w:ind w:left="0" w:firstLine="0"/>
        <w:jc w:val="center"/>
        <w:rPr>
          <w:sz w:val="28"/>
          <w:szCs w:val="28"/>
        </w:rPr>
      </w:pPr>
      <w:r>
        <w:rPr>
          <w:b/>
          <w:sz w:val="28"/>
          <w:szCs w:val="28"/>
        </w:rPr>
        <w:t>Mogyoróska</w:t>
      </w:r>
    </w:p>
    <w:p w:rsidR="00A528C8" w:rsidRPr="00902D34" w:rsidRDefault="00734A25" w:rsidP="00757D55">
      <w:pPr>
        <w:pStyle w:val="Cmsor6"/>
        <w:spacing w:after="429" w:line="265" w:lineRule="auto"/>
        <w:ind w:left="0"/>
        <w:jc w:val="center"/>
        <w:rPr>
          <w:sz w:val="28"/>
          <w:szCs w:val="28"/>
        </w:rPr>
      </w:pPr>
      <w:r w:rsidRPr="00902D34">
        <w:rPr>
          <w:sz w:val="28"/>
          <w:szCs w:val="28"/>
        </w:rPr>
        <w:t>Község Önkormányzata</w:t>
      </w:r>
    </w:p>
    <w:p w:rsidR="00A528C8" w:rsidRDefault="0082263A" w:rsidP="00757D55">
      <w:pPr>
        <w:spacing w:after="93" w:line="259" w:lineRule="auto"/>
        <w:ind w:left="0" w:firstLine="0"/>
        <w:jc w:val="center"/>
      </w:pPr>
      <w:r>
        <w:rPr>
          <w:noProof/>
        </w:rPr>
        <w:drawing>
          <wp:anchor distT="0" distB="0" distL="114300" distR="114300" simplePos="0" relativeHeight="251660288" behindDoc="0" locked="0" layoutInCell="1" allowOverlap="1" wp14:anchorId="13BCB72F">
            <wp:simplePos x="0" y="0"/>
            <wp:positionH relativeFrom="column">
              <wp:posOffset>1137920</wp:posOffset>
            </wp:positionH>
            <wp:positionV relativeFrom="paragraph">
              <wp:posOffset>111760</wp:posOffset>
            </wp:positionV>
            <wp:extent cx="3609975" cy="3952528"/>
            <wp:effectExtent l="0" t="0" r="0" b="0"/>
            <wp:wrapNone/>
            <wp:docPr id="34" name="Kép 34" descr="http://onlineingatlanok.hu/hotel/images/cimerek/Mogyor%C3%B3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lineingatlanok.hu/hotel/images/cimerek/Mogyor%C3%B3sk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975" cy="39525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63A" w:rsidRDefault="0082263A" w:rsidP="00757D55">
      <w:pPr>
        <w:spacing w:after="93" w:line="259" w:lineRule="auto"/>
        <w:ind w:left="0" w:firstLine="0"/>
        <w:jc w:val="center"/>
      </w:pPr>
    </w:p>
    <w:p w:rsidR="0082263A" w:rsidRDefault="0082263A" w:rsidP="00757D55">
      <w:pPr>
        <w:spacing w:after="93" w:line="259" w:lineRule="auto"/>
        <w:ind w:left="0" w:firstLine="0"/>
        <w:jc w:val="center"/>
      </w:pPr>
    </w:p>
    <w:p w:rsidR="0082263A" w:rsidRDefault="0082263A" w:rsidP="00757D55">
      <w:pPr>
        <w:spacing w:after="93" w:line="259" w:lineRule="auto"/>
        <w:ind w:left="0" w:firstLine="0"/>
        <w:jc w:val="center"/>
      </w:pPr>
    </w:p>
    <w:p w:rsidR="0082263A" w:rsidRDefault="0082263A" w:rsidP="00757D55">
      <w:pPr>
        <w:spacing w:after="93" w:line="259" w:lineRule="auto"/>
        <w:ind w:left="0" w:firstLine="0"/>
        <w:jc w:val="center"/>
      </w:pPr>
    </w:p>
    <w:p w:rsidR="0082263A" w:rsidRDefault="0082263A" w:rsidP="00757D55">
      <w:pPr>
        <w:spacing w:after="93" w:line="259" w:lineRule="auto"/>
        <w:ind w:left="0" w:firstLine="0"/>
        <w:jc w:val="center"/>
      </w:pPr>
    </w:p>
    <w:p w:rsidR="0082263A" w:rsidRDefault="0082263A" w:rsidP="00757D55">
      <w:pPr>
        <w:spacing w:after="93" w:line="259" w:lineRule="auto"/>
        <w:ind w:left="0" w:firstLine="0"/>
        <w:jc w:val="center"/>
      </w:pPr>
    </w:p>
    <w:p w:rsidR="0082263A" w:rsidRDefault="0082263A" w:rsidP="00757D55">
      <w:pPr>
        <w:spacing w:after="93" w:line="259" w:lineRule="auto"/>
        <w:ind w:left="0" w:firstLine="0"/>
        <w:jc w:val="center"/>
      </w:pPr>
    </w:p>
    <w:p w:rsidR="00A528C8" w:rsidRDefault="00A528C8" w:rsidP="00757D55">
      <w:pPr>
        <w:spacing w:after="65" w:line="307" w:lineRule="auto"/>
        <w:ind w:left="0" w:right="2555" w:firstLine="2127"/>
      </w:pPr>
    </w:p>
    <w:p w:rsidR="00A528C8" w:rsidRDefault="00734A25" w:rsidP="00757D55">
      <w:pPr>
        <w:spacing w:after="123" w:line="259" w:lineRule="auto"/>
        <w:ind w:left="0" w:firstLine="0"/>
        <w:jc w:val="center"/>
      </w:pPr>
      <w:r>
        <w:rPr>
          <w:b/>
        </w:rPr>
        <w:t xml:space="preserve"> </w:t>
      </w:r>
    </w:p>
    <w:p w:rsidR="00A528C8" w:rsidRDefault="00734A25" w:rsidP="00757D55">
      <w:pPr>
        <w:spacing w:after="123" w:line="259" w:lineRule="auto"/>
        <w:ind w:left="0" w:firstLine="0"/>
        <w:jc w:val="center"/>
      </w:pPr>
      <w:r>
        <w:rPr>
          <w:b/>
        </w:rPr>
        <w:t xml:space="preserve"> </w:t>
      </w:r>
    </w:p>
    <w:p w:rsidR="00A528C8" w:rsidRDefault="00734A25" w:rsidP="00757D55">
      <w:pPr>
        <w:spacing w:after="125" w:line="259" w:lineRule="auto"/>
        <w:ind w:left="0" w:firstLine="0"/>
        <w:jc w:val="left"/>
        <w:rPr>
          <w:b/>
        </w:rPr>
      </w:pPr>
      <w:r>
        <w:rPr>
          <w:b/>
        </w:rPr>
        <w:t xml:space="preserve"> </w:t>
      </w:r>
    </w:p>
    <w:p w:rsidR="0082263A" w:rsidRDefault="0082263A" w:rsidP="00757D55">
      <w:pPr>
        <w:spacing w:after="125" w:line="259" w:lineRule="auto"/>
        <w:ind w:left="0" w:firstLine="0"/>
        <w:jc w:val="left"/>
      </w:pPr>
    </w:p>
    <w:p w:rsidR="0082263A" w:rsidRDefault="0082263A" w:rsidP="00757D55">
      <w:pPr>
        <w:spacing w:after="125" w:line="259" w:lineRule="auto"/>
        <w:ind w:left="0" w:firstLine="0"/>
        <w:jc w:val="left"/>
      </w:pPr>
    </w:p>
    <w:p w:rsidR="0082263A" w:rsidRDefault="0082263A" w:rsidP="00757D55">
      <w:pPr>
        <w:spacing w:after="125" w:line="259" w:lineRule="auto"/>
        <w:ind w:left="0" w:firstLine="0"/>
        <w:jc w:val="left"/>
      </w:pPr>
    </w:p>
    <w:p w:rsidR="0082263A" w:rsidRDefault="0082263A" w:rsidP="00757D55">
      <w:pPr>
        <w:spacing w:after="125" w:line="259" w:lineRule="auto"/>
        <w:ind w:left="0" w:firstLine="0"/>
        <w:jc w:val="left"/>
      </w:pPr>
    </w:p>
    <w:p w:rsidR="0082263A" w:rsidRDefault="0082263A" w:rsidP="00757D55">
      <w:pPr>
        <w:spacing w:after="125" w:line="259" w:lineRule="auto"/>
        <w:ind w:left="0" w:firstLine="0"/>
        <w:jc w:val="left"/>
      </w:pPr>
    </w:p>
    <w:p w:rsidR="0082263A" w:rsidRDefault="0082263A" w:rsidP="00757D55">
      <w:pPr>
        <w:spacing w:after="125" w:line="259" w:lineRule="auto"/>
        <w:ind w:left="0" w:firstLine="0"/>
        <w:jc w:val="left"/>
      </w:pPr>
    </w:p>
    <w:p w:rsidR="00D23C3C" w:rsidRDefault="00734A25" w:rsidP="00D23C3C">
      <w:pPr>
        <w:spacing w:after="117" w:line="265" w:lineRule="auto"/>
        <w:ind w:left="0" w:right="1"/>
        <w:jc w:val="center"/>
        <w:rPr>
          <w:b/>
        </w:rPr>
      </w:pPr>
      <w:r>
        <w:rPr>
          <w:b/>
        </w:rPr>
        <w:t xml:space="preserve">2018. </w:t>
      </w:r>
    </w:p>
    <w:p w:rsidR="00D23C3C" w:rsidRDefault="00D23C3C" w:rsidP="00D23C3C">
      <w:pPr>
        <w:spacing w:after="117" w:line="265" w:lineRule="auto"/>
        <w:ind w:left="0" w:right="1"/>
        <w:jc w:val="center"/>
        <w:rPr>
          <w:b/>
        </w:rPr>
      </w:pPr>
    </w:p>
    <w:p w:rsidR="0082263A" w:rsidRDefault="0082263A" w:rsidP="00D23C3C">
      <w:pPr>
        <w:spacing w:after="117" w:line="265" w:lineRule="auto"/>
        <w:ind w:left="0" w:right="1"/>
        <w:jc w:val="center"/>
        <w:rPr>
          <w:b/>
        </w:rPr>
      </w:pPr>
    </w:p>
    <w:sdt>
      <w:sdtPr>
        <w:id w:val="988133944"/>
        <w:docPartObj>
          <w:docPartGallery w:val="Table of Contents"/>
          <w:docPartUnique/>
        </w:docPartObj>
      </w:sdtPr>
      <w:sdtEndPr>
        <w:rPr>
          <w:b/>
          <w:bCs/>
        </w:rPr>
      </w:sdtEndPr>
      <w:sdtContent>
        <w:p w:rsidR="00D23C3C" w:rsidRPr="00D23C3C" w:rsidRDefault="00D23C3C" w:rsidP="00D23C3C">
          <w:pPr>
            <w:spacing w:after="117" w:line="240" w:lineRule="auto"/>
            <w:ind w:left="0" w:right="1"/>
            <w:jc w:val="center"/>
            <w:rPr>
              <w:b/>
            </w:rPr>
          </w:pPr>
          <w:r>
            <w:t>Tartalom</w:t>
          </w:r>
        </w:p>
        <w:p w:rsidR="006052A8" w:rsidRDefault="00D23C3C">
          <w:pPr>
            <w:pStyle w:val="TJ1"/>
            <w:tabs>
              <w:tab w:val="right" w:leader="dot" w:pos="9054"/>
            </w:tabs>
            <w:rPr>
              <w:rFonts w:asciiTheme="minorHAnsi" w:eastAsiaTheme="minorEastAsia" w:hAnsiTheme="minorHAnsi" w:cstheme="minorBidi"/>
              <w:noProof/>
              <w:color w:val="auto"/>
              <w:sz w:val="22"/>
            </w:rPr>
          </w:pPr>
          <w:r>
            <w:rPr>
              <w:b/>
              <w:bCs/>
            </w:rPr>
            <w:fldChar w:fldCharType="begin"/>
          </w:r>
          <w:r>
            <w:rPr>
              <w:b/>
              <w:bCs/>
            </w:rPr>
            <w:instrText xml:space="preserve"> TOC \o "1-3" \h \z \u </w:instrText>
          </w:r>
          <w:r>
            <w:rPr>
              <w:b/>
              <w:bCs/>
            </w:rPr>
            <w:fldChar w:fldCharType="separate"/>
          </w:r>
          <w:hyperlink w:anchor="_Toc527054460" w:history="1">
            <w:r w:rsidR="006052A8" w:rsidRPr="0010740B">
              <w:rPr>
                <w:rStyle w:val="Hiperhivatkozs"/>
                <w:noProof/>
              </w:rPr>
              <w:t>Helyi</w:t>
            </w:r>
            <w:r w:rsidR="006052A8">
              <w:rPr>
                <w:noProof/>
                <w:webHidden/>
              </w:rPr>
              <w:tab/>
            </w:r>
            <w:r w:rsidR="006052A8">
              <w:rPr>
                <w:noProof/>
                <w:webHidden/>
              </w:rPr>
              <w:fldChar w:fldCharType="begin"/>
            </w:r>
            <w:r w:rsidR="006052A8">
              <w:rPr>
                <w:noProof/>
                <w:webHidden/>
              </w:rPr>
              <w:instrText xml:space="preserve"> PAGEREF _Toc527054460 \h </w:instrText>
            </w:r>
            <w:r w:rsidR="006052A8">
              <w:rPr>
                <w:noProof/>
                <w:webHidden/>
              </w:rPr>
            </w:r>
            <w:r w:rsidR="006052A8">
              <w:rPr>
                <w:noProof/>
                <w:webHidden/>
              </w:rPr>
              <w:fldChar w:fldCharType="separate"/>
            </w:r>
            <w:r w:rsidR="003234D2">
              <w:rPr>
                <w:noProof/>
                <w:webHidden/>
              </w:rPr>
              <w:t>1</w:t>
            </w:r>
            <w:r w:rsidR="006052A8">
              <w:rPr>
                <w:noProof/>
                <w:webHidden/>
              </w:rPr>
              <w:fldChar w:fldCharType="end"/>
            </w:r>
          </w:hyperlink>
        </w:p>
        <w:p w:rsidR="006052A8" w:rsidRDefault="00F30727">
          <w:pPr>
            <w:pStyle w:val="TJ1"/>
            <w:tabs>
              <w:tab w:val="right" w:leader="dot" w:pos="9054"/>
            </w:tabs>
            <w:rPr>
              <w:rFonts w:asciiTheme="minorHAnsi" w:eastAsiaTheme="minorEastAsia" w:hAnsiTheme="minorHAnsi" w:cstheme="minorBidi"/>
              <w:noProof/>
              <w:color w:val="auto"/>
              <w:sz w:val="22"/>
            </w:rPr>
          </w:pPr>
          <w:hyperlink w:anchor="_Toc527054461" w:history="1">
            <w:r w:rsidR="006052A8" w:rsidRPr="0010740B">
              <w:rPr>
                <w:rStyle w:val="Hiperhivatkozs"/>
                <w:noProof/>
              </w:rPr>
              <w:t>Helyi Esélyegyenlőségi Program (HEP)</w:t>
            </w:r>
            <w:r w:rsidR="006052A8">
              <w:rPr>
                <w:noProof/>
                <w:webHidden/>
              </w:rPr>
              <w:tab/>
            </w:r>
            <w:r w:rsidR="006052A8">
              <w:rPr>
                <w:noProof/>
                <w:webHidden/>
              </w:rPr>
              <w:fldChar w:fldCharType="begin"/>
            </w:r>
            <w:r w:rsidR="006052A8">
              <w:rPr>
                <w:noProof/>
                <w:webHidden/>
              </w:rPr>
              <w:instrText xml:space="preserve"> PAGEREF _Toc527054461 \h </w:instrText>
            </w:r>
            <w:r w:rsidR="006052A8">
              <w:rPr>
                <w:noProof/>
                <w:webHidden/>
              </w:rPr>
            </w:r>
            <w:r w:rsidR="006052A8">
              <w:rPr>
                <w:noProof/>
                <w:webHidden/>
              </w:rPr>
              <w:fldChar w:fldCharType="separate"/>
            </w:r>
            <w:r w:rsidR="003234D2">
              <w:rPr>
                <w:noProof/>
                <w:webHidden/>
              </w:rPr>
              <w:t>5</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62" w:history="1">
            <w:r w:rsidR="006052A8" w:rsidRPr="0010740B">
              <w:rPr>
                <w:rStyle w:val="Hiperhivatkozs"/>
                <w:noProof/>
              </w:rPr>
              <w:t>Bevezetés</w:t>
            </w:r>
            <w:r w:rsidR="006052A8">
              <w:rPr>
                <w:noProof/>
                <w:webHidden/>
              </w:rPr>
              <w:tab/>
            </w:r>
            <w:r w:rsidR="006052A8">
              <w:rPr>
                <w:noProof/>
                <w:webHidden/>
              </w:rPr>
              <w:fldChar w:fldCharType="begin"/>
            </w:r>
            <w:r w:rsidR="006052A8">
              <w:rPr>
                <w:noProof/>
                <w:webHidden/>
              </w:rPr>
              <w:instrText xml:space="preserve"> PAGEREF _Toc527054462 \h </w:instrText>
            </w:r>
            <w:r w:rsidR="006052A8">
              <w:rPr>
                <w:noProof/>
                <w:webHidden/>
              </w:rPr>
            </w:r>
            <w:r w:rsidR="006052A8">
              <w:rPr>
                <w:noProof/>
                <w:webHidden/>
              </w:rPr>
              <w:fldChar w:fldCharType="separate"/>
            </w:r>
            <w:r w:rsidR="003234D2">
              <w:rPr>
                <w:noProof/>
                <w:webHidden/>
              </w:rPr>
              <w:t>5</w:t>
            </w:r>
            <w:r w:rsidR="006052A8">
              <w:rPr>
                <w:noProof/>
                <w:webHidden/>
              </w:rPr>
              <w:fldChar w:fldCharType="end"/>
            </w:r>
          </w:hyperlink>
        </w:p>
        <w:p w:rsidR="006052A8" w:rsidRDefault="00F30727">
          <w:pPr>
            <w:pStyle w:val="TJ1"/>
            <w:tabs>
              <w:tab w:val="right" w:leader="dot" w:pos="9054"/>
            </w:tabs>
            <w:rPr>
              <w:rFonts w:asciiTheme="minorHAnsi" w:eastAsiaTheme="minorEastAsia" w:hAnsiTheme="minorHAnsi" w:cstheme="minorBidi"/>
              <w:noProof/>
              <w:color w:val="auto"/>
              <w:sz w:val="22"/>
            </w:rPr>
          </w:pPr>
          <w:hyperlink w:anchor="_Toc527054463" w:history="1">
            <w:r w:rsidR="006052A8" w:rsidRPr="0010740B">
              <w:rPr>
                <w:rStyle w:val="Hiperhivatkozs"/>
                <w:noProof/>
              </w:rPr>
              <w:t>A település bemutatása</w:t>
            </w:r>
            <w:r w:rsidR="006052A8">
              <w:rPr>
                <w:noProof/>
                <w:webHidden/>
              </w:rPr>
              <w:tab/>
            </w:r>
            <w:r w:rsidR="006052A8">
              <w:rPr>
                <w:noProof/>
                <w:webHidden/>
              </w:rPr>
              <w:fldChar w:fldCharType="begin"/>
            </w:r>
            <w:r w:rsidR="006052A8">
              <w:rPr>
                <w:noProof/>
                <w:webHidden/>
              </w:rPr>
              <w:instrText xml:space="preserve"> PAGEREF _Toc527054463 \h </w:instrText>
            </w:r>
            <w:r w:rsidR="006052A8">
              <w:rPr>
                <w:noProof/>
                <w:webHidden/>
              </w:rPr>
            </w:r>
            <w:r w:rsidR="006052A8">
              <w:rPr>
                <w:noProof/>
                <w:webHidden/>
              </w:rPr>
              <w:fldChar w:fldCharType="separate"/>
            </w:r>
            <w:r w:rsidR="003234D2">
              <w:rPr>
                <w:noProof/>
                <w:webHidden/>
              </w:rPr>
              <w:t>7</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64" w:history="1">
            <w:r w:rsidR="006052A8" w:rsidRPr="0010740B">
              <w:rPr>
                <w:rStyle w:val="Hiperhivatkozs"/>
                <w:noProof/>
              </w:rPr>
              <w:t>Értékeink, küldetésünk</w:t>
            </w:r>
            <w:r w:rsidR="006052A8">
              <w:rPr>
                <w:noProof/>
                <w:webHidden/>
              </w:rPr>
              <w:tab/>
            </w:r>
            <w:r w:rsidR="006052A8">
              <w:rPr>
                <w:noProof/>
                <w:webHidden/>
              </w:rPr>
              <w:fldChar w:fldCharType="begin"/>
            </w:r>
            <w:r w:rsidR="006052A8">
              <w:rPr>
                <w:noProof/>
                <w:webHidden/>
              </w:rPr>
              <w:instrText xml:space="preserve"> PAGEREF _Toc527054464 \h </w:instrText>
            </w:r>
            <w:r w:rsidR="006052A8">
              <w:rPr>
                <w:noProof/>
                <w:webHidden/>
              </w:rPr>
            </w:r>
            <w:r w:rsidR="006052A8">
              <w:rPr>
                <w:noProof/>
                <w:webHidden/>
              </w:rPr>
              <w:fldChar w:fldCharType="separate"/>
            </w:r>
            <w:r w:rsidR="003234D2">
              <w:rPr>
                <w:noProof/>
                <w:webHidden/>
              </w:rPr>
              <w:t>14</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65" w:history="1">
            <w:r w:rsidR="006052A8" w:rsidRPr="0010740B">
              <w:rPr>
                <w:rStyle w:val="Hiperhivatkozs"/>
                <w:noProof/>
              </w:rPr>
              <w:t>Célok</w:t>
            </w:r>
            <w:r w:rsidR="006052A8">
              <w:rPr>
                <w:noProof/>
                <w:webHidden/>
              </w:rPr>
              <w:tab/>
            </w:r>
            <w:r w:rsidR="006052A8">
              <w:rPr>
                <w:noProof/>
                <w:webHidden/>
              </w:rPr>
              <w:fldChar w:fldCharType="begin"/>
            </w:r>
            <w:r w:rsidR="006052A8">
              <w:rPr>
                <w:noProof/>
                <w:webHidden/>
              </w:rPr>
              <w:instrText xml:space="preserve"> PAGEREF _Toc527054465 \h </w:instrText>
            </w:r>
            <w:r w:rsidR="006052A8">
              <w:rPr>
                <w:noProof/>
                <w:webHidden/>
              </w:rPr>
            </w:r>
            <w:r w:rsidR="006052A8">
              <w:rPr>
                <w:noProof/>
                <w:webHidden/>
              </w:rPr>
              <w:fldChar w:fldCharType="separate"/>
            </w:r>
            <w:r w:rsidR="003234D2">
              <w:rPr>
                <w:noProof/>
                <w:webHidden/>
              </w:rPr>
              <w:t>15</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66" w:history="1">
            <w:r w:rsidR="006052A8" w:rsidRPr="0010740B">
              <w:rPr>
                <w:rStyle w:val="Hiperhivatkozs"/>
                <w:noProof/>
              </w:rPr>
              <w:t>A Helyi Esélyegyenlőségi Program átfogó célja</w:t>
            </w:r>
            <w:r w:rsidR="006052A8">
              <w:rPr>
                <w:noProof/>
                <w:webHidden/>
              </w:rPr>
              <w:tab/>
            </w:r>
            <w:r w:rsidR="006052A8">
              <w:rPr>
                <w:noProof/>
                <w:webHidden/>
              </w:rPr>
              <w:fldChar w:fldCharType="begin"/>
            </w:r>
            <w:r w:rsidR="006052A8">
              <w:rPr>
                <w:noProof/>
                <w:webHidden/>
              </w:rPr>
              <w:instrText xml:space="preserve"> PAGEREF _Toc527054466 \h </w:instrText>
            </w:r>
            <w:r w:rsidR="006052A8">
              <w:rPr>
                <w:noProof/>
                <w:webHidden/>
              </w:rPr>
            </w:r>
            <w:r w:rsidR="006052A8">
              <w:rPr>
                <w:noProof/>
                <w:webHidden/>
              </w:rPr>
              <w:fldChar w:fldCharType="separate"/>
            </w:r>
            <w:r w:rsidR="003234D2">
              <w:rPr>
                <w:noProof/>
                <w:webHidden/>
              </w:rPr>
              <w:t>15</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67" w:history="1">
            <w:r w:rsidR="006052A8" w:rsidRPr="0010740B">
              <w:rPr>
                <w:rStyle w:val="Hiperhivatkozs"/>
                <w:noProof/>
              </w:rPr>
              <w:t>A Helyi Esélyegyenlőségi Program helyzetelemző részének célja</w:t>
            </w:r>
            <w:r w:rsidR="006052A8">
              <w:rPr>
                <w:noProof/>
                <w:webHidden/>
              </w:rPr>
              <w:tab/>
            </w:r>
            <w:r w:rsidR="006052A8">
              <w:rPr>
                <w:noProof/>
                <w:webHidden/>
              </w:rPr>
              <w:fldChar w:fldCharType="begin"/>
            </w:r>
            <w:r w:rsidR="006052A8">
              <w:rPr>
                <w:noProof/>
                <w:webHidden/>
              </w:rPr>
              <w:instrText xml:space="preserve"> PAGEREF _Toc527054467 \h </w:instrText>
            </w:r>
            <w:r w:rsidR="006052A8">
              <w:rPr>
                <w:noProof/>
                <w:webHidden/>
              </w:rPr>
            </w:r>
            <w:r w:rsidR="006052A8">
              <w:rPr>
                <w:noProof/>
                <w:webHidden/>
              </w:rPr>
              <w:fldChar w:fldCharType="separate"/>
            </w:r>
            <w:r w:rsidR="003234D2">
              <w:rPr>
                <w:noProof/>
                <w:webHidden/>
              </w:rPr>
              <w:t>16</w:t>
            </w:r>
            <w:r w:rsidR="006052A8">
              <w:rPr>
                <w:noProof/>
                <w:webHidden/>
              </w:rPr>
              <w:fldChar w:fldCharType="end"/>
            </w:r>
          </w:hyperlink>
        </w:p>
        <w:p w:rsidR="006052A8" w:rsidRDefault="00F30727">
          <w:pPr>
            <w:pStyle w:val="TJ1"/>
            <w:tabs>
              <w:tab w:val="right" w:leader="dot" w:pos="9054"/>
            </w:tabs>
            <w:rPr>
              <w:rFonts w:asciiTheme="minorHAnsi" w:eastAsiaTheme="minorEastAsia" w:hAnsiTheme="minorHAnsi" w:cstheme="minorBidi"/>
              <w:noProof/>
              <w:color w:val="auto"/>
              <w:sz w:val="22"/>
            </w:rPr>
          </w:pPr>
          <w:hyperlink w:anchor="_Toc527054468" w:history="1">
            <w:r w:rsidR="006052A8" w:rsidRPr="0010740B">
              <w:rPr>
                <w:rStyle w:val="Hiperhivatkozs"/>
                <w:noProof/>
              </w:rPr>
              <w:t>A Helyi Esélyegyenlőséi Program Intézkedési Terve</w:t>
            </w:r>
            <w:r w:rsidR="006052A8">
              <w:rPr>
                <w:noProof/>
                <w:webHidden/>
              </w:rPr>
              <w:tab/>
            </w:r>
            <w:r w:rsidR="006052A8">
              <w:rPr>
                <w:noProof/>
                <w:webHidden/>
              </w:rPr>
              <w:fldChar w:fldCharType="begin"/>
            </w:r>
            <w:r w:rsidR="006052A8">
              <w:rPr>
                <w:noProof/>
                <w:webHidden/>
              </w:rPr>
              <w:instrText xml:space="preserve"> PAGEREF _Toc527054468 \h </w:instrText>
            </w:r>
            <w:r w:rsidR="006052A8">
              <w:rPr>
                <w:noProof/>
                <w:webHidden/>
              </w:rPr>
            </w:r>
            <w:r w:rsidR="006052A8">
              <w:rPr>
                <w:noProof/>
                <w:webHidden/>
              </w:rPr>
              <w:fldChar w:fldCharType="separate"/>
            </w:r>
            <w:r w:rsidR="003234D2">
              <w:rPr>
                <w:noProof/>
                <w:webHidden/>
              </w:rPr>
              <w:t>16</w:t>
            </w:r>
            <w:r w:rsidR="006052A8">
              <w:rPr>
                <w:noProof/>
                <w:webHidden/>
              </w:rPr>
              <w:fldChar w:fldCharType="end"/>
            </w:r>
          </w:hyperlink>
        </w:p>
        <w:p w:rsidR="006052A8" w:rsidRDefault="00F30727">
          <w:pPr>
            <w:pStyle w:val="TJ1"/>
            <w:tabs>
              <w:tab w:val="right" w:leader="dot" w:pos="9054"/>
            </w:tabs>
            <w:rPr>
              <w:rFonts w:asciiTheme="minorHAnsi" w:eastAsiaTheme="minorEastAsia" w:hAnsiTheme="minorHAnsi" w:cstheme="minorBidi"/>
              <w:noProof/>
              <w:color w:val="auto"/>
              <w:sz w:val="22"/>
            </w:rPr>
          </w:pPr>
          <w:hyperlink w:anchor="_Toc527054469" w:history="1">
            <w:r w:rsidR="006052A8" w:rsidRPr="0010740B">
              <w:rPr>
                <w:rStyle w:val="Hiperhivatkozs"/>
                <w:noProof/>
              </w:rPr>
              <w:t>A Helyi Esélyegyenlőségi Program Helyzetelemzése (HEP HE)</w:t>
            </w:r>
            <w:r w:rsidR="006052A8">
              <w:rPr>
                <w:noProof/>
                <w:webHidden/>
              </w:rPr>
              <w:tab/>
            </w:r>
            <w:r w:rsidR="006052A8">
              <w:rPr>
                <w:noProof/>
                <w:webHidden/>
              </w:rPr>
              <w:fldChar w:fldCharType="begin"/>
            </w:r>
            <w:r w:rsidR="006052A8">
              <w:rPr>
                <w:noProof/>
                <w:webHidden/>
              </w:rPr>
              <w:instrText xml:space="preserve"> PAGEREF _Toc527054469 \h </w:instrText>
            </w:r>
            <w:r w:rsidR="006052A8">
              <w:rPr>
                <w:noProof/>
                <w:webHidden/>
              </w:rPr>
            </w:r>
            <w:r w:rsidR="006052A8">
              <w:rPr>
                <w:noProof/>
                <w:webHidden/>
              </w:rPr>
              <w:fldChar w:fldCharType="separate"/>
            </w:r>
            <w:r w:rsidR="003234D2">
              <w:rPr>
                <w:noProof/>
                <w:webHidden/>
              </w:rPr>
              <w:t>18</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70" w:history="1">
            <w:r w:rsidR="006052A8" w:rsidRPr="0010740B">
              <w:rPr>
                <w:rStyle w:val="Hiperhivatkozs"/>
                <w:noProof/>
              </w:rPr>
              <w:t>1. Jogszabályi háttér bemutatása</w:t>
            </w:r>
            <w:r w:rsidR="006052A8">
              <w:rPr>
                <w:noProof/>
                <w:webHidden/>
              </w:rPr>
              <w:tab/>
            </w:r>
            <w:r w:rsidR="006052A8">
              <w:rPr>
                <w:noProof/>
                <w:webHidden/>
              </w:rPr>
              <w:fldChar w:fldCharType="begin"/>
            </w:r>
            <w:r w:rsidR="006052A8">
              <w:rPr>
                <w:noProof/>
                <w:webHidden/>
              </w:rPr>
              <w:instrText xml:space="preserve"> PAGEREF _Toc527054470 \h </w:instrText>
            </w:r>
            <w:r w:rsidR="006052A8">
              <w:rPr>
                <w:noProof/>
                <w:webHidden/>
              </w:rPr>
            </w:r>
            <w:r w:rsidR="006052A8">
              <w:rPr>
                <w:noProof/>
                <w:webHidden/>
              </w:rPr>
              <w:fldChar w:fldCharType="separate"/>
            </w:r>
            <w:r w:rsidR="003234D2">
              <w:rPr>
                <w:noProof/>
                <w:webHidden/>
              </w:rPr>
              <w:t>18</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71" w:history="1">
            <w:r w:rsidR="006052A8" w:rsidRPr="0010740B">
              <w:rPr>
                <w:rStyle w:val="Hiperhivatkozs"/>
                <w:noProof/>
              </w:rPr>
              <w:t>1.1</w:t>
            </w:r>
            <w:r w:rsidR="006052A8" w:rsidRPr="0010740B">
              <w:rPr>
                <w:rStyle w:val="Hiperhivatkozs"/>
                <w:rFonts w:ascii="Arial" w:eastAsia="Arial" w:hAnsi="Arial" w:cs="Arial"/>
                <w:noProof/>
              </w:rPr>
              <w:t xml:space="preserve"> </w:t>
            </w:r>
            <w:r w:rsidR="006052A8" w:rsidRPr="0010740B">
              <w:rPr>
                <w:rStyle w:val="Hiperhivatkozs"/>
                <w:noProof/>
              </w:rPr>
              <w:t>A program készítését előíró jogszabályi környezet rövid bemutatása</w:t>
            </w:r>
            <w:r w:rsidR="006052A8">
              <w:rPr>
                <w:noProof/>
                <w:webHidden/>
              </w:rPr>
              <w:tab/>
            </w:r>
            <w:r w:rsidR="006052A8">
              <w:rPr>
                <w:noProof/>
                <w:webHidden/>
              </w:rPr>
              <w:fldChar w:fldCharType="begin"/>
            </w:r>
            <w:r w:rsidR="006052A8">
              <w:rPr>
                <w:noProof/>
                <w:webHidden/>
              </w:rPr>
              <w:instrText xml:space="preserve"> PAGEREF _Toc527054471 \h </w:instrText>
            </w:r>
            <w:r w:rsidR="006052A8">
              <w:rPr>
                <w:noProof/>
                <w:webHidden/>
              </w:rPr>
            </w:r>
            <w:r w:rsidR="006052A8">
              <w:rPr>
                <w:noProof/>
                <w:webHidden/>
              </w:rPr>
              <w:fldChar w:fldCharType="separate"/>
            </w:r>
            <w:r w:rsidR="003234D2">
              <w:rPr>
                <w:noProof/>
                <w:webHidden/>
              </w:rPr>
              <w:t>18</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72" w:history="1">
            <w:r w:rsidR="006052A8" w:rsidRPr="0010740B">
              <w:rPr>
                <w:rStyle w:val="Hiperhivatkozs"/>
                <w:noProof/>
              </w:rPr>
              <w:t>1.2 Az esélyegyenlőségi célcsoportokat érintő helyi szabályozás rövid bemutatása.</w:t>
            </w:r>
            <w:r w:rsidR="006052A8">
              <w:rPr>
                <w:noProof/>
                <w:webHidden/>
              </w:rPr>
              <w:tab/>
            </w:r>
            <w:r w:rsidR="006052A8">
              <w:rPr>
                <w:noProof/>
                <w:webHidden/>
              </w:rPr>
              <w:fldChar w:fldCharType="begin"/>
            </w:r>
            <w:r w:rsidR="006052A8">
              <w:rPr>
                <w:noProof/>
                <w:webHidden/>
              </w:rPr>
              <w:instrText xml:space="preserve"> PAGEREF _Toc527054472 \h </w:instrText>
            </w:r>
            <w:r w:rsidR="006052A8">
              <w:rPr>
                <w:noProof/>
                <w:webHidden/>
              </w:rPr>
            </w:r>
            <w:r w:rsidR="006052A8">
              <w:rPr>
                <w:noProof/>
                <w:webHidden/>
              </w:rPr>
              <w:fldChar w:fldCharType="separate"/>
            </w:r>
            <w:r w:rsidR="003234D2">
              <w:rPr>
                <w:noProof/>
                <w:webHidden/>
              </w:rPr>
              <w:t>21</w:t>
            </w:r>
            <w:r w:rsidR="006052A8">
              <w:rPr>
                <w:noProof/>
                <w:webHidden/>
              </w:rPr>
              <w:fldChar w:fldCharType="end"/>
            </w:r>
          </w:hyperlink>
        </w:p>
        <w:p w:rsidR="006052A8" w:rsidRDefault="00F30727">
          <w:pPr>
            <w:pStyle w:val="TJ1"/>
            <w:tabs>
              <w:tab w:val="right" w:leader="dot" w:pos="9054"/>
            </w:tabs>
            <w:rPr>
              <w:rFonts w:asciiTheme="minorHAnsi" w:eastAsiaTheme="minorEastAsia" w:hAnsiTheme="minorHAnsi" w:cstheme="minorBidi"/>
              <w:noProof/>
              <w:color w:val="auto"/>
              <w:sz w:val="22"/>
            </w:rPr>
          </w:pPr>
          <w:hyperlink w:anchor="_Toc527054473" w:history="1">
            <w:r w:rsidR="006052A8" w:rsidRPr="0010740B">
              <w:rPr>
                <w:rStyle w:val="Hiperhivatkozs"/>
                <w:noProof/>
              </w:rPr>
              <w:t>2. Stratégiai környezet bemutatása</w:t>
            </w:r>
            <w:r w:rsidR="006052A8">
              <w:rPr>
                <w:noProof/>
                <w:webHidden/>
              </w:rPr>
              <w:tab/>
            </w:r>
            <w:r w:rsidR="006052A8">
              <w:rPr>
                <w:noProof/>
                <w:webHidden/>
              </w:rPr>
              <w:fldChar w:fldCharType="begin"/>
            </w:r>
            <w:r w:rsidR="006052A8">
              <w:rPr>
                <w:noProof/>
                <w:webHidden/>
              </w:rPr>
              <w:instrText xml:space="preserve"> PAGEREF _Toc527054473 \h </w:instrText>
            </w:r>
            <w:r w:rsidR="006052A8">
              <w:rPr>
                <w:noProof/>
                <w:webHidden/>
              </w:rPr>
            </w:r>
            <w:r w:rsidR="006052A8">
              <w:rPr>
                <w:noProof/>
                <w:webHidden/>
              </w:rPr>
              <w:fldChar w:fldCharType="separate"/>
            </w:r>
            <w:r w:rsidR="003234D2">
              <w:rPr>
                <w:noProof/>
                <w:webHidden/>
              </w:rPr>
              <w:t>26</w:t>
            </w:r>
            <w:r w:rsidR="006052A8">
              <w:rPr>
                <w:noProof/>
                <w:webHidden/>
              </w:rPr>
              <w:fldChar w:fldCharType="end"/>
            </w:r>
          </w:hyperlink>
        </w:p>
        <w:p w:rsidR="006052A8" w:rsidRDefault="00F30727">
          <w:pPr>
            <w:pStyle w:val="TJ2"/>
            <w:tabs>
              <w:tab w:val="right" w:leader="dot" w:pos="9054"/>
              <w:tab w:val="left" w:pos="9321"/>
            </w:tabs>
            <w:rPr>
              <w:rFonts w:asciiTheme="minorHAnsi" w:eastAsiaTheme="minorEastAsia" w:hAnsiTheme="minorHAnsi" w:cstheme="minorBidi"/>
              <w:noProof/>
              <w:color w:val="auto"/>
              <w:sz w:val="22"/>
            </w:rPr>
          </w:pPr>
          <w:hyperlink w:anchor="_Toc527054474" w:history="1">
            <w:r w:rsidR="006052A8" w:rsidRPr="0010740B">
              <w:rPr>
                <w:rStyle w:val="Hiperhivatkozs"/>
                <w:noProof/>
              </w:rPr>
              <w:t>2.1 Kapcsolódás helyi stratégiai és települési önkormányzati dokumentumokkal, koncepciókkal, programokkal</w:t>
            </w:r>
            <w:r w:rsidR="006052A8">
              <w:rPr>
                <w:noProof/>
                <w:webHidden/>
              </w:rPr>
              <w:tab/>
            </w:r>
            <w:r w:rsidR="006052A8">
              <w:rPr>
                <w:noProof/>
                <w:webHidden/>
              </w:rPr>
              <w:fldChar w:fldCharType="begin"/>
            </w:r>
            <w:r w:rsidR="006052A8">
              <w:rPr>
                <w:noProof/>
                <w:webHidden/>
              </w:rPr>
              <w:instrText xml:space="preserve"> PAGEREF _Toc527054474 \h </w:instrText>
            </w:r>
            <w:r w:rsidR="006052A8">
              <w:rPr>
                <w:noProof/>
                <w:webHidden/>
              </w:rPr>
            </w:r>
            <w:r w:rsidR="006052A8">
              <w:rPr>
                <w:noProof/>
                <w:webHidden/>
              </w:rPr>
              <w:fldChar w:fldCharType="separate"/>
            </w:r>
            <w:r w:rsidR="003234D2">
              <w:rPr>
                <w:noProof/>
                <w:webHidden/>
              </w:rPr>
              <w:t>26</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75" w:history="1">
            <w:r w:rsidR="006052A8" w:rsidRPr="0010740B">
              <w:rPr>
                <w:rStyle w:val="Hiperhivatkozs"/>
                <w:noProof/>
              </w:rPr>
              <w:t>2.2 A helyi esélyegyenlőségi program térségi, társulási kapcsolódásainak bemutatása</w:t>
            </w:r>
            <w:r w:rsidR="006052A8">
              <w:rPr>
                <w:noProof/>
                <w:webHidden/>
              </w:rPr>
              <w:tab/>
            </w:r>
            <w:r w:rsidR="006052A8">
              <w:rPr>
                <w:noProof/>
                <w:webHidden/>
              </w:rPr>
              <w:fldChar w:fldCharType="begin"/>
            </w:r>
            <w:r w:rsidR="006052A8">
              <w:rPr>
                <w:noProof/>
                <w:webHidden/>
              </w:rPr>
              <w:instrText xml:space="preserve"> PAGEREF _Toc527054475 \h </w:instrText>
            </w:r>
            <w:r w:rsidR="006052A8">
              <w:rPr>
                <w:noProof/>
                <w:webHidden/>
              </w:rPr>
            </w:r>
            <w:r w:rsidR="006052A8">
              <w:rPr>
                <w:noProof/>
                <w:webHidden/>
              </w:rPr>
              <w:fldChar w:fldCharType="separate"/>
            </w:r>
            <w:r w:rsidR="003234D2">
              <w:rPr>
                <w:noProof/>
                <w:webHidden/>
              </w:rPr>
              <w:t>27</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76" w:history="1">
            <w:r w:rsidR="006052A8" w:rsidRPr="0010740B">
              <w:rPr>
                <w:rStyle w:val="Hiperhivatkozs"/>
                <w:noProof/>
              </w:rPr>
              <w:t>2.3 A települési önkormányzat rendelkezésére álló, az esélyegyenlőség szempontjából releváns adatok, kutatások áttekintése, adathiányok kimutatása</w:t>
            </w:r>
            <w:r w:rsidR="006052A8">
              <w:rPr>
                <w:noProof/>
                <w:webHidden/>
              </w:rPr>
              <w:tab/>
            </w:r>
            <w:r w:rsidR="006052A8">
              <w:rPr>
                <w:noProof/>
                <w:webHidden/>
              </w:rPr>
              <w:fldChar w:fldCharType="begin"/>
            </w:r>
            <w:r w:rsidR="006052A8">
              <w:rPr>
                <w:noProof/>
                <w:webHidden/>
              </w:rPr>
              <w:instrText xml:space="preserve"> PAGEREF _Toc527054476 \h </w:instrText>
            </w:r>
            <w:r w:rsidR="006052A8">
              <w:rPr>
                <w:noProof/>
                <w:webHidden/>
              </w:rPr>
            </w:r>
            <w:r w:rsidR="006052A8">
              <w:rPr>
                <w:noProof/>
                <w:webHidden/>
              </w:rPr>
              <w:fldChar w:fldCharType="separate"/>
            </w:r>
            <w:r w:rsidR="003234D2">
              <w:rPr>
                <w:noProof/>
                <w:webHidden/>
              </w:rPr>
              <w:t>28</w:t>
            </w:r>
            <w:r w:rsidR="006052A8">
              <w:rPr>
                <w:noProof/>
                <w:webHidden/>
              </w:rPr>
              <w:fldChar w:fldCharType="end"/>
            </w:r>
          </w:hyperlink>
        </w:p>
        <w:p w:rsidR="006052A8" w:rsidRDefault="00F30727">
          <w:pPr>
            <w:pStyle w:val="TJ1"/>
            <w:tabs>
              <w:tab w:val="right" w:leader="dot" w:pos="9054"/>
            </w:tabs>
            <w:rPr>
              <w:rFonts w:asciiTheme="minorHAnsi" w:eastAsiaTheme="minorEastAsia" w:hAnsiTheme="minorHAnsi" w:cstheme="minorBidi"/>
              <w:noProof/>
              <w:color w:val="auto"/>
              <w:sz w:val="22"/>
            </w:rPr>
          </w:pPr>
          <w:hyperlink w:anchor="_Toc527054477" w:history="1">
            <w:r w:rsidR="006052A8" w:rsidRPr="0010740B">
              <w:rPr>
                <w:rStyle w:val="Hiperhivatkozs"/>
                <w:noProof/>
              </w:rPr>
              <w:t>3. A mélyszegénységben élők és a romák helyzete, esélyegyenlősége</w:t>
            </w:r>
            <w:r w:rsidR="006052A8">
              <w:rPr>
                <w:noProof/>
                <w:webHidden/>
              </w:rPr>
              <w:tab/>
            </w:r>
            <w:r w:rsidR="006052A8">
              <w:rPr>
                <w:noProof/>
                <w:webHidden/>
              </w:rPr>
              <w:fldChar w:fldCharType="begin"/>
            </w:r>
            <w:r w:rsidR="006052A8">
              <w:rPr>
                <w:noProof/>
                <w:webHidden/>
              </w:rPr>
              <w:instrText xml:space="preserve"> PAGEREF _Toc527054477 \h </w:instrText>
            </w:r>
            <w:r w:rsidR="006052A8">
              <w:rPr>
                <w:noProof/>
                <w:webHidden/>
              </w:rPr>
            </w:r>
            <w:r w:rsidR="006052A8">
              <w:rPr>
                <w:noProof/>
                <w:webHidden/>
              </w:rPr>
              <w:fldChar w:fldCharType="separate"/>
            </w:r>
            <w:r w:rsidR="003234D2">
              <w:rPr>
                <w:noProof/>
                <w:webHidden/>
              </w:rPr>
              <w:t>28</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78" w:history="1">
            <w:r w:rsidR="006052A8" w:rsidRPr="0010740B">
              <w:rPr>
                <w:rStyle w:val="Hiperhivatkozs"/>
                <w:noProof/>
              </w:rPr>
              <w:t>3.1 Jövedelmi és vagyoni helyzet</w:t>
            </w:r>
            <w:r w:rsidR="006052A8">
              <w:rPr>
                <w:noProof/>
                <w:webHidden/>
              </w:rPr>
              <w:tab/>
            </w:r>
            <w:r w:rsidR="006052A8">
              <w:rPr>
                <w:noProof/>
                <w:webHidden/>
              </w:rPr>
              <w:fldChar w:fldCharType="begin"/>
            </w:r>
            <w:r w:rsidR="006052A8">
              <w:rPr>
                <w:noProof/>
                <w:webHidden/>
              </w:rPr>
              <w:instrText xml:space="preserve"> PAGEREF _Toc527054478 \h </w:instrText>
            </w:r>
            <w:r w:rsidR="006052A8">
              <w:rPr>
                <w:noProof/>
                <w:webHidden/>
              </w:rPr>
            </w:r>
            <w:r w:rsidR="006052A8">
              <w:rPr>
                <w:noProof/>
                <w:webHidden/>
              </w:rPr>
              <w:fldChar w:fldCharType="separate"/>
            </w:r>
            <w:r w:rsidR="003234D2">
              <w:rPr>
                <w:noProof/>
                <w:webHidden/>
              </w:rPr>
              <w:t>41</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79" w:history="1">
            <w:r w:rsidR="006052A8" w:rsidRPr="0010740B">
              <w:rPr>
                <w:rStyle w:val="Hiperhivatkozs"/>
                <w:noProof/>
              </w:rPr>
              <w:t>3.2 Foglalkoztatottság, munkaerő-piaci integráció</w:t>
            </w:r>
            <w:r w:rsidR="006052A8">
              <w:rPr>
                <w:noProof/>
                <w:webHidden/>
              </w:rPr>
              <w:tab/>
            </w:r>
            <w:r w:rsidR="006052A8">
              <w:rPr>
                <w:noProof/>
                <w:webHidden/>
              </w:rPr>
              <w:fldChar w:fldCharType="begin"/>
            </w:r>
            <w:r w:rsidR="006052A8">
              <w:rPr>
                <w:noProof/>
                <w:webHidden/>
              </w:rPr>
              <w:instrText xml:space="preserve"> PAGEREF _Toc527054479 \h </w:instrText>
            </w:r>
            <w:r w:rsidR="006052A8">
              <w:rPr>
                <w:noProof/>
                <w:webHidden/>
              </w:rPr>
            </w:r>
            <w:r w:rsidR="006052A8">
              <w:rPr>
                <w:noProof/>
                <w:webHidden/>
              </w:rPr>
              <w:fldChar w:fldCharType="separate"/>
            </w:r>
            <w:r w:rsidR="003234D2">
              <w:rPr>
                <w:noProof/>
                <w:webHidden/>
              </w:rPr>
              <w:t>42</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80" w:history="1">
            <w:r w:rsidR="006052A8" w:rsidRPr="0010740B">
              <w:rPr>
                <w:rStyle w:val="Hiperhivatkozs"/>
                <w:noProof/>
              </w:rPr>
              <w:t>3.3 Pénzbeli és természetbeni szociális ellátások, aktív korúak ellátása, munkanélküliséghez kapcsolódó támogatások</w:t>
            </w:r>
            <w:r w:rsidR="006052A8">
              <w:rPr>
                <w:noProof/>
                <w:webHidden/>
              </w:rPr>
              <w:tab/>
            </w:r>
            <w:r w:rsidR="006052A8">
              <w:rPr>
                <w:noProof/>
                <w:webHidden/>
              </w:rPr>
              <w:fldChar w:fldCharType="begin"/>
            </w:r>
            <w:r w:rsidR="006052A8">
              <w:rPr>
                <w:noProof/>
                <w:webHidden/>
              </w:rPr>
              <w:instrText xml:space="preserve"> PAGEREF _Toc527054480 \h </w:instrText>
            </w:r>
            <w:r w:rsidR="006052A8">
              <w:rPr>
                <w:noProof/>
                <w:webHidden/>
              </w:rPr>
            </w:r>
            <w:r w:rsidR="006052A8">
              <w:rPr>
                <w:noProof/>
                <w:webHidden/>
              </w:rPr>
              <w:fldChar w:fldCharType="separate"/>
            </w:r>
            <w:r w:rsidR="003234D2">
              <w:rPr>
                <w:noProof/>
                <w:webHidden/>
              </w:rPr>
              <w:t>53</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81" w:history="1">
            <w:r w:rsidR="006052A8" w:rsidRPr="0010740B">
              <w:rPr>
                <w:rStyle w:val="Hiperhivatkozs"/>
                <w:noProof/>
              </w:rPr>
              <w:t>3.4 Lakhatás, lakáshoz jutás, lakhatási szegregáció</w:t>
            </w:r>
            <w:r w:rsidR="006052A8">
              <w:rPr>
                <w:noProof/>
                <w:webHidden/>
              </w:rPr>
              <w:tab/>
            </w:r>
            <w:r w:rsidR="006052A8">
              <w:rPr>
                <w:noProof/>
                <w:webHidden/>
              </w:rPr>
              <w:fldChar w:fldCharType="begin"/>
            </w:r>
            <w:r w:rsidR="006052A8">
              <w:rPr>
                <w:noProof/>
                <w:webHidden/>
              </w:rPr>
              <w:instrText xml:space="preserve"> PAGEREF _Toc527054481 \h </w:instrText>
            </w:r>
            <w:r w:rsidR="006052A8">
              <w:rPr>
                <w:noProof/>
                <w:webHidden/>
              </w:rPr>
            </w:r>
            <w:r w:rsidR="006052A8">
              <w:rPr>
                <w:noProof/>
                <w:webHidden/>
              </w:rPr>
              <w:fldChar w:fldCharType="separate"/>
            </w:r>
            <w:r w:rsidR="003234D2">
              <w:rPr>
                <w:noProof/>
                <w:webHidden/>
              </w:rPr>
              <w:t>60</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82" w:history="1">
            <w:r w:rsidR="006052A8" w:rsidRPr="0010740B">
              <w:rPr>
                <w:rStyle w:val="Hiperhivatkozs"/>
                <w:noProof/>
              </w:rPr>
              <w:t>3.5 Telepek, szegregátumok helyzete</w:t>
            </w:r>
            <w:r w:rsidR="006052A8">
              <w:rPr>
                <w:noProof/>
                <w:webHidden/>
              </w:rPr>
              <w:tab/>
            </w:r>
            <w:r w:rsidR="006052A8">
              <w:rPr>
                <w:noProof/>
                <w:webHidden/>
              </w:rPr>
              <w:fldChar w:fldCharType="begin"/>
            </w:r>
            <w:r w:rsidR="006052A8">
              <w:rPr>
                <w:noProof/>
                <w:webHidden/>
              </w:rPr>
              <w:instrText xml:space="preserve"> PAGEREF _Toc527054482 \h </w:instrText>
            </w:r>
            <w:r w:rsidR="006052A8">
              <w:rPr>
                <w:noProof/>
                <w:webHidden/>
              </w:rPr>
            </w:r>
            <w:r w:rsidR="006052A8">
              <w:rPr>
                <w:noProof/>
                <w:webHidden/>
              </w:rPr>
              <w:fldChar w:fldCharType="separate"/>
            </w:r>
            <w:r w:rsidR="003234D2">
              <w:rPr>
                <w:noProof/>
                <w:webHidden/>
              </w:rPr>
              <w:t>63</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83" w:history="1">
            <w:r w:rsidR="006052A8" w:rsidRPr="0010740B">
              <w:rPr>
                <w:rStyle w:val="Hiperhivatkozs"/>
                <w:noProof/>
              </w:rPr>
              <w:t>3.6 Egészségügyi és szociális szolgáltatásokhoz való hozzáférés</w:t>
            </w:r>
            <w:r w:rsidR="006052A8">
              <w:rPr>
                <w:noProof/>
                <w:webHidden/>
              </w:rPr>
              <w:tab/>
            </w:r>
            <w:r w:rsidR="006052A8">
              <w:rPr>
                <w:noProof/>
                <w:webHidden/>
              </w:rPr>
              <w:fldChar w:fldCharType="begin"/>
            </w:r>
            <w:r w:rsidR="006052A8">
              <w:rPr>
                <w:noProof/>
                <w:webHidden/>
              </w:rPr>
              <w:instrText xml:space="preserve"> PAGEREF _Toc527054483 \h </w:instrText>
            </w:r>
            <w:r w:rsidR="006052A8">
              <w:rPr>
                <w:noProof/>
                <w:webHidden/>
              </w:rPr>
            </w:r>
            <w:r w:rsidR="006052A8">
              <w:rPr>
                <w:noProof/>
                <w:webHidden/>
              </w:rPr>
              <w:fldChar w:fldCharType="separate"/>
            </w:r>
            <w:r w:rsidR="003234D2">
              <w:rPr>
                <w:noProof/>
                <w:webHidden/>
              </w:rPr>
              <w:t>64</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84" w:history="1">
            <w:r w:rsidR="006052A8" w:rsidRPr="0010740B">
              <w:rPr>
                <w:rStyle w:val="Hiperhivatkozs"/>
                <w:noProof/>
              </w:rPr>
              <w:t>3.7 Közösségi viszonyok, helyi közélet bemutatása</w:t>
            </w:r>
            <w:r w:rsidR="006052A8">
              <w:rPr>
                <w:noProof/>
                <w:webHidden/>
              </w:rPr>
              <w:tab/>
            </w:r>
            <w:r w:rsidR="006052A8">
              <w:rPr>
                <w:noProof/>
                <w:webHidden/>
              </w:rPr>
              <w:fldChar w:fldCharType="begin"/>
            </w:r>
            <w:r w:rsidR="006052A8">
              <w:rPr>
                <w:noProof/>
                <w:webHidden/>
              </w:rPr>
              <w:instrText xml:space="preserve"> PAGEREF _Toc527054484 \h </w:instrText>
            </w:r>
            <w:r w:rsidR="006052A8">
              <w:rPr>
                <w:noProof/>
                <w:webHidden/>
              </w:rPr>
            </w:r>
            <w:r w:rsidR="006052A8">
              <w:rPr>
                <w:noProof/>
                <w:webHidden/>
              </w:rPr>
              <w:fldChar w:fldCharType="separate"/>
            </w:r>
            <w:r w:rsidR="003234D2">
              <w:rPr>
                <w:noProof/>
                <w:webHidden/>
              </w:rPr>
              <w:t>70</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85" w:history="1">
            <w:r w:rsidR="006052A8" w:rsidRPr="0010740B">
              <w:rPr>
                <w:rStyle w:val="Hiperhivatkozs"/>
                <w:noProof/>
              </w:rPr>
              <w:t>3.8 A roma nemzetiségi önkormányzat célcsoportokkal kapcsolatos esélyegyenlőségi tevékenysége, partnersége a települési önkormányzattal</w:t>
            </w:r>
            <w:r w:rsidR="006052A8">
              <w:rPr>
                <w:noProof/>
                <w:webHidden/>
              </w:rPr>
              <w:tab/>
            </w:r>
            <w:r w:rsidR="006052A8">
              <w:rPr>
                <w:noProof/>
                <w:webHidden/>
              </w:rPr>
              <w:fldChar w:fldCharType="begin"/>
            </w:r>
            <w:r w:rsidR="006052A8">
              <w:rPr>
                <w:noProof/>
                <w:webHidden/>
              </w:rPr>
              <w:instrText xml:space="preserve"> PAGEREF _Toc527054485 \h </w:instrText>
            </w:r>
            <w:r w:rsidR="006052A8">
              <w:rPr>
                <w:noProof/>
                <w:webHidden/>
              </w:rPr>
            </w:r>
            <w:r w:rsidR="006052A8">
              <w:rPr>
                <w:noProof/>
                <w:webHidden/>
              </w:rPr>
              <w:fldChar w:fldCharType="separate"/>
            </w:r>
            <w:r w:rsidR="003234D2">
              <w:rPr>
                <w:noProof/>
                <w:webHidden/>
              </w:rPr>
              <w:t>70</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86" w:history="1">
            <w:r w:rsidR="006052A8" w:rsidRPr="0010740B">
              <w:rPr>
                <w:rStyle w:val="Hiperhivatkozs"/>
                <w:noProof/>
              </w:rPr>
              <w:t>3.9 Következtetések: problémák beazonosítása, fejlesztési lehetőségek meghatározása.</w:t>
            </w:r>
            <w:r w:rsidR="006052A8">
              <w:rPr>
                <w:noProof/>
                <w:webHidden/>
              </w:rPr>
              <w:tab/>
            </w:r>
            <w:r w:rsidR="006052A8">
              <w:rPr>
                <w:noProof/>
                <w:webHidden/>
              </w:rPr>
              <w:fldChar w:fldCharType="begin"/>
            </w:r>
            <w:r w:rsidR="006052A8">
              <w:rPr>
                <w:noProof/>
                <w:webHidden/>
              </w:rPr>
              <w:instrText xml:space="preserve"> PAGEREF _Toc527054486 \h </w:instrText>
            </w:r>
            <w:r w:rsidR="006052A8">
              <w:rPr>
                <w:noProof/>
                <w:webHidden/>
              </w:rPr>
            </w:r>
            <w:r w:rsidR="006052A8">
              <w:rPr>
                <w:noProof/>
                <w:webHidden/>
              </w:rPr>
              <w:fldChar w:fldCharType="separate"/>
            </w:r>
            <w:r w:rsidR="003234D2">
              <w:rPr>
                <w:noProof/>
                <w:webHidden/>
              </w:rPr>
              <w:t>71</w:t>
            </w:r>
            <w:r w:rsidR="006052A8">
              <w:rPr>
                <w:noProof/>
                <w:webHidden/>
              </w:rPr>
              <w:fldChar w:fldCharType="end"/>
            </w:r>
          </w:hyperlink>
        </w:p>
        <w:p w:rsidR="006052A8" w:rsidRDefault="00F30727">
          <w:pPr>
            <w:pStyle w:val="TJ1"/>
            <w:tabs>
              <w:tab w:val="right" w:leader="dot" w:pos="9054"/>
            </w:tabs>
            <w:rPr>
              <w:rFonts w:asciiTheme="minorHAnsi" w:eastAsiaTheme="minorEastAsia" w:hAnsiTheme="minorHAnsi" w:cstheme="minorBidi"/>
              <w:noProof/>
              <w:color w:val="auto"/>
              <w:sz w:val="22"/>
            </w:rPr>
          </w:pPr>
          <w:hyperlink w:anchor="_Toc527054487" w:history="1">
            <w:r w:rsidR="006052A8" w:rsidRPr="0010740B">
              <w:rPr>
                <w:rStyle w:val="Hiperhivatkozs"/>
                <w:noProof/>
              </w:rPr>
              <w:t>4. A gyermekek helyzete, esélyegyenlősége, gyermekszegénység</w:t>
            </w:r>
            <w:r w:rsidR="006052A8">
              <w:rPr>
                <w:noProof/>
                <w:webHidden/>
              </w:rPr>
              <w:tab/>
            </w:r>
            <w:r w:rsidR="006052A8">
              <w:rPr>
                <w:noProof/>
                <w:webHidden/>
              </w:rPr>
              <w:fldChar w:fldCharType="begin"/>
            </w:r>
            <w:r w:rsidR="006052A8">
              <w:rPr>
                <w:noProof/>
                <w:webHidden/>
              </w:rPr>
              <w:instrText xml:space="preserve"> PAGEREF _Toc527054487 \h </w:instrText>
            </w:r>
            <w:r w:rsidR="006052A8">
              <w:rPr>
                <w:noProof/>
                <w:webHidden/>
              </w:rPr>
            </w:r>
            <w:r w:rsidR="006052A8">
              <w:rPr>
                <w:noProof/>
                <w:webHidden/>
              </w:rPr>
              <w:fldChar w:fldCharType="separate"/>
            </w:r>
            <w:r w:rsidR="003234D2">
              <w:rPr>
                <w:noProof/>
                <w:webHidden/>
              </w:rPr>
              <w:t>71</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88" w:history="1">
            <w:r w:rsidR="006052A8" w:rsidRPr="0010740B">
              <w:rPr>
                <w:rStyle w:val="Hiperhivatkozs"/>
                <w:noProof/>
              </w:rPr>
              <w:t>4.1. A gyermekek helyzetének általános jellemzői (pl. gyermekek száma, aránya, életkori megoszlása, demográfiai trendek stb.)</w:t>
            </w:r>
            <w:r w:rsidR="006052A8">
              <w:rPr>
                <w:noProof/>
                <w:webHidden/>
              </w:rPr>
              <w:tab/>
            </w:r>
            <w:r w:rsidR="006052A8">
              <w:rPr>
                <w:noProof/>
                <w:webHidden/>
              </w:rPr>
              <w:fldChar w:fldCharType="begin"/>
            </w:r>
            <w:r w:rsidR="006052A8">
              <w:rPr>
                <w:noProof/>
                <w:webHidden/>
              </w:rPr>
              <w:instrText xml:space="preserve"> PAGEREF _Toc527054488 \h </w:instrText>
            </w:r>
            <w:r w:rsidR="006052A8">
              <w:rPr>
                <w:noProof/>
                <w:webHidden/>
              </w:rPr>
            </w:r>
            <w:r w:rsidR="006052A8">
              <w:rPr>
                <w:noProof/>
                <w:webHidden/>
              </w:rPr>
              <w:fldChar w:fldCharType="separate"/>
            </w:r>
            <w:r w:rsidR="003234D2">
              <w:rPr>
                <w:noProof/>
                <w:webHidden/>
              </w:rPr>
              <w:t>76</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89" w:history="1">
            <w:r w:rsidR="006052A8" w:rsidRPr="0010740B">
              <w:rPr>
                <w:rStyle w:val="Hiperhivatkozs"/>
                <w:noProof/>
              </w:rPr>
              <w:t>4.2 Szegregált, telepszerű lakókörnyezetben élő gyermekek helyzete, esélyegyenlősége</w:t>
            </w:r>
            <w:r w:rsidR="006052A8">
              <w:rPr>
                <w:noProof/>
                <w:webHidden/>
              </w:rPr>
              <w:tab/>
            </w:r>
            <w:r w:rsidR="006052A8">
              <w:rPr>
                <w:noProof/>
                <w:webHidden/>
              </w:rPr>
              <w:fldChar w:fldCharType="begin"/>
            </w:r>
            <w:r w:rsidR="006052A8">
              <w:rPr>
                <w:noProof/>
                <w:webHidden/>
              </w:rPr>
              <w:instrText xml:space="preserve"> PAGEREF _Toc527054489 \h </w:instrText>
            </w:r>
            <w:r w:rsidR="006052A8">
              <w:rPr>
                <w:noProof/>
                <w:webHidden/>
              </w:rPr>
            </w:r>
            <w:r w:rsidR="006052A8">
              <w:rPr>
                <w:noProof/>
                <w:webHidden/>
              </w:rPr>
              <w:fldChar w:fldCharType="separate"/>
            </w:r>
            <w:r w:rsidR="003234D2">
              <w:rPr>
                <w:noProof/>
                <w:webHidden/>
              </w:rPr>
              <w:t>80</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90" w:history="1">
            <w:r w:rsidR="006052A8" w:rsidRPr="0010740B">
              <w:rPr>
                <w:rStyle w:val="Hiperhivatkozs"/>
                <w:noProof/>
              </w:rPr>
              <w:t>4.3 A hátrányos, illetve halmozottan hátrányos helyzetű, valamint fogyatékossággal élő gyermekek szolgáltatásokhoz való hozzáférése</w:t>
            </w:r>
            <w:r w:rsidR="006052A8">
              <w:rPr>
                <w:noProof/>
                <w:webHidden/>
              </w:rPr>
              <w:tab/>
            </w:r>
            <w:r w:rsidR="006052A8">
              <w:rPr>
                <w:noProof/>
                <w:webHidden/>
              </w:rPr>
              <w:fldChar w:fldCharType="begin"/>
            </w:r>
            <w:r w:rsidR="006052A8">
              <w:rPr>
                <w:noProof/>
                <w:webHidden/>
              </w:rPr>
              <w:instrText xml:space="preserve"> PAGEREF _Toc527054490 \h </w:instrText>
            </w:r>
            <w:r w:rsidR="006052A8">
              <w:rPr>
                <w:noProof/>
                <w:webHidden/>
              </w:rPr>
            </w:r>
            <w:r w:rsidR="006052A8">
              <w:rPr>
                <w:noProof/>
                <w:webHidden/>
              </w:rPr>
              <w:fldChar w:fldCharType="separate"/>
            </w:r>
            <w:r w:rsidR="003234D2">
              <w:rPr>
                <w:noProof/>
                <w:webHidden/>
              </w:rPr>
              <w:t>80</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91" w:history="1">
            <w:r w:rsidR="006052A8" w:rsidRPr="0010740B">
              <w:rPr>
                <w:rStyle w:val="Hiperhivatkozs"/>
                <w:noProof/>
              </w:rPr>
              <w:t>4.4 A kiemelt figyelmet igénylő gyermekek/tanulók, valamint fogyatékossággal élő gyerekek közoktatási lehetőségei és esélyegyenlősége</w:t>
            </w:r>
            <w:r w:rsidR="006052A8">
              <w:rPr>
                <w:noProof/>
                <w:webHidden/>
              </w:rPr>
              <w:tab/>
            </w:r>
            <w:r w:rsidR="006052A8">
              <w:rPr>
                <w:noProof/>
                <w:webHidden/>
              </w:rPr>
              <w:fldChar w:fldCharType="begin"/>
            </w:r>
            <w:r w:rsidR="006052A8">
              <w:rPr>
                <w:noProof/>
                <w:webHidden/>
              </w:rPr>
              <w:instrText xml:space="preserve"> PAGEREF _Toc527054491 \h </w:instrText>
            </w:r>
            <w:r w:rsidR="006052A8">
              <w:rPr>
                <w:noProof/>
                <w:webHidden/>
              </w:rPr>
            </w:r>
            <w:r w:rsidR="006052A8">
              <w:rPr>
                <w:noProof/>
                <w:webHidden/>
              </w:rPr>
              <w:fldChar w:fldCharType="separate"/>
            </w:r>
            <w:r w:rsidR="003234D2">
              <w:rPr>
                <w:noProof/>
                <w:webHidden/>
              </w:rPr>
              <w:t>88</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92" w:history="1">
            <w:r w:rsidR="006052A8" w:rsidRPr="0010740B">
              <w:rPr>
                <w:rStyle w:val="Hiperhivatkozs"/>
                <w:noProof/>
              </w:rPr>
              <w:t>4.5 Következtetések: problémák beazonosítása, fejlesztési lehetőségek meghatározása.</w:t>
            </w:r>
            <w:r w:rsidR="006052A8">
              <w:rPr>
                <w:noProof/>
                <w:webHidden/>
              </w:rPr>
              <w:tab/>
            </w:r>
            <w:r w:rsidR="006052A8">
              <w:rPr>
                <w:noProof/>
                <w:webHidden/>
              </w:rPr>
              <w:fldChar w:fldCharType="begin"/>
            </w:r>
            <w:r w:rsidR="006052A8">
              <w:rPr>
                <w:noProof/>
                <w:webHidden/>
              </w:rPr>
              <w:instrText xml:space="preserve"> PAGEREF _Toc527054492 \h </w:instrText>
            </w:r>
            <w:r w:rsidR="006052A8">
              <w:rPr>
                <w:noProof/>
                <w:webHidden/>
              </w:rPr>
            </w:r>
            <w:r w:rsidR="006052A8">
              <w:rPr>
                <w:noProof/>
                <w:webHidden/>
              </w:rPr>
              <w:fldChar w:fldCharType="separate"/>
            </w:r>
            <w:r w:rsidR="003234D2">
              <w:rPr>
                <w:noProof/>
                <w:webHidden/>
              </w:rPr>
              <w:t>94</w:t>
            </w:r>
            <w:r w:rsidR="006052A8">
              <w:rPr>
                <w:noProof/>
                <w:webHidden/>
              </w:rPr>
              <w:fldChar w:fldCharType="end"/>
            </w:r>
          </w:hyperlink>
        </w:p>
        <w:p w:rsidR="006052A8" w:rsidRDefault="00F30727">
          <w:pPr>
            <w:pStyle w:val="TJ1"/>
            <w:tabs>
              <w:tab w:val="right" w:leader="dot" w:pos="9054"/>
            </w:tabs>
            <w:rPr>
              <w:rFonts w:asciiTheme="minorHAnsi" w:eastAsiaTheme="minorEastAsia" w:hAnsiTheme="minorHAnsi" w:cstheme="minorBidi"/>
              <w:noProof/>
              <w:color w:val="auto"/>
              <w:sz w:val="22"/>
            </w:rPr>
          </w:pPr>
          <w:hyperlink w:anchor="_Toc527054493" w:history="1">
            <w:r w:rsidR="006052A8" w:rsidRPr="0010740B">
              <w:rPr>
                <w:rStyle w:val="Hiperhivatkozs"/>
                <w:noProof/>
              </w:rPr>
              <w:t>5. A nők helyzete, esélyegyenlősége</w:t>
            </w:r>
            <w:r w:rsidR="006052A8">
              <w:rPr>
                <w:noProof/>
                <w:webHidden/>
              </w:rPr>
              <w:tab/>
            </w:r>
            <w:r w:rsidR="006052A8">
              <w:rPr>
                <w:noProof/>
                <w:webHidden/>
              </w:rPr>
              <w:fldChar w:fldCharType="begin"/>
            </w:r>
            <w:r w:rsidR="006052A8">
              <w:rPr>
                <w:noProof/>
                <w:webHidden/>
              </w:rPr>
              <w:instrText xml:space="preserve"> PAGEREF _Toc527054493 \h </w:instrText>
            </w:r>
            <w:r w:rsidR="006052A8">
              <w:rPr>
                <w:noProof/>
                <w:webHidden/>
              </w:rPr>
            </w:r>
            <w:r w:rsidR="006052A8">
              <w:rPr>
                <w:noProof/>
                <w:webHidden/>
              </w:rPr>
              <w:fldChar w:fldCharType="separate"/>
            </w:r>
            <w:r w:rsidR="003234D2">
              <w:rPr>
                <w:noProof/>
                <w:webHidden/>
              </w:rPr>
              <w:t>95</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94" w:history="1">
            <w:r w:rsidR="006052A8" w:rsidRPr="0010740B">
              <w:rPr>
                <w:rStyle w:val="Hiperhivatkozs"/>
                <w:noProof/>
              </w:rPr>
              <w:t>5.1 A nők gazdasági szerepe és esélyegyenlősége</w:t>
            </w:r>
            <w:r w:rsidR="006052A8">
              <w:rPr>
                <w:noProof/>
                <w:webHidden/>
              </w:rPr>
              <w:tab/>
            </w:r>
            <w:r w:rsidR="006052A8">
              <w:rPr>
                <w:noProof/>
                <w:webHidden/>
              </w:rPr>
              <w:fldChar w:fldCharType="begin"/>
            </w:r>
            <w:r w:rsidR="006052A8">
              <w:rPr>
                <w:noProof/>
                <w:webHidden/>
              </w:rPr>
              <w:instrText xml:space="preserve"> PAGEREF _Toc527054494 \h </w:instrText>
            </w:r>
            <w:r w:rsidR="006052A8">
              <w:rPr>
                <w:noProof/>
                <w:webHidden/>
              </w:rPr>
            </w:r>
            <w:r w:rsidR="006052A8">
              <w:rPr>
                <w:noProof/>
                <w:webHidden/>
              </w:rPr>
              <w:fldChar w:fldCharType="separate"/>
            </w:r>
            <w:r w:rsidR="003234D2">
              <w:rPr>
                <w:noProof/>
                <w:webHidden/>
              </w:rPr>
              <w:t>96</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95" w:history="1">
            <w:r w:rsidR="006052A8" w:rsidRPr="0010740B">
              <w:rPr>
                <w:rStyle w:val="Hiperhivatkozs"/>
                <w:noProof/>
              </w:rPr>
              <w:t>5.2 A munkaerő-piaci és családi feladatok összeegyeztetését segítő szolgáltatások (pl. bölcsődei, családi napközi, óvodai férőhelyek, férőhelyhiány; közintézményekben rugalmas munkaidő, családbarát munkahelyi megoldások stb.)</w:t>
            </w:r>
            <w:r w:rsidR="006052A8">
              <w:rPr>
                <w:noProof/>
                <w:webHidden/>
              </w:rPr>
              <w:tab/>
            </w:r>
            <w:r w:rsidR="006052A8">
              <w:rPr>
                <w:noProof/>
                <w:webHidden/>
              </w:rPr>
              <w:fldChar w:fldCharType="begin"/>
            </w:r>
            <w:r w:rsidR="006052A8">
              <w:rPr>
                <w:noProof/>
                <w:webHidden/>
              </w:rPr>
              <w:instrText xml:space="preserve"> PAGEREF _Toc527054495 \h </w:instrText>
            </w:r>
            <w:r w:rsidR="006052A8">
              <w:rPr>
                <w:noProof/>
                <w:webHidden/>
              </w:rPr>
            </w:r>
            <w:r w:rsidR="006052A8">
              <w:rPr>
                <w:noProof/>
                <w:webHidden/>
              </w:rPr>
              <w:fldChar w:fldCharType="separate"/>
            </w:r>
            <w:r w:rsidR="003234D2">
              <w:rPr>
                <w:noProof/>
                <w:webHidden/>
              </w:rPr>
              <w:t>99</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96" w:history="1">
            <w:r w:rsidR="006052A8" w:rsidRPr="0010740B">
              <w:rPr>
                <w:rStyle w:val="Hiperhivatkozs"/>
                <w:noProof/>
              </w:rPr>
              <w:t>5.3 Családtervezés, anya- és gyermekgondozás területe</w:t>
            </w:r>
            <w:r w:rsidR="006052A8">
              <w:rPr>
                <w:noProof/>
                <w:webHidden/>
              </w:rPr>
              <w:tab/>
            </w:r>
            <w:r w:rsidR="006052A8">
              <w:rPr>
                <w:noProof/>
                <w:webHidden/>
              </w:rPr>
              <w:fldChar w:fldCharType="begin"/>
            </w:r>
            <w:r w:rsidR="006052A8">
              <w:rPr>
                <w:noProof/>
                <w:webHidden/>
              </w:rPr>
              <w:instrText xml:space="preserve"> PAGEREF _Toc527054496 \h </w:instrText>
            </w:r>
            <w:r w:rsidR="006052A8">
              <w:rPr>
                <w:noProof/>
                <w:webHidden/>
              </w:rPr>
            </w:r>
            <w:r w:rsidR="006052A8">
              <w:rPr>
                <w:noProof/>
                <w:webHidden/>
              </w:rPr>
              <w:fldChar w:fldCharType="separate"/>
            </w:r>
            <w:r w:rsidR="003234D2">
              <w:rPr>
                <w:noProof/>
                <w:webHidden/>
              </w:rPr>
              <w:t>100</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97" w:history="1">
            <w:r w:rsidR="006052A8" w:rsidRPr="0010740B">
              <w:rPr>
                <w:rStyle w:val="Hiperhivatkozs"/>
                <w:noProof/>
              </w:rPr>
              <w:t>5.5 Krízishelyzetben igénybe vehető szolgáltatások (pl. anyaotthon, családok átmeneti otthona)</w:t>
            </w:r>
            <w:r w:rsidR="006052A8">
              <w:rPr>
                <w:noProof/>
                <w:webHidden/>
              </w:rPr>
              <w:tab/>
            </w:r>
            <w:r w:rsidR="006052A8">
              <w:rPr>
                <w:noProof/>
                <w:webHidden/>
              </w:rPr>
              <w:fldChar w:fldCharType="begin"/>
            </w:r>
            <w:r w:rsidR="006052A8">
              <w:rPr>
                <w:noProof/>
                <w:webHidden/>
              </w:rPr>
              <w:instrText xml:space="preserve"> PAGEREF _Toc527054497 \h </w:instrText>
            </w:r>
            <w:r w:rsidR="006052A8">
              <w:rPr>
                <w:noProof/>
                <w:webHidden/>
              </w:rPr>
            </w:r>
            <w:r w:rsidR="006052A8">
              <w:rPr>
                <w:noProof/>
                <w:webHidden/>
              </w:rPr>
              <w:fldChar w:fldCharType="separate"/>
            </w:r>
            <w:r w:rsidR="003234D2">
              <w:rPr>
                <w:noProof/>
                <w:webHidden/>
              </w:rPr>
              <w:t>101</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98" w:history="1">
            <w:r w:rsidR="006052A8" w:rsidRPr="0010740B">
              <w:rPr>
                <w:rStyle w:val="Hiperhivatkozs"/>
                <w:noProof/>
              </w:rPr>
              <w:t>5.6 A nők szerepe a helyi közéletben</w:t>
            </w:r>
            <w:r w:rsidR="006052A8">
              <w:rPr>
                <w:noProof/>
                <w:webHidden/>
              </w:rPr>
              <w:tab/>
            </w:r>
            <w:r w:rsidR="006052A8">
              <w:rPr>
                <w:noProof/>
                <w:webHidden/>
              </w:rPr>
              <w:fldChar w:fldCharType="begin"/>
            </w:r>
            <w:r w:rsidR="006052A8">
              <w:rPr>
                <w:noProof/>
                <w:webHidden/>
              </w:rPr>
              <w:instrText xml:space="preserve"> PAGEREF _Toc527054498 \h </w:instrText>
            </w:r>
            <w:r w:rsidR="006052A8">
              <w:rPr>
                <w:noProof/>
                <w:webHidden/>
              </w:rPr>
            </w:r>
            <w:r w:rsidR="006052A8">
              <w:rPr>
                <w:noProof/>
                <w:webHidden/>
              </w:rPr>
              <w:fldChar w:fldCharType="separate"/>
            </w:r>
            <w:r w:rsidR="003234D2">
              <w:rPr>
                <w:noProof/>
                <w:webHidden/>
              </w:rPr>
              <w:t>101</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499" w:history="1">
            <w:r w:rsidR="006052A8" w:rsidRPr="0010740B">
              <w:rPr>
                <w:rStyle w:val="Hiperhivatkozs"/>
                <w:noProof/>
              </w:rPr>
              <w:t>5.7 A nőket helyi szinten fokozottan érintő társadalmi problémák és felszámolásukra irányuló kezdeményezések</w:t>
            </w:r>
            <w:r w:rsidR="006052A8">
              <w:rPr>
                <w:noProof/>
                <w:webHidden/>
              </w:rPr>
              <w:tab/>
            </w:r>
            <w:r w:rsidR="006052A8">
              <w:rPr>
                <w:noProof/>
                <w:webHidden/>
              </w:rPr>
              <w:fldChar w:fldCharType="begin"/>
            </w:r>
            <w:r w:rsidR="006052A8">
              <w:rPr>
                <w:noProof/>
                <w:webHidden/>
              </w:rPr>
              <w:instrText xml:space="preserve"> PAGEREF _Toc527054499 \h </w:instrText>
            </w:r>
            <w:r w:rsidR="006052A8">
              <w:rPr>
                <w:noProof/>
                <w:webHidden/>
              </w:rPr>
            </w:r>
            <w:r w:rsidR="006052A8">
              <w:rPr>
                <w:noProof/>
                <w:webHidden/>
              </w:rPr>
              <w:fldChar w:fldCharType="separate"/>
            </w:r>
            <w:r w:rsidR="003234D2">
              <w:rPr>
                <w:noProof/>
                <w:webHidden/>
              </w:rPr>
              <w:t>101</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500" w:history="1">
            <w:r w:rsidR="006052A8" w:rsidRPr="0010740B">
              <w:rPr>
                <w:rStyle w:val="Hiperhivatkozs"/>
                <w:noProof/>
              </w:rPr>
              <w:t>5.8 Következtetések: problémák beazonosítása, fejlesztési lehetőségek meghatározása.</w:t>
            </w:r>
            <w:r w:rsidR="006052A8">
              <w:rPr>
                <w:noProof/>
                <w:webHidden/>
              </w:rPr>
              <w:tab/>
            </w:r>
            <w:r w:rsidR="006052A8">
              <w:rPr>
                <w:noProof/>
                <w:webHidden/>
              </w:rPr>
              <w:fldChar w:fldCharType="begin"/>
            </w:r>
            <w:r w:rsidR="006052A8">
              <w:rPr>
                <w:noProof/>
                <w:webHidden/>
              </w:rPr>
              <w:instrText xml:space="preserve"> PAGEREF _Toc527054500 \h </w:instrText>
            </w:r>
            <w:r w:rsidR="006052A8">
              <w:rPr>
                <w:noProof/>
                <w:webHidden/>
              </w:rPr>
            </w:r>
            <w:r w:rsidR="006052A8">
              <w:rPr>
                <w:noProof/>
                <w:webHidden/>
              </w:rPr>
              <w:fldChar w:fldCharType="separate"/>
            </w:r>
            <w:r w:rsidR="003234D2">
              <w:rPr>
                <w:noProof/>
                <w:webHidden/>
              </w:rPr>
              <w:t>102</w:t>
            </w:r>
            <w:r w:rsidR="006052A8">
              <w:rPr>
                <w:noProof/>
                <w:webHidden/>
              </w:rPr>
              <w:fldChar w:fldCharType="end"/>
            </w:r>
          </w:hyperlink>
        </w:p>
        <w:p w:rsidR="006052A8" w:rsidRDefault="00F30727">
          <w:pPr>
            <w:pStyle w:val="TJ1"/>
            <w:tabs>
              <w:tab w:val="right" w:leader="dot" w:pos="9054"/>
            </w:tabs>
            <w:rPr>
              <w:rFonts w:asciiTheme="minorHAnsi" w:eastAsiaTheme="minorEastAsia" w:hAnsiTheme="minorHAnsi" w:cstheme="minorBidi"/>
              <w:noProof/>
              <w:color w:val="auto"/>
              <w:sz w:val="22"/>
            </w:rPr>
          </w:pPr>
          <w:hyperlink w:anchor="_Toc527054501" w:history="1">
            <w:r w:rsidR="006052A8" w:rsidRPr="0010740B">
              <w:rPr>
                <w:rStyle w:val="Hiperhivatkozs"/>
                <w:noProof/>
              </w:rPr>
              <w:t>6. Az idősek helyzete, esélyegyenlősége</w:t>
            </w:r>
            <w:r w:rsidR="006052A8">
              <w:rPr>
                <w:noProof/>
                <w:webHidden/>
              </w:rPr>
              <w:tab/>
            </w:r>
            <w:r w:rsidR="006052A8">
              <w:rPr>
                <w:noProof/>
                <w:webHidden/>
              </w:rPr>
              <w:fldChar w:fldCharType="begin"/>
            </w:r>
            <w:r w:rsidR="006052A8">
              <w:rPr>
                <w:noProof/>
                <w:webHidden/>
              </w:rPr>
              <w:instrText xml:space="preserve"> PAGEREF _Toc527054501 \h </w:instrText>
            </w:r>
            <w:r w:rsidR="006052A8">
              <w:rPr>
                <w:noProof/>
                <w:webHidden/>
              </w:rPr>
            </w:r>
            <w:r w:rsidR="006052A8">
              <w:rPr>
                <w:noProof/>
                <w:webHidden/>
              </w:rPr>
              <w:fldChar w:fldCharType="separate"/>
            </w:r>
            <w:r w:rsidR="003234D2">
              <w:rPr>
                <w:noProof/>
                <w:webHidden/>
              </w:rPr>
              <w:t>102</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502" w:history="1">
            <w:r w:rsidR="006052A8" w:rsidRPr="0010740B">
              <w:rPr>
                <w:rStyle w:val="Hiperhivatkozs"/>
                <w:noProof/>
              </w:rPr>
              <w:t>6.1 Az időskorú népesség főbb jellemzői (pl. száma, aránya, jövedelmi helyzete, demográfiai trendek stb.)</w:t>
            </w:r>
            <w:r w:rsidR="006052A8">
              <w:rPr>
                <w:noProof/>
                <w:webHidden/>
              </w:rPr>
              <w:tab/>
            </w:r>
            <w:r w:rsidR="006052A8">
              <w:rPr>
                <w:noProof/>
                <w:webHidden/>
              </w:rPr>
              <w:fldChar w:fldCharType="begin"/>
            </w:r>
            <w:r w:rsidR="006052A8">
              <w:rPr>
                <w:noProof/>
                <w:webHidden/>
              </w:rPr>
              <w:instrText xml:space="preserve"> PAGEREF _Toc527054502 \h </w:instrText>
            </w:r>
            <w:r w:rsidR="006052A8">
              <w:rPr>
                <w:noProof/>
                <w:webHidden/>
              </w:rPr>
            </w:r>
            <w:r w:rsidR="006052A8">
              <w:rPr>
                <w:noProof/>
                <w:webHidden/>
              </w:rPr>
              <w:fldChar w:fldCharType="separate"/>
            </w:r>
            <w:r w:rsidR="003234D2">
              <w:rPr>
                <w:noProof/>
                <w:webHidden/>
              </w:rPr>
              <w:t>103</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503" w:history="1">
            <w:r w:rsidR="006052A8" w:rsidRPr="0010740B">
              <w:rPr>
                <w:rStyle w:val="Hiperhivatkozs"/>
                <w:noProof/>
              </w:rPr>
              <w:t>6.2 Idősek munkaerő-piaci helyzete</w:t>
            </w:r>
            <w:r w:rsidR="006052A8">
              <w:rPr>
                <w:noProof/>
                <w:webHidden/>
              </w:rPr>
              <w:tab/>
            </w:r>
            <w:r w:rsidR="006052A8">
              <w:rPr>
                <w:noProof/>
                <w:webHidden/>
              </w:rPr>
              <w:fldChar w:fldCharType="begin"/>
            </w:r>
            <w:r w:rsidR="006052A8">
              <w:rPr>
                <w:noProof/>
                <w:webHidden/>
              </w:rPr>
              <w:instrText xml:space="preserve"> PAGEREF _Toc527054503 \h </w:instrText>
            </w:r>
            <w:r w:rsidR="006052A8">
              <w:rPr>
                <w:noProof/>
                <w:webHidden/>
              </w:rPr>
            </w:r>
            <w:r w:rsidR="006052A8">
              <w:rPr>
                <w:noProof/>
                <w:webHidden/>
              </w:rPr>
              <w:fldChar w:fldCharType="separate"/>
            </w:r>
            <w:r w:rsidR="003234D2">
              <w:rPr>
                <w:noProof/>
                <w:webHidden/>
              </w:rPr>
              <w:t>106</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504" w:history="1">
            <w:r w:rsidR="006052A8" w:rsidRPr="0010740B">
              <w:rPr>
                <w:rStyle w:val="Hiperhivatkozs"/>
                <w:noProof/>
              </w:rPr>
              <w:t>6.3 A közszolgáltatásokhoz, közösségi közlekedéshez, információhoz és a közösségi élet gyakorlásához való hozzáférés</w:t>
            </w:r>
            <w:r w:rsidR="006052A8">
              <w:rPr>
                <w:noProof/>
                <w:webHidden/>
              </w:rPr>
              <w:tab/>
            </w:r>
            <w:r w:rsidR="006052A8">
              <w:rPr>
                <w:noProof/>
                <w:webHidden/>
              </w:rPr>
              <w:fldChar w:fldCharType="begin"/>
            </w:r>
            <w:r w:rsidR="006052A8">
              <w:rPr>
                <w:noProof/>
                <w:webHidden/>
              </w:rPr>
              <w:instrText xml:space="preserve"> PAGEREF _Toc527054504 \h </w:instrText>
            </w:r>
            <w:r w:rsidR="006052A8">
              <w:rPr>
                <w:noProof/>
                <w:webHidden/>
              </w:rPr>
            </w:r>
            <w:r w:rsidR="006052A8">
              <w:rPr>
                <w:noProof/>
                <w:webHidden/>
              </w:rPr>
              <w:fldChar w:fldCharType="separate"/>
            </w:r>
            <w:r w:rsidR="003234D2">
              <w:rPr>
                <w:noProof/>
                <w:webHidden/>
              </w:rPr>
              <w:t>108</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505" w:history="1">
            <w:r w:rsidR="006052A8" w:rsidRPr="0010740B">
              <w:rPr>
                <w:rStyle w:val="Hiperhivatkozs"/>
                <w:noProof/>
              </w:rPr>
              <w:t>6.4 Az időseket, az életkorral járó sajátos igények kielégítését célzó programok a településen</w:t>
            </w:r>
            <w:r w:rsidR="006052A8">
              <w:rPr>
                <w:noProof/>
                <w:webHidden/>
              </w:rPr>
              <w:tab/>
            </w:r>
            <w:r w:rsidR="006052A8">
              <w:rPr>
                <w:noProof/>
                <w:webHidden/>
              </w:rPr>
              <w:fldChar w:fldCharType="begin"/>
            </w:r>
            <w:r w:rsidR="006052A8">
              <w:rPr>
                <w:noProof/>
                <w:webHidden/>
              </w:rPr>
              <w:instrText xml:space="preserve"> PAGEREF _Toc527054505 \h </w:instrText>
            </w:r>
            <w:r w:rsidR="006052A8">
              <w:rPr>
                <w:noProof/>
                <w:webHidden/>
              </w:rPr>
            </w:r>
            <w:r w:rsidR="006052A8">
              <w:rPr>
                <w:noProof/>
                <w:webHidden/>
              </w:rPr>
              <w:fldChar w:fldCharType="separate"/>
            </w:r>
            <w:r w:rsidR="003234D2">
              <w:rPr>
                <w:noProof/>
                <w:webHidden/>
              </w:rPr>
              <w:t>112</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506" w:history="1">
            <w:r w:rsidR="006052A8" w:rsidRPr="0010740B">
              <w:rPr>
                <w:rStyle w:val="Hiperhivatkozs"/>
                <w:noProof/>
              </w:rPr>
              <w:t>6.5 Következtetések: problémák beazonosítása, fejlesztési lehetőségek meghatározása.</w:t>
            </w:r>
            <w:r w:rsidR="006052A8">
              <w:rPr>
                <w:noProof/>
                <w:webHidden/>
              </w:rPr>
              <w:tab/>
            </w:r>
            <w:r w:rsidR="006052A8">
              <w:rPr>
                <w:noProof/>
                <w:webHidden/>
              </w:rPr>
              <w:fldChar w:fldCharType="begin"/>
            </w:r>
            <w:r w:rsidR="006052A8">
              <w:rPr>
                <w:noProof/>
                <w:webHidden/>
              </w:rPr>
              <w:instrText xml:space="preserve"> PAGEREF _Toc527054506 \h </w:instrText>
            </w:r>
            <w:r w:rsidR="006052A8">
              <w:rPr>
                <w:noProof/>
                <w:webHidden/>
              </w:rPr>
            </w:r>
            <w:r w:rsidR="006052A8">
              <w:rPr>
                <w:noProof/>
                <w:webHidden/>
              </w:rPr>
              <w:fldChar w:fldCharType="separate"/>
            </w:r>
            <w:r w:rsidR="003234D2">
              <w:rPr>
                <w:noProof/>
                <w:webHidden/>
              </w:rPr>
              <w:t>113</w:t>
            </w:r>
            <w:r w:rsidR="006052A8">
              <w:rPr>
                <w:noProof/>
                <w:webHidden/>
              </w:rPr>
              <w:fldChar w:fldCharType="end"/>
            </w:r>
          </w:hyperlink>
        </w:p>
        <w:p w:rsidR="006052A8" w:rsidRDefault="00F30727">
          <w:pPr>
            <w:pStyle w:val="TJ1"/>
            <w:tabs>
              <w:tab w:val="right" w:leader="dot" w:pos="9054"/>
            </w:tabs>
            <w:rPr>
              <w:rFonts w:asciiTheme="minorHAnsi" w:eastAsiaTheme="minorEastAsia" w:hAnsiTheme="minorHAnsi" w:cstheme="minorBidi"/>
              <w:noProof/>
              <w:color w:val="auto"/>
              <w:sz w:val="22"/>
            </w:rPr>
          </w:pPr>
          <w:hyperlink w:anchor="_Toc527054507" w:history="1">
            <w:r w:rsidR="006052A8" w:rsidRPr="0010740B">
              <w:rPr>
                <w:rStyle w:val="Hiperhivatkozs"/>
                <w:noProof/>
              </w:rPr>
              <w:t>7. A fogyatékkal élők helyzete, esélyegyenlősége</w:t>
            </w:r>
            <w:r w:rsidR="006052A8">
              <w:rPr>
                <w:noProof/>
                <w:webHidden/>
              </w:rPr>
              <w:tab/>
            </w:r>
            <w:r w:rsidR="006052A8">
              <w:rPr>
                <w:noProof/>
                <w:webHidden/>
              </w:rPr>
              <w:fldChar w:fldCharType="begin"/>
            </w:r>
            <w:r w:rsidR="006052A8">
              <w:rPr>
                <w:noProof/>
                <w:webHidden/>
              </w:rPr>
              <w:instrText xml:space="preserve"> PAGEREF _Toc527054507 \h </w:instrText>
            </w:r>
            <w:r w:rsidR="006052A8">
              <w:rPr>
                <w:noProof/>
                <w:webHidden/>
              </w:rPr>
            </w:r>
            <w:r w:rsidR="006052A8">
              <w:rPr>
                <w:noProof/>
                <w:webHidden/>
              </w:rPr>
              <w:fldChar w:fldCharType="separate"/>
            </w:r>
            <w:r w:rsidR="003234D2">
              <w:rPr>
                <w:noProof/>
                <w:webHidden/>
              </w:rPr>
              <w:t>114</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508" w:history="1">
            <w:r w:rsidR="006052A8" w:rsidRPr="0010740B">
              <w:rPr>
                <w:rStyle w:val="Hiperhivatkozs"/>
                <w:noProof/>
              </w:rPr>
              <w:t>7.1 A településen fogyatékossággal élő személyek főbb jellemzői, sajátos problémái</w:t>
            </w:r>
            <w:r w:rsidR="006052A8">
              <w:rPr>
                <w:noProof/>
                <w:webHidden/>
              </w:rPr>
              <w:tab/>
            </w:r>
            <w:r w:rsidR="006052A8">
              <w:rPr>
                <w:noProof/>
                <w:webHidden/>
              </w:rPr>
              <w:fldChar w:fldCharType="begin"/>
            </w:r>
            <w:r w:rsidR="006052A8">
              <w:rPr>
                <w:noProof/>
                <w:webHidden/>
              </w:rPr>
              <w:instrText xml:space="preserve"> PAGEREF _Toc527054508 \h </w:instrText>
            </w:r>
            <w:r w:rsidR="006052A8">
              <w:rPr>
                <w:noProof/>
                <w:webHidden/>
              </w:rPr>
            </w:r>
            <w:r w:rsidR="006052A8">
              <w:rPr>
                <w:noProof/>
                <w:webHidden/>
              </w:rPr>
              <w:fldChar w:fldCharType="separate"/>
            </w:r>
            <w:r w:rsidR="003234D2">
              <w:rPr>
                <w:noProof/>
                <w:webHidden/>
              </w:rPr>
              <w:t>114</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509" w:history="1">
            <w:r w:rsidR="006052A8" w:rsidRPr="0010740B">
              <w:rPr>
                <w:rStyle w:val="Hiperhivatkozs"/>
                <w:noProof/>
              </w:rPr>
              <w:t>7.2 Fogyatékkal élő személyek pénzbeli és természetbeni ellátása, kedvezményei</w:t>
            </w:r>
            <w:r w:rsidR="006052A8">
              <w:rPr>
                <w:noProof/>
                <w:webHidden/>
              </w:rPr>
              <w:tab/>
            </w:r>
            <w:r w:rsidR="006052A8">
              <w:rPr>
                <w:noProof/>
                <w:webHidden/>
              </w:rPr>
              <w:fldChar w:fldCharType="begin"/>
            </w:r>
            <w:r w:rsidR="006052A8">
              <w:rPr>
                <w:noProof/>
                <w:webHidden/>
              </w:rPr>
              <w:instrText xml:space="preserve"> PAGEREF _Toc527054509 \h </w:instrText>
            </w:r>
            <w:r w:rsidR="006052A8">
              <w:rPr>
                <w:noProof/>
                <w:webHidden/>
              </w:rPr>
            </w:r>
            <w:r w:rsidR="006052A8">
              <w:rPr>
                <w:noProof/>
                <w:webHidden/>
              </w:rPr>
              <w:fldChar w:fldCharType="separate"/>
            </w:r>
            <w:r w:rsidR="003234D2">
              <w:rPr>
                <w:noProof/>
                <w:webHidden/>
              </w:rPr>
              <w:t>116</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510" w:history="1">
            <w:r w:rsidR="006052A8" w:rsidRPr="0010740B">
              <w:rPr>
                <w:rStyle w:val="Hiperhivatkozs"/>
                <w:noProof/>
              </w:rPr>
              <w:t>7.3 A közszolgáltatásokhoz, közösségi közlekedéshez, információhoz és a közösségi élet gyakorlásához való hozzáférés lehetőségei, akadálymentesítés</w:t>
            </w:r>
            <w:r w:rsidR="006052A8">
              <w:rPr>
                <w:noProof/>
                <w:webHidden/>
              </w:rPr>
              <w:tab/>
            </w:r>
            <w:r w:rsidR="006052A8">
              <w:rPr>
                <w:noProof/>
                <w:webHidden/>
              </w:rPr>
              <w:fldChar w:fldCharType="begin"/>
            </w:r>
            <w:r w:rsidR="006052A8">
              <w:rPr>
                <w:noProof/>
                <w:webHidden/>
              </w:rPr>
              <w:instrText xml:space="preserve"> PAGEREF _Toc527054510 \h </w:instrText>
            </w:r>
            <w:r w:rsidR="006052A8">
              <w:rPr>
                <w:noProof/>
                <w:webHidden/>
              </w:rPr>
            </w:r>
            <w:r w:rsidR="006052A8">
              <w:rPr>
                <w:noProof/>
                <w:webHidden/>
              </w:rPr>
              <w:fldChar w:fldCharType="separate"/>
            </w:r>
            <w:r w:rsidR="003234D2">
              <w:rPr>
                <w:noProof/>
                <w:webHidden/>
              </w:rPr>
              <w:t>117</w:t>
            </w:r>
            <w:r w:rsidR="006052A8">
              <w:rPr>
                <w:noProof/>
                <w:webHidden/>
              </w:rPr>
              <w:fldChar w:fldCharType="end"/>
            </w:r>
          </w:hyperlink>
        </w:p>
        <w:p w:rsidR="006052A8" w:rsidRDefault="00F30727">
          <w:pPr>
            <w:pStyle w:val="TJ2"/>
            <w:tabs>
              <w:tab w:val="right" w:leader="dot" w:pos="9054"/>
            </w:tabs>
            <w:rPr>
              <w:rFonts w:asciiTheme="minorHAnsi" w:eastAsiaTheme="minorEastAsia" w:hAnsiTheme="minorHAnsi" w:cstheme="minorBidi"/>
              <w:noProof/>
              <w:color w:val="auto"/>
              <w:sz w:val="22"/>
            </w:rPr>
          </w:pPr>
          <w:hyperlink w:anchor="_Toc527054511" w:history="1">
            <w:r w:rsidR="006052A8" w:rsidRPr="0010740B">
              <w:rPr>
                <w:rStyle w:val="Hiperhivatkozs"/>
                <w:noProof/>
              </w:rPr>
              <w:t>7.4 Következtetések: problémák beazonosítása, fejlesztési lehetőségek meghatározása</w:t>
            </w:r>
            <w:r w:rsidR="006052A8">
              <w:rPr>
                <w:noProof/>
                <w:webHidden/>
              </w:rPr>
              <w:tab/>
            </w:r>
            <w:r w:rsidR="006052A8">
              <w:rPr>
                <w:noProof/>
                <w:webHidden/>
              </w:rPr>
              <w:fldChar w:fldCharType="begin"/>
            </w:r>
            <w:r w:rsidR="006052A8">
              <w:rPr>
                <w:noProof/>
                <w:webHidden/>
              </w:rPr>
              <w:instrText xml:space="preserve"> PAGEREF _Toc527054511 \h </w:instrText>
            </w:r>
            <w:r w:rsidR="006052A8">
              <w:rPr>
                <w:noProof/>
                <w:webHidden/>
              </w:rPr>
            </w:r>
            <w:r w:rsidR="006052A8">
              <w:rPr>
                <w:noProof/>
                <w:webHidden/>
              </w:rPr>
              <w:fldChar w:fldCharType="separate"/>
            </w:r>
            <w:r w:rsidR="003234D2">
              <w:rPr>
                <w:noProof/>
                <w:webHidden/>
              </w:rPr>
              <w:t>120</w:t>
            </w:r>
            <w:r w:rsidR="006052A8">
              <w:rPr>
                <w:noProof/>
                <w:webHidden/>
              </w:rPr>
              <w:fldChar w:fldCharType="end"/>
            </w:r>
          </w:hyperlink>
        </w:p>
        <w:p w:rsidR="006052A8" w:rsidRDefault="00F30727">
          <w:pPr>
            <w:pStyle w:val="TJ1"/>
            <w:tabs>
              <w:tab w:val="right" w:leader="dot" w:pos="9054"/>
            </w:tabs>
            <w:rPr>
              <w:rFonts w:asciiTheme="minorHAnsi" w:eastAsiaTheme="minorEastAsia" w:hAnsiTheme="minorHAnsi" w:cstheme="minorBidi"/>
              <w:noProof/>
              <w:color w:val="auto"/>
              <w:sz w:val="22"/>
            </w:rPr>
          </w:pPr>
          <w:hyperlink w:anchor="_Toc527054512" w:history="1">
            <w:r w:rsidR="006052A8" w:rsidRPr="0010740B">
              <w:rPr>
                <w:rStyle w:val="Hiperhivatkozs"/>
                <w:noProof/>
              </w:rPr>
              <w:t>8. Helyi partnerség, lakossági önszerveződések, civil szervezetek és for-profit szereplők társadalmi felelősségvállalása</w:t>
            </w:r>
            <w:r w:rsidR="006052A8">
              <w:rPr>
                <w:noProof/>
                <w:webHidden/>
              </w:rPr>
              <w:tab/>
            </w:r>
            <w:r w:rsidR="006052A8">
              <w:rPr>
                <w:noProof/>
                <w:webHidden/>
              </w:rPr>
              <w:fldChar w:fldCharType="begin"/>
            </w:r>
            <w:r w:rsidR="006052A8">
              <w:rPr>
                <w:noProof/>
                <w:webHidden/>
              </w:rPr>
              <w:instrText xml:space="preserve"> PAGEREF _Toc527054512 \h </w:instrText>
            </w:r>
            <w:r w:rsidR="006052A8">
              <w:rPr>
                <w:noProof/>
                <w:webHidden/>
              </w:rPr>
            </w:r>
            <w:r w:rsidR="006052A8">
              <w:rPr>
                <w:noProof/>
                <w:webHidden/>
              </w:rPr>
              <w:fldChar w:fldCharType="separate"/>
            </w:r>
            <w:r w:rsidR="003234D2">
              <w:rPr>
                <w:noProof/>
                <w:webHidden/>
              </w:rPr>
              <w:t>121</w:t>
            </w:r>
            <w:r w:rsidR="006052A8">
              <w:rPr>
                <w:noProof/>
                <w:webHidden/>
              </w:rPr>
              <w:fldChar w:fldCharType="end"/>
            </w:r>
          </w:hyperlink>
        </w:p>
        <w:p w:rsidR="006052A8" w:rsidRDefault="00F30727">
          <w:pPr>
            <w:pStyle w:val="TJ1"/>
            <w:tabs>
              <w:tab w:val="right" w:leader="dot" w:pos="9054"/>
            </w:tabs>
            <w:rPr>
              <w:rFonts w:asciiTheme="minorHAnsi" w:eastAsiaTheme="minorEastAsia" w:hAnsiTheme="minorHAnsi" w:cstheme="minorBidi"/>
              <w:noProof/>
              <w:color w:val="auto"/>
              <w:sz w:val="22"/>
            </w:rPr>
          </w:pPr>
          <w:hyperlink w:anchor="_Toc527054513" w:history="1">
            <w:r w:rsidR="006052A8" w:rsidRPr="0010740B">
              <w:rPr>
                <w:rStyle w:val="Hiperhivatkozs"/>
                <w:noProof/>
              </w:rPr>
              <w:t>9. A helyi esélyegyenlőségi program nyilvánossága</w:t>
            </w:r>
            <w:r w:rsidR="006052A8">
              <w:rPr>
                <w:noProof/>
                <w:webHidden/>
              </w:rPr>
              <w:tab/>
            </w:r>
            <w:r w:rsidR="006052A8">
              <w:rPr>
                <w:noProof/>
                <w:webHidden/>
              </w:rPr>
              <w:fldChar w:fldCharType="begin"/>
            </w:r>
            <w:r w:rsidR="006052A8">
              <w:rPr>
                <w:noProof/>
                <w:webHidden/>
              </w:rPr>
              <w:instrText xml:space="preserve"> PAGEREF _Toc527054513 \h </w:instrText>
            </w:r>
            <w:r w:rsidR="006052A8">
              <w:rPr>
                <w:noProof/>
                <w:webHidden/>
              </w:rPr>
            </w:r>
            <w:r w:rsidR="006052A8">
              <w:rPr>
                <w:noProof/>
                <w:webHidden/>
              </w:rPr>
              <w:fldChar w:fldCharType="separate"/>
            </w:r>
            <w:r w:rsidR="003234D2">
              <w:rPr>
                <w:noProof/>
                <w:webHidden/>
              </w:rPr>
              <w:t>123</w:t>
            </w:r>
            <w:r w:rsidR="006052A8">
              <w:rPr>
                <w:noProof/>
                <w:webHidden/>
              </w:rPr>
              <w:fldChar w:fldCharType="end"/>
            </w:r>
          </w:hyperlink>
        </w:p>
        <w:p w:rsidR="006052A8" w:rsidRDefault="00F30727">
          <w:pPr>
            <w:pStyle w:val="TJ1"/>
            <w:tabs>
              <w:tab w:val="right" w:leader="dot" w:pos="9054"/>
            </w:tabs>
            <w:rPr>
              <w:rFonts w:asciiTheme="minorHAnsi" w:eastAsiaTheme="minorEastAsia" w:hAnsiTheme="minorHAnsi" w:cstheme="minorBidi"/>
              <w:noProof/>
              <w:color w:val="auto"/>
              <w:sz w:val="22"/>
            </w:rPr>
          </w:pPr>
          <w:hyperlink w:anchor="_Toc527054514" w:history="1">
            <w:r w:rsidR="006052A8" w:rsidRPr="0010740B">
              <w:rPr>
                <w:rStyle w:val="Hiperhivatkozs"/>
                <w:noProof/>
              </w:rPr>
              <w:t>A Helyi Esélyegyenlőségi Program Intézkedési Terve (HEP IT)</w:t>
            </w:r>
            <w:r w:rsidR="006052A8">
              <w:rPr>
                <w:noProof/>
                <w:webHidden/>
              </w:rPr>
              <w:tab/>
            </w:r>
            <w:r w:rsidR="006052A8">
              <w:rPr>
                <w:noProof/>
                <w:webHidden/>
              </w:rPr>
              <w:fldChar w:fldCharType="begin"/>
            </w:r>
            <w:r w:rsidR="006052A8">
              <w:rPr>
                <w:noProof/>
                <w:webHidden/>
              </w:rPr>
              <w:instrText xml:space="preserve"> PAGEREF _Toc527054514 \h </w:instrText>
            </w:r>
            <w:r w:rsidR="006052A8">
              <w:rPr>
                <w:noProof/>
                <w:webHidden/>
              </w:rPr>
            </w:r>
            <w:r w:rsidR="006052A8">
              <w:rPr>
                <w:noProof/>
                <w:webHidden/>
              </w:rPr>
              <w:fldChar w:fldCharType="separate"/>
            </w:r>
            <w:r w:rsidR="003234D2">
              <w:rPr>
                <w:noProof/>
                <w:webHidden/>
              </w:rPr>
              <w:t>124</w:t>
            </w:r>
            <w:r w:rsidR="006052A8">
              <w:rPr>
                <w:noProof/>
                <w:webHidden/>
              </w:rPr>
              <w:fldChar w:fldCharType="end"/>
            </w:r>
          </w:hyperlink>
        </w:p>
        <w:p w:rsidR="006052A8" w:rsidRDefault="00F30727">
          <w:pPr>
            <w:pStyle w:val="TJ3"/>
            <w:tabs>
              <w:tab w:val="right" w:leader="dot" w:pos="9054"/>
            </w:tabs>
            <w:rPr>
              <w:rFonts w:asciiTheme="minorHAnsi" w:eastAsiaTheme="minorEastAsia" w:hAnsiTheme="minorHAnsi" w:cstheme="minorBidi"/>
              <w:noProof/>
              <w:color w:val="auto"/>
              <w:sz w:val="22"/>
            </w:rPr>
          </w:pPr>
          <w:hyperlink w:anchor="_Toc527054515" w:history="1">
            <w:r w:rsidR="006052A8" w:rsidRPr="0010740B">
              <w:rPr>
                <w:rStyle w:val="Hiperhivatkozs"/>
                <w:rFonts w:cstheme="minorHAnsi"/>
                <w:noProof/>
              </w:rPr>
              <w:t>4. Elfogadás módja és dátuma</w:t>
            </w:r>
            <w:r w:rsidR="006052A8">
              <w:rPr>
                <w:noProof/>
                <w:webHidden/>
              </w:rPr>
              <w:tab/>
            </w:r>
            <w:r w:rsidR="006052A8">
              <w:rPr>
                <w:noProof/>
                <w:webHidden/>
              </w:rPr>
              <w:fldChar w:fldCharType="begin"/>
            </w:r>
            <w:r w:rsidR="006052A8">
              <w:rPr>
                <w:noProof/>
                <w:webHidden/>
              </w:rPr>
              <w:instrText xml:space="preserve"> PAGEREF _Toc527054515 \h </w:instrText>
            </w:r>
            <w:r w:rsidR="006052A8">
              <w:rPr>
                <w:noProof/>
                <w:webHidden/>
              </w:rPr>
            </w:r>
            <w:r w:rsidR="006052A8">
              <w:rPr>
                <w:noProof/>
                <w:webHidden/>
              </w:rPr>
              <w:fldChar w:fldCharType="separate"/>
            </w:r>
            <w:r w:rsidR="003234D2">
              <w:rPr>
                <w:noProof/>
                <w:webHidden/>
              </w:rPr>
              <w:t>151</w:t>
            </w:r>
            <w:r w:rsidR="006052A8">
              <w:rPr>
                <w:noProof/>
                <w:webHidden/>
              </w:rPr>
              <w:fldChar w:fldCharType="end"/>
            </w:r>
          </w:hyperlink>
        </w:p>
        <w:p w:rsidR="00D23C3C" w:rsidRDefault="00D23C3C" w:rsidP="00D23C3C">
          <w:pPr>
            <w:spacing w:line="240" w:lineRule="auto"/>
          </w:pPr>
          <w:r>
            <w:rPr>
              <w:b/>
              <w:bCs/>
            </w:rPr>
            <w:fldChar w:fldCharType="end"/>
          </w:r>
        </w:p>
      </w:sdtContent>
    </w:sdt>
    <w:p w:rsidR="00ED0569" w:rsidRDefault="00ED0569" w:rsidP="00757D55">
      <w:pPr>
        <w:spacing w:line="259" w:lineRule="auto"/>
        <w:ind w:left="0" w:right="5" w:firstLine="0"/>
      </w:pPr>
    </w:p>
    <w:p w:rsidR="00902D34" w:rsidRDefault="00902D34" w:rsidP="00757D55">
      <w:pPr>
        <w:spacing w:line="259" w:lineRule="auto"/>
        <w:ind w:left="0" w:right="5" w:firstLine="0"/>
      </w:pPr>
    </w:p>
    <w:p w:rsidR="006052A8" w:rsidRDefault="006052A8" w:rsidP="00757D55">
      <w:pPr>
        <w:spacing w:line="259" w:lineRule="auto"/>
        <w:ind w:left="0" w:right="5" w:firstLine="0"/>
      </w:pPr>
    </w:p>
    <w:p w:rsidR="006052A8" w:rsidRDefault="006052A8" w:rsidP="00757D55">
      <w:pPr>
        <w:spacing w:line="259" w:lineRule="auto"/>
        <w:ind w:left="0" w:right="5" w:firstLine="0"/>
      </w:pPr>
    </w:p>
    <w:p w:rsidR="00902D34" w:rsidRDefault="00902D34" w:rsidP="00757D55">
      <w:pPr>
        <w:spacing w:line="259" w:lineRule="auto"/>
        <w:ind w:left="0" w:right="5" w:firstLine="0"/>
      </w:pPr>
    </w:p>
    <w:p w:rsidR="00D82823" w:rsidRDefault="00D82823" w:rsidP="00757D55">
      <w:pPr>
        <w:spacing w:line="259" w:lineRule="auto"/>
        <w:ind w:left="0" w:right="5" w:firstLine="0"/>
      </w:pPr>
    </w:p>
    <w:p w:rsidR="00D82823" w:rsidRDefault="00D82823" w:rsidP="00757D55">
      <w:pPr>
        <w:spacing w:line="259" w:lineRule="auto"/>
        <w:ind w:left="0" w:right="5" w:firstLine="0"/>
      </w:pPr>
    </w:p>
    <w:p w:rsidR="00D82823" w:rsidRDefault="00D82823" w:rsidP="00757D55">
      <w:pPr>
        <w:spacing w:line="259" w:lineRule="auto"/>
        <w:ind w:left="0" w:right="5" w:firstLine="0"/>
      </w:pPr>
    </w:p>
    <w:p w:rsidR="00D82823" w:rsidRDefault="00D82823" w:rsidP="00757D55">
      <w:pPr>
        <w:spacing w:line="259" w:lineRule="auto"/>
        <w:ind w:left="0" w:right="5" w:firstLine="0"/>
      </w:pPr>
    </w:p>
    <w:p w:rsidR="00D82823" w:rsidRDefault="00D82823" w:rsidP="00757D55">
      <w:pPr>
        <w:spacing w:line="259" w:lineRule="auto"/>
        <w:ind w:left="0" w:right="5" w:firstLine="0"/>
      </w:pPr>
    </w:p>
    <w:p w:rsidR="00D82823" w:rsidRDefault="00D82823" w:rsidP="00757D55">
      <w:pPr>
        <w:spacing w:line="259" w:lineRule="auto"/>
        <w:ind w:left="0" w:right="5" w:firstLine="0"/>
      </w:pPr>
    </w:p>
    <w:p w:rsidR="00D82823" w:rsidRDefault="00D82823" w:rsidP="00757D55">
      <w:pPr>
        <w:spacing w:line="259" w:lineRule="auto"/>
        <w:ind w:left="0" w:right="5" w:firstLine="0"/>
      </w:pPr>
    </w:p>
    <w:p w:rsidR="00D82823" w:rsidRDefault="00D82823" w:rsidP="00757D55">
      <w:pPr>
        <w:spacing w:line="259" w:lineRule="auto"/>
        <w:ind w:left="0" w:right="5" w:firstLine="0"/>
      </w:pPr>
    </w:p>
    <w:p w:rsidR="00D82823" w:rsidRDefault="00D82823" w:rsidP="00757D55">
      <w:pPr>
        <w:spacing w:line="259" w:lineRule="auto"/>
        <w:ind w:left="0" w:right="5" w:firstLine="0"/>
      </w:pPr>
    </w:p>
    <w:p w:rsidR="00D82823" w:rsidRDefault="00D82823" w:rsidP="00757D55">
      <w:pPr>
        <w:spacing w:line="259" w:lineRule="auto"/>
        <w:ind w:left="0" w:right="5" w:firstLine="0"/>
      </w:pPr>
    </w:p>
    <w:p w:rsidR="00D82823" w:rsidRDefault="00D82823" w:rsidP="00757D55">
      <w:pPr>
        <w:spacing w:line="259" w:lineRule="auto"/>
        <w:ind w:left="0" w:right="5" w:firstLine="0"/>
      </w:pPr>
    </w:p>
    <w:p w:rsidR="00D82823" w:rsidRDefault="00D82823" w:rsidP="00757D55">
      <w:pPr>
        <w:spacing w:line="259" w:lineRule="auto"/>
        <w:ind w:left="0" w:right="5" w:firstLine="0"/>
      </w:pPr>
    </w:p>
    <w:p w:rsidR="00D82823" w:rsidRDefault="00D82823" w:rsidP="00757D55">
      <w:pPr>
        <w:spacing w:line="259" w:lineRule="auto"/>
        <w:ind w:left="0" w:right="5" w:firstLine="0"/>
      </w:pPr>
    </w:p>
    <w:p w:rsidR="00A528C8" w:rsidRDefault="00734A25" w:rsidP="00757D55">
      <w:pPr>
        <w:pStyle w:val="Cmsor1"/>
        <w:pBdr>
          <w:top w:val="single" w:sz="4" w:space="1" w:color="auto"/>
          <w:left w:val="single" w:sz="4" w:space="4" w:color="auto"/>
          <w:bottom w:val="single" w:sz="4" w:space="1" w:color="auto"/>
          <w:right w:val="single" w:sz="4" w:space="4" w:color="auto"/>
        </w:pBdr>
        <w:shd w:val="clear" w:color="auto" w:fill="BDD6EE" w:themeFill="accent1" w:themeFillTint="66"/>
        <w:ind w:left="0"/>
        <w:jc w:val="left"/>
      </w:pPr>
      <w:bookmarkStart w:id="2" w:name="_Toc527054461"/>
      <w:r>
        <w:lastRenderedPageBreak/>
        <w:t>Helyi Esélyegyenlőségi Program (HEP)</w:t>
      </w:r>
      <w:bookmarkEnd w:id="2"/>
      <w:r>
        <w:t xml:space="preserve"> </w:t>
      </w:r>
    </w:p>
    <w:p w:rsidR="00ED0569" w:rsidRDefault="00ED0569" w:rsidP="00757D55">
      <w:pPr>
        <w:spacing w:line="259" w:lineRule="auto"/>
        <w:ind w:left="0" w:right="5" w:firstLine="0"/>
      </w:pPr>
    </w:p>
    <w:p w:rsidR="00A528C8" w:rsidRDefault="00734A25" w:rsidP="00757D55">
      <w:pPr>
        <w:pStyle w:val="Cmsor2"/>
        <w:pBdr>
          <w:top w:val="single" w:sz="4" w:space="1" w:color="auto"/>
          <w:left w:val="single" w:sz="4" w:space="4" w:color="auto"/>
          <w:bottom w:val="single" w:sz="4" w:space="1" w:color="auto"/>
          <w:right w:val="single" w:sz="4" w:space="4" w:color="auto"/>
        </w:pBdr>
        <w:shd w:val="clear" w:color="auto" w:fill="BDD6EE" w:themeFill="accent1" w:themeFillTint="66"/>
        <w:ind w:left="0"/>
      </w:pPr>
      <w:bookmarkStart w:id="3" w:name="_Toc527054462"/>
      <w:r>
        <w:t>Bevezetés</w:t>
      </w:r>
      <w:bookmarkEnd w:id="3"/>
      <w:r>
        <w:t xml:space="preserve"> </w:t>
      </w:r>
    </w:p>
    <w:p w:rsidR="00A528C8" w:rsidRDefault="00734A25" w:rsidP="00757D55">
      <w:pPr>
        <w:spacing w:after="123" w:line="259" w:lineRule="auto"/>
        <w:ind w:left="0" w:firstLine="0"/>
        <w:jc w:val="left"/>
      </w:pPr>
      <w:r>
        <w:t xml:space="preserve"> </w:t>
      </w:r>
    </w:p>
    <w:p w:rsidR="00A528C8" w:rsidRPr="00D82823" w:rsidRDefault="00734A25" w:rsidP="00757D55">
      <w:pPr>
        <w:ind w:left="0" w:right="5"/>
        <w:rPr>
          <w:rFonts w:ascii="Times New Roman" w:hAnsi="Times New Roman" w:cs="Times New Roman"/>
        </w:rPr>
      </w:pPr>
      <w:r w:rsidRPr="00D82823">
        <w:rPr>
          <w:rFonts w:ascii="Times New Roman" w:hAnsi="Times New Roman" w:cs="Times New Roman"/>
        </w:rPr>
        <w:t xml:space="preserve">Összhangban az Egyenlő Bánásmódról és az Esélyegyenlőség Előmozdításáról szóló 2003. évi CXXV. törvény, a helyi esélyegyenlőségi programok elkészítésének szabályairól és az esélyegyenlőségi mentorokról szóló 321/2011. (XII. 27.) Korm. rendelet és a helyi esélyegyenlőségi program elkészítésének részletes szabályairól szóló 2/2012. (VI. 5.) EMMI rendelet rendelkezéseivel, </w:t>
      </w:r>
      <w:r w:rsidR="00CF3499" w:rsidRPr="00D82823">
        <w:rPr>
          <w:rFonts w:ascii="Times New Roman" w:hAnsi="Times New Roman" w:cs="Times New Roman"/>
        </w:rPr>
        <w:t>Mogyoróska</w:t>
      </w:r>
      <w:r w:rsidRPr="00D82823">
        <w:rPr>
          <w:rFonts w:ascii="Times New Roman" w:hAnsi="Times New Roman" w:cs="Times New Roman"/>
        </w:rPr>
        <w:t xml:space="preserve"> Önkormányzata Esélyegyenlőségi Programban rögzíti az esélyegyenlőség érdekében szükséges feladatokat.  </w:t>
      </w:r>
    </w:p>
    <w:p w:rsidR="00A528C8" w:rsidRPr="00D82823" w:rsidRDefault="00734A25" w:rsidP="00757D55">
      <w:pPr>
        <w:spacing w:after="123"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A528C8" w:rsidRPr="00D82823" w:rsidRDefault="00734A25" w:rsidP="00757D55">
      <w:pPr>
        <w:ind w:left="0" w:right="5"/>
        <w:rPr>
          <w:rFonts w:ascii="Times New Roman" w:hAnsi="Times New Roman" w:cs="Times New Roman"/>
        </w:rPr>
      </w:pPr>
      <w:r w:rsidRPr="00D82823">
        <w:rPr>
          <w:rFonts w:ascii="Times New Roman" w:hAnsi="Times New Roman" w:cs="Times New Roman"/>
        </w:rPr>
        <w:t xml:space="preserve">Az önkormányzat vállalja, hogy az elkészült és elfogadott Esélyegyenlőségi Programmal összehangolja a település más dokumentumait, valamint az önkormányzat fenntartásában lévő intézmények működtetését. Vállalja továbbá, hogy az Esélyegyenlőségi Program elkészítése során bevonja partneri kapcsolatrendszerét, különös tekintettel a köznevelés állami és nem állami intézményfenntartóira.  </w:t>
      </w:r>
    </w:p>
    <w:p w:rsidR="00A528C8" w:rsidRPr="00D82823" w:rsidRDefault="00734A25" w:rsidP="00757D55">
      <w:pPr>
        <w:spacing w:after="123" w:line="259" w:lineRule="auto"/>
        <w:ind w:left="0" w:right="5"/>
        <w:rPr>
          <w:rFonts w:ascii="Times New Roman" w:hAnsi="Times New Roman" w:cs="Times New Roman"/>
        </w:rPr>
      </w:pPr>
      <w:r w:rsidRPr="00D82823">
        <w:rPr>
          <w:rFonts w:ascii="Times New Roman" w:hAnsi="Times New Roman" w:cs="Times New Roman"/>
        </w:rPr>
        <w:t xml:space="preserve">Jelen helyzetelemzés az Esélyegyenlőségi Program megalapozását szolgálja. </w:t>
      </w:r>
    </w:p>
    <w:p w:rsidR="00ED0569" w:rsidRPr="00D82823" w:rsidRDefault="00ED0569" w:rsidP="00757D55">
      <w:pPr>
        <w:spacing w:after="20" w:line="360" w:lineRule="auto"/>
        <w:ind w:left="0"/>
        <w:rPr>
          <w:rFonts w:ascii="Times New Roman" w:eastAsia="Times New Roman" w:hAnsi="Times New Roman" w:cs="Times New Roman"/>
          <w:b/>
          <w:color w:val="auto"/>
          <w:szCs w:val="24"/>
        </w:rPr>
      </w:pPr>
    </w:p>
    <w:p w:rsidR="00ED0569" w:rsidRPr="00D82823" w:rsidRDefault="00ED0569" w:rsidP="00757D55">
      <w:pPr>
        <w:ind w:left="0"/>
        <w:rPr>
          <w:rFonts w:ascii="Times New Roman" w:hAnsi="Times New Roman" w:cs="Times New Roman"/>
          <w:b/>
          <w:szCs w:val="24"/>
        </w:rPr>
      </w:pPr>
      <w:bookmarkStart w:id="4" w:name="_Toc525672756"/>
      <w:r w:rsidRPr="00D82823">
        <w:rPr>
          <w:rFonts w:ascii="Times New Roman" w:hAnsi="Times New Roman" w:cs="Times New Roman"/>
          <w:b/>
          <w:szCs w:val="24"/>
        </w:rPr>
        <w:t>Törvényi szabályozás</w:t>
      </w:r>
      <w:bookmarkEnd w:id="4"/>
    </w:p>
    <w:p w:rsidR="00ED0569" w:rsidRPr="00D82823" w:rsidRDefault="00ED0569" w:rsidP="00757D55">
      <w:pPr>
        <w:spacing w:after="20" w:line="360" w:lineRule="auto"/>
        <w:ind w:left="0"/>
        <w:rPr>
          <w:rFonts w:ascii="Times New Roman" w:eastAsia="Times New Roman" w:hAnsi="Times New Roman" w:cs="Times New Roman"/>
          <w:b/>
          <w:color w:val="auto"/>
          <w:szCs w:val="24"/>
        </w:rPr>
      </w:pPr>
    </w:p>
    <w:p w:rsidR="00ED0569" w:rsidRPr="00D82823" w:rsidRDefault="00ED0569" w:rsidP="00757D55">
      <w:p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Magyarországon az egyenlő bánásmód követelménye több szinten fogalmazódik meg, melynek első szintje Magyarország Alaptörvénye, mely kimondja, hogy az emberi és állampolgári jogok mindenkit egyenlő mértékben illetnek meg, különbségtétel nélkül, így az Alaptörvényben felsorolt szempontok (faj, nem, bőrszín, vallás, nyelv… nyitva hagyva a felsorolást) alapján tilos a diszkrimináció. Az Alaptörvény utal pozitív diszkriminációs megoldásokra is, tiltja a hátrányos megkülönböztetést.  </w:t>
      </w:r>
    </w:p>
    <w:p w:rsidR="00ED0569" w:rsidRPr="00D82823" w:rsidRDefault="00ED0569" w:rsidP="00757D55">
      <w:p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Emellett több hatályos jogszabály ad részletes útmutatást az egyenlő bánásmód és az esélyegyenlőség előmozdítás követelményének értelmezéséhez és megvalósításához, melyek tükrében érdemes a komplex esélyegyenlőséget vizsgálni </w:t>
      </w:r>
      <w:r w:rsidR="00CF3499" w:rsidRPr="00D82823">
        <w:rPr>
          <w:rFonts w:ascii="Times New Roman" w:eastAsia="Times New Roman" w:hAnsi="Times New Roman" w:cs="Times New Roman"/>
          <w:color w:val="auto"/>
          <w:szCs w:val="24"/>
        </w:rPr>
        <w:t>Mogyoróska</w:t>
      </w:r>
      <w:r w:rsidRPr="00D82823">
        <w:rPr>
          <w:rFonts w:ascii="Times New Roman" w:eastAsia="Times New Roman" w:hAnsi="Times New Roman" w:cs="Times New Roman"/>
          <w:color w:val="auto"/>
          <w:szCs w:val="24"/>
        </w:rPr>
        <w:t xml:space="preserve"> településen. </w:t>
      </w:r>
    </w:p>
    <w:p w:rsidR="00ED0569" w:rsidRPr="00D82823" w:rsidRDefault="00ED0569" w:rsidP="00757D55">
      <w:p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1991.</w:t>
      </w:r>
      <w:r w:rsidRPr="00D82823">
        <w:rPr>
          <w:rFonts w:ascii="Times New Roman" w:eastAsia="Times New Roman" w:hAnsi="Times New Roman" w:cs="Times New Roman"/>
          <w:color w:val="auto"/>
          <w:szCs w:val="24"/>
        </w:rPr>
        <w:tab/>
      </w:r>
      <w:r w:rsidRPr="00D82823">
        <w:rPr>
          <w:rFonts w:ascii="Times New Roman" w:hAnsi="Times New Roman" w:cs="Times New Roman"/>
          <w:color w:val="auto"/>
          <w:szCs w:val="24"/>
        </w:rPr>
        <w:t xml:space="preserve">évi IV. </w:t>
      </w:r>
      <w:r w:rsidRPr="00D82823">
        <w:rPr>
          <w:rFonts w:ascii="Times New Roman" w:eastAsia="Times New Roman" w:hAnsi="Times New Roman" w:cs="Times New Roman"/>
          <w:color w:val="auto"/>
          <w:szCs w:val="24"/>
        </w:rPr>
        <w:t xml:space="preserve">törvény a foglalkoztatás elősegítéséről és a munkanélküliek ellátásáról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1992.</w:t>
      </w:r>
      <w:r w:rsidRPr="00D82823">
        <w:rPr>
          <w:rFonts w:ascii="Times New Roman" w:eastAsia="Times New Roman" w:hAnsi="Times New Roman" w:cs="Times New Roman"/>
          <w:color w:val="auto"/>
          <w:szCs w:val="24"/>
        </w:rPr>
        <w:tab/>
        <w:t xml:space="preserve">évi XXII. törvény a Munka Törvénykönyvéről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1993.</w:t>
      </w:r>
      <w:r w:rsidRPr="00D82823">
        <w:rPr>
          <w:rFonts w:ascii="Times New Roman" w:eastAsia="Times New Roman" w:hAnsi="Times New Roman" w:cs="Times New Roman"/>
          <w:color w:val="auto"/>
          <w:szCs w:val="24"/>
        </w:rPr>
        <w:tab/>
      </w:r>
      <w:r w:rsidRPr="00D82823">
        <w:rPr>
          <w:rFonts w:ascii="Times New Roman" w:hAnsi="Times New Roman" w:cs="Times New Roman"/>
          <w:color w:val="auto"/>
          <w:szCs w:val="24"/>
        </w:rPr>
        <w:t xml:space="preserve">évi III. </w:t>
      </w:r>
      <w:r w:rsidRPr="00D82823">
        <w:rPr>
          <w:rFonts w:ascii="Times New Roman" w:eastAsia="Times New Roman" w:hAnsi="Times New Roman" w:cs="Times New Roman"/>
          <w:color w:val="auto"/>
          <w:szCs w:val="24"/>
        </w:rPr>
        <w:t xml:space="preserve">törvény a szociális igazgatásról és szociális ellátásokról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lastRenderedPageBreak/>
        <w:t>1997.</w:t>
      </w:r>
      <w:r w:rsidRPr="00D82823">
        <w:rPr>
          <w:rFonts w:ascii="Times New Roman" w:hAnsi="Times New Roman" w:cs="Times New Roman"/>
          <w:color w:val="auto"/>
          <w:szCs w:val="24"/>
        </w:rPr>
        <w:t xml:space="preserve"> évi XXXI. </w:t>
      </w:r>
      <w:r w:rsidRPr="00D82823">
        <w:rPr>
          <w:rFonts w:ascii="Times New Roman" w:eastAsia="Times New Roman" w:hAnsi="Times New Roman" w:cs="Times New Roman"/>
          <w:color w:val="auto"/>
          <w:szCs w:val="24"/>
        </w:rPr>
        <w:t xml:space="preserve">törvény a gyermekek védelméről és a gyámügyi igazgatásról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1997. évi LXXVIII. törvény az épített környezet alakításáról és védelméről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1997.</w:t>
      </w:r>
      <w:r w:rsidRPr="00D82823">
        <w:rPr>
          <w:rFonts w:ascii="Times New Roman" w:eastAsia="Times New Roman" w:hAnsi="Times New Roman" w:cs="Times New Roman"/>
          <w:color w:val="auto"/>
          <w:szCs w:val="24"/>
        </w:rPr>
        <w:tab/>
      </w:r>
      <w:r w:rsidRPr="00D82823">
        <w:rPr>
          <w:rFonts w:ascii="Times New Roman" w:hAnsi="Times New Roman" w:cs="Times New Roman"/>
          <w:color w:val="auto"/>
          <w:szCs w:val="24"/>
        </w:rPr>
        <w:t xml:space="preserve">évi CLIV. </w:t>
      </w:r>
      <w:r w:rsidRPr="00D82823">
        <w:rPr>
          <w:rFonts w:ascii="Times New Roman" w:eastAsia="Times New Roman" w:hAnsi="Times New Roman" w:cs="Times New Roman"/>
          <w:color w:val="auto"/>
          <w:szCs w:val="24"/>
        </w:rPr>
        <w:t xml:space="preserve">törvény az egészségügyről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1998.</w:t>
      </w:r>
      <w:r w:rsidRPr="00D82823">
        <w:rPr>
          <w:rFonts w:ascii="Times New Roman" w:eastAsia="Times New Roman" w:hAnsi="Times New Roman" w:cs="Times New Roman"/>
          <w:color w:val="auto"/>
          <w:szCs w:val="24"/>
        </w:rPr>
        <w:tab/>
        <w:t xml:space="preserve">évi XXVI. törvény a fogyatékos személyek jogairól és esélyegyenlőségük biztosításáról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2000. évi LX. törvény a foglalkoztatásból és a foglalkozásból eredő hátrányos megkülönböztetésről szóló, a Nemzetközi Munkaügyi Konferencia 1958. évi 42. ülésszakán elfogadott 111. számú Egyezmény kihirdetéséről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2003.</w:t>
      </w:r>
      <w:r w:rsidRPr="00D82823">
        <w:rPr>
          <w:rFonts w:ascii="Times New Roman" w:hAnsi="Times New Roman" w:cs="Times New Roman"/>
          <w:color w:val="auto"/>
          <w:szCs w:val="24"/>
        </w:rPr>
        <w:t xml:space="preserve"> évi CXXV. </w:t>
      </w:r>
      <w:r w:rsidRPr="00D82823">
        <w:rPr>
          <w:rFonts w:ascii="Times New Roman" w:eastAsia="Times New Roman" w:hAnsi="Times New Roman" w:cs="Times New Roman"/>
          <w:color w:val="auto"/>
          <w:szCs w:val="24"/>
        </w:rPr>
        <w:t xml:space="preserve">törvény az egyenlő bánásmódról és az esélyegyenlőség előmozdításáról kiemelkedik a jogrendszer adta szabályozások sorában. A 2003-ban elfogadott esélyegyenlőségi törvény egy átfogó és részletes áttekintés, amelynek célja az Európai Unió joganyagával való összhang megteremtése, de túl is mutat az európai szabályozáson. A törvény általános szabályozásokat tartalmaz, illetve külön fejezetben foglalkozik a foglalkoztatás, oktatás, szociális biztonság és egészségügy, a lakhatás, az egészségügyi ellátás területén tapasztalt hátrányos megkülönböztetéssel is.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97/2005. </w:t>
      </w:r>
      <w:r w:rsidRPr="00D82823">
        <w:rPr>
          <w:rFonts w:ascii="Times New Roman" w:hAnsi="Times New Roman" w:cs="Times New Roman"/>
          <w:color w:val="auto"/>
          <w:szCs w:val="24"/>
        </w:rPr>
        <w:t xml:space="preserve">(XII. </w:t>
      </w:r>
      <w:r w:rsidRPr="00D82823">
        <w:rPr>
          <w:rFonts w:ascii="Times New Roman" w:eastAsia="Times New Roman" w:hAnsi="Times New Roman" w:cs="Times New Roman"/>
          <w:color w:val="auto"/>
          <w:szCs w:val="24"/>
        </w:rPr>
        <w:t xml:space="preserve">25.) OGY határozat az Országos Területfejlesztési Koncepcióról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96/2005. (XII. 25.) OGY határozat az Országos Fejlesztéspolitikai Koncepcióról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10/2006. (II. 16.) OGY határozat az új Országos Fogyatékosügyi Programról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Az Európai Parlament és a Tanács 2006/54/EK irányelve (2006. július 5.) a férfiak és nők közötti esélyegyenlőség és egyenlő bánásmód elvének a foglalkoztatás és munkavégzés területén történő megvalósításáról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119/2010. (IV. 16</w:t>
      </w:r>
      <w:r w:rsidRPr="00D82823">
        <w:rPr>
          <w:rFonts w:ascii="Times New Roman" w:hAnsi="Times New Roman" w:cs="Times New Roman"/>
          <w:color w:val="auto"/>
          <w:szCs w:val="24"/>
        </w:rPr>
        <w:t xml:space="preserve">.) Korm. </w:t>
      </w:r>
      <w:r w:rsidRPr="00D82823">
        <w:rPr>
          <w:rFonts w:ascii="Times New Roman" w:eastAsia="Times New Roman" w:hAnsi="Times New Roman" w:cs="Times New Roman"/>
          <w:color w:val="auto"/>
          <w:szCs w:val="24"/>
        </w:rPr>
        <w:t xml:space="preserve">rendelet az országos Esélyegyenlőségi Szakértői Névjegyzékről, az esélyegyenlőségi szakértői tevékenység végzéséről és annak feltételeiről, a szakértő működéséről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120/2010. (IV.16.) Korm. rendelet a helyi esélyegyenlőségi program elkészítésének szempontjairól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2011. </w:t>
      </w:r>
      <w:r w:rsidRPr="00D82823">
        <w:rPr>
          <w:rFonts w:ascii="Times New Roman" w:hAnsi="Times New Roman" w:cs="Times New Roman"/>
          <w:color w:val="auto"/>
          <w:szCs w:val="24"/>
        </w:rPr>
        <w:t xml:space="preserve">évi CLXXXIX. </w:t>
      </w:r>
      <w:r w:rsidRPr="00D82823">
        <w:rPr>
          <w:rFonts w:ascii="Times New Roman" w:eastAsia="Times New Roman" w:hAnsi="Times New Roman" w:cs="Times New Roman"/>
          <w:color w:val="auto"/>
          <w:szCs w:val="24"/>
        </w:rPr>
        <w:t xml:space="preserve">törvény Magyarország helyi önkormányzatairól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2011. évi CXCV. törvény az államháztartásról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2011. </w:t>
      </w:r>
      <w:r w:rsidRPr="00D82823">
        <w:rPr>
          <w:rFonts w:ascii="Times New Roman" w:hAnsi="Times New Roman" w:cs="Times New Roman"/>
          <w:color w:val="auto"/>
          <w:szCs w:val="24"/>
        </w:rPr>
        <w:t xml:space="preserve">évi CXC. </w:t>
      </w:r>
      <w:r w:rsidRPr="00D82823">
        <w:rPr>
          <w:rFonts w:ascii="Times New Roman" w:eastAsia="Times New Roman" w:hAnsi="Times New Roman" w:cs="Times New Roman"/>
          <w:color w:val="auto"/>
          <w:szCs w:val="24"/>
        </w:rPr>
        <w:t xml:space="preserve">törvény a köznevelésről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32/2012. (X. 8.) EMMI rendelet a sajátos nevelési igényű gyermekek óvodai nevelésének irányelve és a sajátos nevelési igényű tanulók iskolai oktatásának irányelve kiadásáról </w:t>
      </w:r>
    </w:p>
    <w:p w:rsidR="00ED0569" w:rsidRPr="00D82823" w:rsidRDefault="00ED0569" w:rsidP="00190432">
      <w:pPr>
        <w:numPr>
          <w:ilvl w:val="0"/>
          <w:numId w:val="22"/>
        </w:numPr>
        <w:spacing w:after="20" w:line="360" w:lineRule="auto"/>
        <w:ind w:left="0" w:firstLine="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lastRenderedPageBreak/>
        <w:t>AZ EURÓPAI PARLAMENT ÉS A TANÁCS 771/2006/EK határozata (2006. május 17.) az „Esélyegyenlőség mindenki számára” európai évéről (2007) – az igazságos társadalom irányában.  A 2007 - Egyenlő Esélyek Mindenki Számára Európai Év célkitűzése az volt, hogy az európai társadalom figyelmét az igazságos és összetartó, vagyis a mindenki számára egyenlő esélyeket biztosító társadalom előnyeire irányítsa. Ez megköveteli a társadalmi érvényesülést gátló akadályok elmozdítását, valamint egy olyan légkör kialakítását, melyben Európa sokféleségére a társadalmi gazdasági életerő forrásaként tekintenek.</w:t>
      </w:r>
    </w:p>
    <w:p w:rsidR="006052A8" w:rsidRDefault="006052A8" w:rsidP="00046DE0">
      <w:pPr>
        <w:spacing w:after="20" w:line="360" w:lineRule="auto"/>
        <w:rPr>
          <w:rFonts w:asciiTheme="minorHAnsi" w:eastAsia="Times New Roman" w:hAnsiTheme="minorHAnsi" w:cstheme="minorHAnsi"/>
          <w:color w:val="auto"/>
          <w:szCs w:val="24"/>
        </w:rPr>
      </w:pPr>
    </w:p>
    <w:p w:rsidR="00046DE0" w:rsidRPr="00B5152F" w:rsidRDefault="00046DE0" w:rsidP="00046DE0">
      <w:pPr>
        <w:spacing w:after="20" w:line="360" w:lineRule="auto"/>
        <w:rPr>
          <w:rFonts w:asciiTheme="minorHAnsi" w:eastAsia="Times New Roman" w:hAnsiTheme="minorHAnsi" w:cstheme="minorHAnsi"/>
          <w:color w:val="auto"/>
          <w:szCs w:val="24"/>
        </w:rPr>
      </w:pPr>
    </w:p>
    <w:p w:rsidR="00A528C8" w:rsidRDefault="00734A25" w:rsidP="00757D55">
      <w:pPr>
        <w:pStyle w:val="Cmsor1"/>
        <w:pBdr>
          <w:top w:val="single" w:sz="4" w:space="1" w:color="000000"/>
          <w:left w:val="single" w:sz="4" w:space="4" w:color="000000"/>
          <w:bottom w:val="single" w:sz="4" w:space="1" w:color="000000"/>
          <w:right w:val="single" w:sz="4" w:space="4" w:color="000000"/>
        </w:pBdr>
        <w:shd w:val="clear" w:color="auto" w:fill="BDD6EE" w:themeFill="accent1" w:themeFillTint="66"/>
        <w:ind w:left="0"/>
        <w:jc w:val="left"/>
      </w:pPr>
      <w:bookmarkStart w:id="5" w:name="_Toc527054463"/>
      <w:r>
        <w:t>A település bemutatása</w:t>
      </w:r>
      <w:bookmarkEnd w:id="5"/>
      <w:r>
        <w:t xml:space="preserve"> </w:t>
      </w:r>
    </w:p>
    <w:p w:rsidR="00D82823" w:rsidRDefault="00D82823" w:rsidP="0082263A">
      <w:pPr>
        <w:pStyle w:val="szoveg"/>
        <w:spacing w:before="90" w:beforeAutospacing="0" w:after="90" w:afterAutospacing="0" w:line="360" w:lineRule="auto"/>
        <w:jc w:val="both"/>
        <w:rPr>
          <w:rFonts w:ascii="Calibri" w:hAnsi="Calibri" w:cs="Arial"/>
          <w:color w:val="000000"/>
        </w:rPr>
      </w:pPr>
      <w:bookmarkStart w:id="6" w:name="_Hlk526531878"/>
    </w:p>
    <w:p w:rsidR="0082263A" w:rsidRPr="00D82823" w:rsidRDefault="0082263A" w:rsidP="0082263A">
      <w:pPr>
        <w:pStyle w:val="szoveg"/>
        <w:spacing w:before="90" w:beforeAutospacing="0" w:after="90" w:afterAutospacing="0" w:line="360" w:lineRule="auto"/>
        <w:jc w:val="both"/>
        <w:rPr>
          <w:color w:val="000000"/>
        </w:rPr>
      </w:pPr>
      <w:r w:rsidRPr="00D82823">
        <w:rPr>
          <w:color w:val="000000"/>
        </w:rPr>
        <w:t xml:space="preserve">Mogyoróska szinte még érintetlen természeti szépségű környezetben, a vadregényes Zempléni-hegység szívében helyezkedik el. Falunkra a zempléni hegyvidék második legmagasabb hegye a Magoska (734 m) tekint le, panorámáját a falut körül ölelő hegyek, erdőségek és a REGÉCI VÁR látképe adja. </w:t>
      </w:r>
    </w:p>
    <w:p w:rsidR="0082263A" w:rsidRPr="00D82823" w:rsidRDefault="0082263A" w:rsidP="0082263A">
      <w:pPr>
        <w:pStyle w:val="szoveg"/>
        <w:spacing w:before="90" w:beforeAutospacing="0" w:after="90" w:afterAutospacing="0" w:line="360" w:lineRule="auto"/>
        <w:jc w:val="both"/>
        <w:rPr>
          <w:color w:val="000000"/>
        </w:rPr>
      </w:pPr>
      <w:r w:rsidRPr="00D82823">
        <w:rPr>
          <w:color w:val="000000"/>
        </w:rPr>
        <w:t>Mogyoróska egy erdőtelkes ún. irtványtelepülés, ami azt jelenti, hogy erdőterületek kiirtásával a középkorban létesült. Első oklevélszerű említése 1363-ból való. A korabeli viszonyok között a „településfoglalás” a következőképpen rekonstruálható: a területek akkori birtokosa egy meghatározott, „kiirtott” erdőterület benépesítésére megállapodást kötött egy „vállalkozóval” (kenéznek, soltésznak is nevezték), akik rendszerint a Kárpátok hegyvidéki régióiból származó ruszinok (ruténok) voltak. A megbízott gyűjtötte össze a letelepülni vágyókat, majd az új faluhelyet velük népesítette be. Egy ilyenfajta vállalkozás rengeteg kockázatot hordozott magában, ugyanakkor a „vállalkozó” munkája ellentételezéseként elnyerte az új falu bírói tisztét, s emellett telkeket és különféle iparűzési jogokat is kaphatott. Egy-egy új erdőtelkes település általában néhány évig mentes volt az adófizetéstől, de minden egyéb földesúri tehertől is.</w:t>
      </w:r>
    </w:p>
    <w:p w:rsidR="0082263A" w:rsidRPr="00D82823" w:rsidRDefault="0082263A" w:rsidP="0082263A">
      <w:pPr>
        <w:pStyle w:val="szoveg"/>
        <w:spacing w:before="90" w:beforeAutospacing="0" w:after="90" w:afterAutospacing="0" w:line="360" w:lineRule="auto"/>
        <w:jc w:val="both"/>
        <w:rPr>
          <w:color w:val="000000"/>
        </w:rPr>
      </w:pPr>
      <w:r w:rsidRPr="00D82823">
        <w:rPr>
          <w:color w:val="000000"/>
        </w:rPr>
        <w:t xml:space="preserve">Mogyoróska településtörténete szorosan kapcsolódik a Regéci váruradalom történetéhez. A középkori eredetű Mogyoróska a 17.-18. század fordulóján – a környező településekhez hasonlóan – csaknem kihalt, így a 18. század első felében a Regéci uradalom akkori ura, a német Trautson herceg a hiányzó munkaerő pótlására kárpátaljai ruszinokkal telepítette újra Mogyoróskát (Baskót és Komlóskát hasonlóan). A millennium idején (1896) készült felmérés szerint Mogyoróska 50 házból állt, 269 magyar ajkú lakossal, és a településhez 269 hold </w:t>
      </w:r>
      <w:r w:rsidRPr="00D82823">
        <w:rPr>
          <w:color w:val="000000"/>
        </w:rPr>
        <w:lastRenderedPageBreak/>
        <w:t>szántó, 32 hold kert, 166 hold rét, 91 hold legelő és 2154 hold erdő tartozott. A felmérésekből kiderül, hogy addigra az eredetileg ruszin többségű faluközösség feloldódott és magyarnak tekintették magukat.</w:t>
      </w:r>
    </w:p>
    <w:p w:rsidR="0082263A" w:rsidRPr="00D82823" w:rsidRDefault="0082263A" w:rsidP="00D82823">
      <w:pPr>
        <w:pStyle w:val="szoveg"/>
        <w:spacing w:before="90" w:beforeAutospacing="0" w:after="90" w:afterAutospacing="0" w:line="360" w:lineRule="auto"/>
        <w:jc w:val="both"/>
        <w:rPr>
          <w:shd w:val="clear" w:color="auto" w:fill="FDF2E1"/>
        </w:rPr>
      </w:pPr>
      <w:r w:rsidRPr="00D82823">
        <w:rPr>
          <w:color w:val="000000"/>
        </w:rPr>
        <w:t>A település mai arculata nagyon sok hagyományos elemet megőrzött eredeti formájából: az egyetlen utca a település tengelye, a belterület házaihoz ún. szalagparcellák csatlakoznak, amit az erdősült zóna követ. A település csekély belterületét kiterjedt külterület övezi. A külterület teljes termőterületének jelentős része (kb. 70%-a) erdősült, ami mind turisztikai, mind tájesztétikai, mind erdő- és vadgazdálkodási szempontból a település egyik legfőbb értéke.</w:t>
      </w:r>
    </w:p>
    <w:p w:rsidR="0082263A" w:rsidRPr="00D82823" w:rsidRDefault="0082263A" w:rsidP="0082263A">
      <w:pPr>
        <w:ind w:left="0"/>
        <w:rPr>
          <w:rFonts w:ascii="Times New Roman" w:hAnsi="Times New Roman" w:cs="Times New Roman"/>
        </w:rPr>
      </w:pPr>
      <w:r w:rsidRPr="00D82823">
        <w:rPr>
          <w:rFonts w:ascii="Times New Roman" w:hAnsi="Times New Roman" w:cs="Times New Roman"/>
        </w:rPr>
        <w:t>Magyarországon kevés olyan település akad, amely kis méretével ellentétben oly sok ajándékát őrzi a természetnek, a rég múlt időknek. Aki távol akar lenni a nagyvilág zajától és útra kel Mogyoróskán a történelemben, a természetben, aki egy időre otthon tudja hagyni a stresszes helyzetekkel, szorító idővel teli mindennapokat, az részese lehet az oly ritkán megteremthető összetartozás érzésének.</w:t>
      </w:r>
    </w:p>
    <w:p w:rsidR="0082263A" w:rsidRPr="00D82823" w:rsidRDefault="0082263A" w:rsidP="0082263A">
      <w:pPr>
        <w:ind w:left="0"/>
        <w:rPr>
          <w:rFonts w:ascii="Times New Roman" w:hAnsi="Times New Roman" w:cs="Times New Roman"/>
        </w:rPr>
      </w:pPr>
      <w:r w:rsidRPr="00D82823">
        <w:rPr>
          <w:rFonts w:ascii="Times New Roman" w:hAnsi="Times New Roman" w:cs="Times New Roman"/>
        </w:rPr>
        <w:t>A környéken 10 forrás létezése ismeretes. A 624 m magas sziklaszirten épült regéci vár lenyűgöző látványában gyönyörködhetünk. A Regéci Vár a túrázók kedvelt célpontja, melynek megmászásával, meghódításával páratlan látványban részesülnek: csodálatos a naplemente, tiszta időben látni lehet a messzi Tátra havas csúcsait, a Zempléni-hegység legmagasabb pontját a Gergely-hegyet (783m), lenn, a közeli völgyekben kanyargó Hernádot, mely a kajakozók, kenusok, vadvízi evezősök kedvelt folyója.</w:t>
      </w:r>
    </w:p>
    <w:p w:rsidR="0082263A" w:rsidRPr="00D82823" w:rsidRDefault="0082263A" w:rsidP="0082263A">
      <w:pPr>
        <w:ind w:left="0"/>
        <w:rPr>
          <w:rFonts w:ascii="Times New Roman" w:hAnsi="Times New Roman" w:cs="Times New Roman"/>
        </w:rPr>
      </w:pPr>
      <w:r w:rsidRPr="00D82823">
        <w:rPr>
          <w:rFonts w:ascii="Times New Roman" w:hAnsi="Times New Roman" w:cs="Times New Roman"/>
        </w:rPr>
        <w:t>A várrom területe botanikai és zoológiai tekintetben is értékes terület, a falak és sziklák számos ritka növénynek adnak otthont. Közel 200 fás-, és lágyszárú növényfaj él a várhegyen. A ritka fajok közül kiemelendő a leánykökörcsin, az északi fodorka és a rózsás kövirózsa. Sok a védett madár, mint pl. a kékfutrinka és a havasi szürkebegy. Geológiai szempontból különlegesnek tekinthető a várhegy északnyugati lábánál kiöblösödő hirdokvarcittelér, amely a hosszan elnyúló utóvulkáni tevékenységre utal.</w:t>
      </w:r>
    </w:p>
    <w:p w:rsidR="00CF3499" w:rsidRPr="00D82823" w:rsidRDefault="0082263A" w:rsidP="00D82823">
      <w:pPr>
        <w:ind w:left="0"/>
        <w:rPr>
          <w:rFonts w:ascii="Times New Roman" w:hAnsi="Times New Roman" w:cs="Times New Roman"/>
        </w:rPr>
      </w:pPr>
      <w:r w:rsidRPr="00D82823">
        <w:rPr>
          <w:rFonts w:ascii="Times New Roman" w:hAnsi="Times New Roman" w:cs="Times New Roman"/>
        </w:rPr>
        <w:t>Mogyoróskán és környékén sok olyan állat él, amely hazánk más területein igazi ritkaság.  Ilyen pl.: színjátszó lepke, folyami rák, petényi márna, alpesi gőte, császármadár, uhu, uráli bagoly. Az emlősök közül a gímszarvas, őz, muflon és a vaddisznó északi-kárpáti,</w:t>
      </w:r>
      <w:r w:rsidRPr="00D95ED9">
        <w:t xml:space="preserve"> </w:t>
      </w:r>
      <w:r w:rsidRPr="00D82823">
        <w:rPr>
          <w:rFonts w:ascii="Times New Roman" w:hAnsi="Times New Roman" w:cs="Times New Roman"/>
        </w:rPr>
        <w:t>illetve erdélyi változatai található nagy számban, így a vadászok által is gyakran látogatott hely.</w:t>
      </w:r>
      <w:bookmarkEnd w:id="6"/>
    </w:p>
    <w:p w:rsidR="002F12A3" w:rsidRPr="00D82823" w:rsidRDefault="00CF3499" w:rsidP="002F12A3">
      <w:pPr>
        <w:ind w:left="0" w:right="5"/>
        <w:rPr>
          <w:rFonts w:ascii="Times New Roman" w:hAnsi="Times New Roman" w:cs="Times New Roman"/>
        </w:rPr>
      </w:pPr>
      <w:r w:rsidRPr="00D82823">
        <w:rPr>
          <w:rFonts w:ascii="Times New Roman" w:hAnsi="Times New Roman" w:cs="Times New Roman"/>
        </w:rPr>
        <w:t>Mogyoróska</w:t>
      </w:r>
      <w:r w:rsidR="002F12A3" w:rsidRPr="00D82823">
        <w:rPr>
          <w:rFonts w:ascii="Times New Roman" w:hAnsi="Times New Roman" w:cs="Times New Roman"/>
        </w:rPr>
        <w:t xml:space="preserve"> lakónépességének a száma az elmúlt 5 év tekintetében csökkent. 2013-ban </w:t>
      </w:r>
      <w:r w:rsidRPr="00D82823">
        <w:rPr>
          <w:rFonts w:ascii="Times New Roman" w:hAnsi="Times New Roman" w:cs="Times New Roman"/>
        </w:rPr>
        <w:t>85</w:t>
      </w:r>
      <w:r w:rsidR="002F12A3" w:rsidRPr="00D82823">
        <w:rPr>
          <w:rFonts w:ascii="Times New Roman" w:hAnsi="Times New Roman" w:cs="Times New Roman"/>
        </w:rPr>
        <w:t xml:space="preserve"> fő volt a lakónépesség száma az év végén, 2016-ban már csak </w:t>
      </w:r>
      <w:r w:rsidRPr="00D82823">
        <w:rPr>
          <w:rFonts w:ascii="Times New Roman" w:hAnsi="Times New Roman" w:cs="Times New Roman"/>
        </w:rPr>
        <w:t>73</w:t>
      </w:r>
      <w:r w:rsidR="002F12A3" w:rsidRPr="00D82823">
        <w:rPr>
          <w:rFonts w:ascii="Times New Roman" w:hAnsi="Times New Roman" w:cs="Times New Roman"/>
        </w:rPr>
        <w:t xml:space="preserve"> fő.</w:t>
      </w:r>
    </w:p>
    <w:tbl>
      <w:tblPr>
        <w:tblW w:w="5020" w:type="dxa"/>
        <w:jc w:val="center"/>
        <w:tblCellMar>
          <w:left w:w="70" w:type="dxa"/>
          <w:right w:w="70" w:type="dxa"/>
        </w:tblCellMar>
        <w:tblLook w:val="04A0" w:firstRow="1" w:lastRow="0" w:firstColumn="1" w:lastColumn="0" w:noHBand="0" w:noVBand="1"/>
      </w:tblPr>
      <w:tblGrid>
        <w:gridCol w:w="1700"/>
        <w:gridCol w:w="1600"/>
        <w:gridCol w:w="1720"/>
      </w:tblGrid>
      <w:tr w:rsidR="00CF3499" w:rsidRPr="00CF3499" w:rsidTr="00CF3499">
        <w:trPr>
          <w:trHeight w:val="405"/>
          <w:jc w:val="center"/>
        </w:trPr>
        <w:tc>
          <w:tcPr>
            <w:tcW w:w="5020" w:type="dxa"/>
            <w:gridSpan w:val="3"/>
            <w:tcBorders>
              <w:top w:val="nil"/>
              <w:left w:val="nil"/>
              <w:bottom w:val="single" w:sz="4" w:space="0" w:color="auto"/>
              <w:right w:val="nil"/>
            </w:tcBorders>
            <w:shd w:val="clear" w:color="auto" w:fill="auto"/>
            <w:vAlign w:val="bottom"/>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lastRenderedPageBreak/>
              <w:t>1. számú táblázat - Lakónépesség száma az év végén</w:t>
            </w:r>
          </w:p>
        </w:tc>
      </w:tr>
      <w:tr w:rsidR="00CF3499" w:rsidRPr="00CF3499" w:rsidTr="00CF3499">
        <w:trPr>
          <w:trHeight w:val="1800"/>
          <w:jc w:val="center"/>
        </w:trPr>
        <w:tc>
          <w:tcPr>
            <w:tcW w:w="1700" w:type="dxa"/>
            <w:tcBorders>
              <w:top w:val="nil"/>
              <w:left w:val="single" w:sz="4" w:space="0" w:color="auto"/>
              <w:bottom w:val="single" w:sz="4" w:space="0" w:color="auto"/>
              <w:right w:val="single" w:sz="4" w:space="0" w:color="auto"/>
            </w:tcBorders>
            <w:shd w:val="clear" w:color="000000" w:fill="E2EFDA"/>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Év</w:t>
            </w:r>
          </w:p>
        </w:tc>
        <w:tc>
          <w:tcPr>
            <w:tcW w:w="1600" w:type="dxa"/>
            <w:tcBorders>
              <w:top w:val="nil"/>
              <w:left w:val="nil"/>
              <w:bottom w:val="single" w:sz="4" w:space="0" w:color="auto"/>
              <w:right w:val="single" w:sz="4" w:space="0" w:color="auto"/>
            </w:tcBorders>
            <w:shd w:val="clear" w:color="000000" w:fill="E2EFDA"/>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Fő</w:t>
            </w:r>
            <w:r w:rsidRPr="00CF3499">
              <w:rPr>
                <w:rFonts w:eastAsia="Times New Roman" w:cs="Times New Roman"/>
                <w:b/>
                <w:bCs/>
                <w:sz w:val="22"/>
              </w:rPr>
              <w:br/>
            </w:r>
            <w:r w:rsidRPr="00CF3499">
              <w:rPr>
                <w:rFonts w:eastAsia="Times New Roman" w:cs="Times New Roman"/>
                <w:sz w:val="22"/>
              </w:rPr>
              <w:t>(TS 0101)</w:t>
            </w:r>
          </w:p>
        </w:tc>
        <w:tc>
          <w:tcPr>
            <w:tcW w:w="1720" w:type="dxa"/>
            <w:tcBorders>
              <w:top w:val="nil"/>
              <w:left w:val="nil"/>
              <w:bottom w:val="single" w:sz="4" w:space="0" w:color="auto"/>
              <w:right w:val="single" w:sz="4" w:space="0" w:color="auto"/>
            </w:tcBorders>
            <w:shd w:val="clear" w:color="000000" w:fill="E2EFDA"/>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Változás</w:t>
            </w:r>
          </w:p>
        </w:tc>
      </w:tr>
      <w:tr w:rsidR="00CF3499" w:rsidRPr="00CF3499" w:rsidTr="00CF3499">
        <w:trPr>
          <w:trHeight w:val="30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2013</w:t>
            </w:r>
          </w:p>
        </w:tc>
        <w:tc>
          <w:tcPr>
            <w:tcW w:w="1600"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85</w:t>
            </w:r>
          </w:p>
        </w:tc>
        <w:tc>
          <w:tcPr>
            <w:tcW w:w="1720" w:type="dxa"/>
            <w:tcBorders>
              <w:top w:val="nil"/>
              <w:left w:val="nil"/>
              <w:bottom w:val="single" w:sz="4" w:space="0" w:color="auto"/>
              <w:right w:val="single" w:sz="4" w:space="0" w:color="auto"/>
            </w:tcBorders>
            <w:shd w:val="clear" w:color="000000" w:fill="FCE4D6"/>
            <w:noWrap/>
            <w:vAlign w:val="bottom"/>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 </w:t>
            </w:r>
          </w:p>
        </w:tc>
      </w:tr>
      <w:tr w:rsidR="00CF3499" w:rsidRPr="00CF3499" w:rsidTr="00CF3499">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2014</w:t>
            </w:r>
          </w:p>
        </w:tc>
        <w:tc>
          <w:tcPr>
            <w:tcW w:w="1600"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83</w:t>
            </w:r>
          </w:p>
        </w:tc>
        <w:tc>
          <w:tcPr>
            <w:tcW w:w="1720" w:type="dxa"/>
            <w:tcBorders>
              <w:top w:val="nil"/>
              <w:left w:val="nil"/>
              <w:bottom w:val="single" w:sz="4" w:space="0" w:color="auto"/>
              <w:right w:val="single" w:sz="4" w:space="0" w:color="auto"/>
            </w:tcBorders>
            <w:shd w:val="clear" w:color="000000" w:fill="FCE4D6"/>
            <w:noWrap/>
            <w:vAlign w:val="bottom"/>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98%</w:t>
            </w:r>
          </w:p>
        </w:tc>
      </w:tr>
      <w:tr w:rsidR="00CF3499" w:rsidRPr="00CF3499" w:rsidTr="00CF3499">
        <w:trPr>
          <w:trHeight w:val="30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2015</w:t>
            </w:r>
          </w:p>
        </w:tc>
        <w:tc>
          <w:tcPr>
            <w:tcW w:w="1600"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80</w:t>
            </w:r>
          </w:p>
        </w:tc>
        <w:tc>
          <w:tcPr>
            <w:tcW w:w="1720" w:type="dxa"/>
            <w:tcBorders>
              <w:top w:val="nil"/>
              <w:left w:val="nil"/>
              <w:bottom w:val="single" w:sz="4" w:space="0" w:color="auto"/>
              <w:right w:val="single" w:sz="4" w:space="0" w:color="auto"/>
            </w:tcBorders>
            <w:shd w:val="clear" w:color="000000" w:fill="FCE4D6"/>
            <w:noWrap/>
            <w:vAlign w:val="bottom"/>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96%</w:t>
            </w:r>
          </w:p>
        </w:tc>
      </w:tr>
      <w:tr w:rsidR="00CF3499" w:rsidRPr="00CF3499" w:rsidTr="00CF3499">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2016</w:t>
            </w:r>
          </w:p>
        </w:tc>
        <w:tc>
          <w:tcPr>
            <w:tcW w:w="1600"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73</w:t>
            </w:r>
          </w:p>
        </w:tc>
        <w:tc>
          <w:tcPr>
            <w:tcW w:w="1720" w:type="dxa"/>
            <w:tcBorders>
              <w:top w:val="nil"/>
              <w:left w:val="nil"/>
              <w:bottom w:val="single" w:sz="4" w:space="0" w:color="auto"/>
              <w:right w:val="single" w:sz="4" w:space="0" w:color="auto"/>
            </w:tcBorders>
            <w:shd w:val="clear" w:color="000000" w:fill="FCE4D6"/>
            <w:noWrap/>
            <w:vAlign w:val="bottom"/>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91%</w:t>
            </w:r>
          </w:p>
        </w:tc>
      </w:tr>
      <w:tr w:rsidR="00CF3499" w:rsidRPr="00CF3499" w:rsidTr="00CF3499">
        <w:trPr>
          <w:trHeight w:val="30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2017</w:t>
            </w:r>
          </w:p>
        </w:tc>
        <w:tc>
          <w:tcPr>
            <w:tcW w:w="1600"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 </w:t>
            </w:r>
          </w:p>
        </w:tc>
        <w:tc>
          <w:tcPr>
            <w:tcW w:w="1720" w:type="dxa"/>
            <w:tcBorders>
              <w:top w:val="nil"/>
              <w:left w:val="nil"/>
              <w:bottom w:val="single" w:sz="4" w:space="0" w:color="auto"/>
              <w:right w:val="single" w:sz="4" w:space="0" w:color="auto"/>
            </w:tcBorders>
            <w:shd w:val="clear" w:color="000000" w:fill="FCE4D6"/>
            <w:noWrap/>
            <w:vAlign w:val="bottom"/>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0%</w:t>
            </w:r>
          </w:p>
        </w:tc>
      </w:tr>
      <w:tr w:rsidR="00CF3499" w:rsidRPr="00CF3499" w:rsidTr="00CF3499">
        <w:trPr>
          <w:trHeight w:val="300"/>
          <w:jc w:val="center"/>
        </w:trPr>
        <w:tc>
          <w:tcPr>
            <w:tcW w:w="3300" w:type="dxa"/>
            <w:gridSpan w:val="2"/>
            <w:tcBorders>
              <w:top w:val="nil"/>
              <w:left w:val="nil"/>
              <w:bottom w:val="nil"/>
              <w:right w:val="nil"/>
            </w:tcBorders>
            <w:shd w:val="clear" w:color="auto" w:fill="auto"/>
            <w:noWrap/>
            <w:vAlign w:val="bottom"/>
            <w:hideMark/>
          </w:tcPr>
          <w:p w:rsidR="00CF3499" w:rsidRPr="00CF3499" w:rsidRDefault="00CF3499" w:rsidP="00CF3499">
            <w:pPr>
              <w:spacing w:after="0" w:line="240" w:lineRule="auto"/>
              <w:ind w:left="0" w:firstLine="0"/>
              <w:jc w:val="left"/>
              <w:rPr>
                <w:rFonts w:eastAsia="Times New Roman" w:cs="Times New Roman"/>
                <w:sz w:val="22"/>
              </w:rPr>
            </w:pPr>
            <w:r w:rsidRPr="00CF3499">
              <w:rPr>
                <w:rFonts w:eastAsia="Times New Roman" w:cs="Times New Roman"/>
                <w:sz w:val="22"/>
              </w:rPr>
              <w:t>Forrás: TeIR, KSH-TSTAR</w:t>
            </w:r>
          </w:p>
        </w:tc>
        <w:tc>
          <w:tcPr>
            <w:tcW w:w="1720" w:type="dxa"/>
            <w:tcBorders>
              <w:top w:val="nil"/>
              <w:left w:val="nil"/>
              <w:bottom w:val="nil"/>
              <w:right w:val="nil"/>
            </w:tcBorders>
            <w:shd w:val="clear" w:color="auto" w:fill="auto"/>
            <w:noWrap/>
            <w:vAlign w:val="bottom"/>
            <w:hideMark/>
          </w:tcPr>
          <w:p w:rsidR="00CF3499" w:rsidRPr="00CF3499" w:rsidRDefault="00CF3499" w:rsidP="00CF3499">
            <w:pPr>
              <w:spacing w:after="0" w:line="240" w:lineRule="auto"/>
              <w:ind w:left="0" w:firstLine="0"/>
              <w:jc w:val="left"/>
              <w:rPr>
                <w:rFonts w:eastAsia="Times New Roman" w:cs="Times New Roman"/>
                <w:sz w:val="22"/>
              </w:rPr>
            </w:pPr>
          </w:p>
        </w:tc>
      </w:tr>
    </w:tbl>
    <w:p w:rsidR="002F12A3" w:rsidRDefault="002F12A3" w:rsidP="00757D55">
      <w:pPr>
        <w:ind w:left="0" w:right="5"/>
        <w:jc w:val="center"/>
      </w:pPr>
    </w:p>
    <w:p w:rsidR="00CF3499" w:rsidRDefault="00CF3499" w:rsidP="00757D55">
      <w:pPr>
        <w:ind w:left="0" w:right="5"/>
        <w:jc w:val="center"/>
      </w:pPr>
      <w:r>
        <w:rPr>
          <w:noProof/>
        </w:rPr>
        <w:drawing>
          <wp:inline distT="0" distB="0" distL="0" distR="0" wp14:anchorId="34F89F84" wp14:editId="140D8B37">
            <wp:extent cx="3790950" cy="2937382"/>
            <wp:effectExtent l="0" t="0" r="0" b="15875"/>
            <wp:docPr id="1" name="Diagram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F12A3" w:rsidRDefault="002F12A3" w:rsidP="000030C2">
      <w:pPr>
        <w:spacing w:after="154" w:line="360" w:lineRule="auto"/>
        <w:ind w:left="0" w:firstLine="0"/>
        <w:jc w:val="left"/>
      </w:pPr>
    </w:p>
    <w:p w:rsidR="002F12A3" w:rsidRPr="00D82823" w:rsidRDefault="002F12A3" w:rsidP="000030C2">
      <w:pPr>
        <w:spacing w:after="154" w:line="360" w:lineRule="auto"/>
        <w:ind w:left="0" w:firstLine="0"/>
        <w:rPr>
          <w:rFonts w:ascii="Times New Roman" w:hAnsi="Times New Roman" w:cs="Times New Roman"/>
        </w:rPr>
      </w:pPr>
      <w:r w:rsidRPr="00D82823">
        <w:rPr>
          <w:rFonts w:ascii="Times New Roman" w:hAnsi="Times New Roman" w:cs="Times New Roman"/>
        </w:rPr>
        <w:t xml:space="preserve">Az állandó lakónépesség 2016-ban </w:t>
      </w:r>
      <w:r w:rsidR="00CF3499" w:rsidRPr="00D82823">
        <w:rPr>
          <w:rFonts w:ascii="Times New Roman" w:hAnsi="Times New Roman" w:cs="Times New Roman"/>
        </w:rPr>
        <w:t>83</w:t>
      </w:r>
      <w:r w:rsidRPr="00D82823">
        <w:rPr>
          <w:rFonts w:ascii="Times New Roman" w:hAnsi="Times New Roman" w:cs="Times New Roman"/>
        </w:rPr>
        <w:t xml:space="preserve"> fő volt. Korosztálybeli megoszlásnál láthatjuk, hogy a 18-59 éves korosztály több, mint 5</w:t>
      </w:r>
      <w:r w:rsidR="00CF3499" w:rsidRPr="00D82823">
        <w:rPr>
          <w:rFonts w:ascii="Times New Roman" w:hAnsi="Times New Roman" w:cs="Times New Roman"/>
        </w:rPr>
        <w:t>3</w:t>
      </w:r>
      <w:r w:rsidRPr="00D82823">
        <w:rPr>
          <w:rFonts w:ascii="Times New Roman" w:hAnsi="Times New Roman" w:cs="Times New Roman"/>
        </w:rPr>
        <w:t xml:space="preserve"> %-a az állandó lakosságnak. A férfiak száma </w:t>
      </w:r>
      <w:r w:rsidR="00CF3499" w:rsidRPr="00D82823">
        <w:rPr>
          <w:rFonts w:ascii="Times New Roman" w:hAnsi="Times New Roman" w:cs="Times New Roman"/>
        </w:rPr>
        <w:t xml:space="preserve">8 fővel </w:t>
      </w:r>
      <w:r w:rsidRPr="00D82823">
        <w:rPr>
          <w:rFonts w:ascii="Times New Roman" w:hAnsi="Times New Roman" w:cs="Times New Roman"/>
        </w:rPr>
        <w:t>magasabb</w:t>
      </w:r>
      <w:r w:rsidR="00CF3499" w:rsidRPr="00D82823">
        <w:rPr>
          <w:rFonts w:ascii="Times New Roman" w:hAnsi="Times New Roman" w:cs="Times New Roman"/>
        </w:rPr>
        <w:t xml:space="preserve"> ebben a korosztályban</w:t>
      </w:r>
      <w:r w:rsidRPr="00D82823">
        <w:rPr>
          <w:rFonts w:ascii="Times New Roman" w:hAnsi="Times New Roman" w:cs="Times New Roman"/>
        </w:rPr>
        <w:t xml:space="preserve">, mint a nők száma. Jelentős a különbség a 18-59 évesek és a 65 év felettieknél. Az 18-59 évesek körében </w:t>
      </w:r>
      <w:r w:rsidR="00CF3499" w:rsidRPr="00D82823">
        <w:rPr>
          <w:rFonts w:ascii="Times New Roman" w:hAnsi="Times New Roman" w:cs="Times New Roman"/>
        </w:rPr>
        <w:t>26</w:t>
      </w:r>
      <w:r w:rsidRPr="00D82823">
        <w:rPr>
          <w:rFonts w:ascii="Times New Roman" w:hAnsi="Times New Roman" w:cs="Times New Roman"/>
        </w:rPr>
        <w:t xml:space="preserve"> fő férfi, és </w:t>
      </w:r>
      <w:r w:rsidR="00CF3499" w:rsidRPr="00D82823">
        <w:rPr>
          <w:rFonts w:ascii="Times New Roman" w:hAnsi="Times New Roman" w:cs="Times New Roman"/>
        </w:rPr>
        <w:t>18</w:t>
      </w:r>
      <w:r w:rsidRPr="00D82823">
        <w:rPr>
          <w:rFonts w:ascii="Times New Roman" w:hAnsi="Times New Roman" w:cs="Times New Roman"/>
        </w:rPr>
        <w:t xml:space="preserve"> </w:t>
      </w:r>
      <w:r w:rsidR="00CF3499" w:rsidRPr="00D82823">
        <w:rPr>
          <w:rFonts w:ascii="Times New Roman" w:hAnsi="Times New Roman" w:cs="Times New Roman"/>
        </w:rPr>
        <w:t xml:space="preserve">fő </w:t>
      </w:r>
      <w:r w:rsidRPr="00D82823">
        <w:rPr>
          <w:rFonts w:ascii="Times New Roman" w:hAnsi="Times New Roman" w:cs="Times New Roman"/>
        </w:rPr>
        <w:t xml:space="preserve">nő, míg a 65 év felettiek körében </w:t>
      </w:r>
      <w:r w:rsidR="00CF3499" w:rsidRPr="00D82823">
        <w:rPr>
          <w:rFonts w:ascii="Times New Roman" w:hAnsi="Times New Roman" w:cs="Times New Roman"/>
        </w:rPr>
        <w:t>18</w:t>
      </w:r>
      <w:r w:rsidRPr="00D82823">
        <w:rPr>
          <w:rFonts w:ascii="Times New Roman" w:hAnsi="Times New Roman" w:cs="Times New Roman"/>
        </w:rPr>
        <w:t xml:space="preserve"> fő nő, és </w:t>
      </w:r>
      <w:r w:rsidR="00CF3499" w:rsidRPr="00D82823">
        <w:rPr>
          <w:rFonts w:ascii="Times New Roman" w:hAnsi="Times New Roman" w:cs="Times New Roman"/>
        </w:rPr>
        <w:t>csak</w:t>
      </w:r>
      <w:r w:rsidRPr="00D82823">
        <w:rPr>
          <w:rFonts w:ascii="Times New Roman" w:hAnsi="Times New Roman" w:cs="Times New Roman"/>
        </w:rPr>
        <w:t xml:space="preserve"> </w:t>
      </w:r>
      <w:r w:rsidR="00CF3499" w:rsidRPr="00D82823">
        <w:rPr>
          <w:rFonts w:ascii="Times New Roman" w:hAnsi="Times New Roman" w:cs="Times New Roman"/>
        </w:rPr>
        <w:t>6</w:t>
      </w:r>
      <w:r w:rsidRPr="00D82823">
        <w:rPr>
          <w:rFonts w:ascii="Times New Roman" w:hAnsi="Times New Roman" w:cs="Times New Roman"/>
        </w:rPr>
        <w:t xml:space="preserve"> fő férfi található.</w:t>
      </w:r>
    </w:p>
    <w:p w:rsidR="002F12A3" w:rsidRDefault="002F12A3" w:rsidP="00757D55">
      <w:pPr>
        <w:spacing w:after="154" w:line="259" w:lineRule="auto"/>
        <w:ind w:left="0" w:firstLine="0"/>
        <w:jc w:val="left"/>
      </w:pPr>
    </w:p>
    <w:p w:rsidR="00D82823" w:rsidRDefault="00D82823" w:rsidP="00757D55">
      <w:pPr>
        <w:spacing w:after="154" w:line="259" w:lineRule="auto"/>
        <w:ind w:left="0" w:firstLine="0"/>
        <w:jc w:val="left"/>
      </w:pPr>
    </w:p>
    <w:p w:rsidR="00D82823" w:rsidRDefault="00D82823" w:rsidP="00757D55">
      <w:pPr>
        <w:spacing w:after="154" w:line="259" w:lineRule="auto"/>
        <w:ind w:left="0" w:firstLine="0"/>
        <w:jc w:val="left"/>
      </w:pPr>
    </w:p>
    <w:p w:rsidR="00D82823" w:rsidRDefault="00D82823" w:rsidP="00757D55">
      <w:pPr>
        <w:spacing w:after="154" w:line="259" w:lineRule="auto"/>
        <w:ind w:left="0" w:firstLine="0"/>
        <w:jc w:val="left"/>
      </w:pPr>
    </w:p>
    <w:tbl>
      <w:tblPr>
        <w:tblW w:w="10060" w:type="dxa"/>
        <w:jc w:val="center"/>
        <w:tblCellMar>
          <w:left w:w="70" w:type="dxa"/>
          <w:right w:w="70" w:type="dxa"/>
        </w:tblCellMar>
        <w:tblLook w:val="04A0" w:firstRow="1" w:lastRow="0" w:firstColumn="1" w:lastColumn="0" w:noHBand="0" w:noVBand="1"/>
      </w:tblPr>
      <w:tblGrid>
        <w:gridCol w:w="6131"/>
        <w:gridCol w:w="509"/>
        <w:gridCol w:w="768"/>
        <w:gridCol w:w="983"/>
        <w:gridCol w:w="876"/>
        <w:gridCol w:w="876"/>
      </w:tblGrid>
      <w:tr w:rsidR="00CF3499" w:rsidRPr="00CF3499" w:rsidTr="00CF3499">
        <w:trPr>
          <w:trHeight w:val="405"/>
          <w:jc w:val="center"/>
        </w:trPr>
        <w:tc>
          <w:tcPr>
            <w:tcW w:w="10060" w:type="dxa"/>
            <w:gridSpan w:val="6"/>
            <w:tcBorders>
              <w:top w:val="nil"/>
              <w:left w:val="nil"/>
              <w:bottom w:val="single" w:sz="4" w:space="0" w:color="auto"/>
              <w:right w:val="nil"/>
            </w:tcBorders>
            <w:shd w:val="clear" w:color="auto" w:fill="auto"/>
            <w:vAlign w:val="bottom"/>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lastRenderedPageBreak/>
              <w:t>2.1. számú táblázat - Állandó népesség (a 2016-os év adatai)</w:t>
            </w:r>
          </w:p>
        </w:tc>
      </w:tr>
      <w:tr w:rsidR="00CF3499" w:rsidRPr="00CF3499" w:rsidTr="00CF3499">
        <w:trPr>
          <w:trHeight w:val="1800"/>
          <w:jc w:val="center"/>
        </w:trPr>
        <w:tc>
          <w:tcPr>
            <w:tcW w:w="6131"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 xml:space="preserve">Korcsoport </w:t>
            </w:r>
          </w:p>
        </w:tc>
        <w:tc>
          <w:tcPr>
            <w:tcW w:w="2177" w:type="dxa"/>
            <w:gridSpan w:val="3"/>
            <w:tcBorders>
              <w:top w:val="single" w:sz="4" w:space="0" w:color="auto"/>
              <w:left w:val="nil"/>
              <w:bottom w:val="single" w:sz="4" w:space="0" w:color="auto"/>
              <w:right w:val="single" w:sz="4" w:space="0" w:color="000000"/>
            </w:tcBorders>
            <w:shd w:val="clear" w:color="000000" w:fill="E2EFDA"/>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Fő</w:t>
            </w:r>
          </w:p>
        </w:tc>
        <w:tc>
          <w:tcPr>
            <w:tcW w:w="1752" w:type="dxa"/>
            <w:gridSpan w:val="2"/>
            <w:tcBorders>
              <w:top w:val="single" w:sz="4" w:space="0" w:color="auto"/>
              <w:left w:val="nil"/>
              <w:bottom w:val="single" w:sz="4" w:space="0" w:color="auto"/>
              <w:right w:val="single" w:sz="4" w:space="0" w:color="000000"/>
            </w:tcBorders>
            <w:shd w:val="clear" w:color="000000" w:fill="E2EFDA"/>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Az állandó népességből a megfelelő korcsoportú nők és férfiak aránya (%)</w:t>
            </w:r>
          </w:p>
        </w:tc>
      </w:tr>
      <w:tr w:rsidR="00CF3499" w:rsidRPr="00CF3499" w:rsidTr="00CF3499">
        <w:trPr>
          <w:trHeight w:val="300"/>
          <w:jc w:val="center"/>
        </w:trPr>
        <w:tc>
          <w:tcPr>
            <w:tcW w:w="6131" w:type="dxa"/>
            <w:vMerge/>
            <w:tcBorders>
              <w:top w:val="nil"/>
              <w:left w:val="single" w:sz="4" w:space="0" w:color="auto"/>
              <w:bottom w:val="single" w:sz="4" w:space="0" w:color="000000"/>
              <w:right w:val="single" w:sz="4" w:space="0" w:color="auto"/>
            </w:tcBorders>
            <w:vAlign w:val="center"/>
            <w:hideMark/>
          </w:tcPr>
          <w:p w:rsidR="00CF3499" w:rsidRPr="00CF3499" w:rsidRDefault="00CF3499" w:rsidP="00CF3499">
            <w:pPr>
              <w:spacing w:after="0" w:line="240" w:lineRule="auto"/>
              <w:ind w:left="0" w:firstLine="0"/>
              <w:jc w:val="left"/>
              <w:rPr>
                <w:rFonts w:eastAsia="Times New Roman" w:cs="Times New Roman"/>
                <w:b/>
                <w:bCs/>
                <w:sz w:val="22"/>
              </w:rPr>
            </w:pPr>
          </w:p>
        </w:tc>
        <w:tc>
          <w:tcPr>
            <w:tcW w:w="451" w:type="dxa"/>
            <w:tcBorders>
              <w:top w:val="nil"/>
              <w:left w:val="nil"/>
              <w:bottom w:val="single" w:sz="4" w:space="0" w:color="auto"/>
              <w:right w:val="single" w:sz="4" w:space="0" w:color="auto"/>
            </w:tcBorders>
            <w:shd w:val="clear" w:color="000000" w:fill="E2EFDA"/>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Nők</w:t>
            </w:r>
          </w:p>
        </w:tc>
        <w:tc>
          <w:tcPr>
            <w:tcW w:w="743" w:type="dxa"/>
            <w:tcBorders>
              <w:top w:val="nil"/>
              <w:left w:val="nil"/>
              <w:bottom w:val="single" w:sz="4" w:space="0" w:color="auto"/>
              <w:right w:val="single" w:sz="4" w:space="0" w:color="auto"/>
            </w:tcBorders>
            <w:shd w:val="clear" w:color="000000" w:fill="E2EFDA"/>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Férfiak</w:t>
            </w:r>
          </w:p>
        </w:tc>
        <w:tc>
          <w:tcPr>
            <w:tcW w:w="983" w:type="dxa"/>
            <w:tcBorders>
              <w:top w:val="nil"/>
              <w:left w:val="nil"/>
              <w:bottom w:val="single" w:sz="4" w:space="0" w:color="auto"/>
              <w:right w:val="single" w:sz="4" w:space="0" w:color="auto"/>
            </w:tcBorders>
            <w:shd w:val="clear" w:color="000000" w:fill="E2EFDA"/>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Összesen</w:t>
            </w:r>
          </w:p>
        </w:tc>
        <w:tc>
          <w:tcPr>
            <w:tcW w:w="876" w:type="dxa"/>
            <w:tcBorders>
              <w:top w:val="nil"/>
              <w:left w:val="nil"/>
              <w:bottom w:val="single" w:sz="4" w:space="0" w:color="auto"/>
              <w:right w:val="single" w:sz="4" w:space="0" w:color="auto"/>
            </w:tcBorders>
            <w:shd w:val="clear" w:color="000000" w:fill="E2EFDA"/>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Nők</w:t>
            </w:r>
          </w:p>
        </w:tc>
        <w:tc>
          <w:tcPr>
            <w:tcW w:w="876" w:type="dxa"/>
            <w:tcBorders>
              <w:top w:val="nil"/>
              <w:left w:val="nil"/>
              <w:bottom w:val="single" w:sz="4" w:space="0" w:color="auto"/>
              <w:right w:val="single" w:sz="4" w:space="0" w:color="auto"/>
            </w:tcBorders>
            <w:shd w:val="clear" w:color="000000" w:fill="E2EFDA"/>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Férfiak</w:t>
            </w:r>
          </w:p>
        </w:tc>
      </w:tr>
      <w:tr w:rsidR="00CF3499" w:rsidRPr="00CF3499" w:rsidTr="00CF3499">
        <w:trPr>
          <w:trHeight w:val="300"/>
          <w:jc w:val="center"/>
        </w:trPr>
        <w:tc>
          <w:tcPr>
            <w:tcW w:w="6131" w:type="dxa"/>
            <w:tcBorders>
              <w:top w:val="nil"/>
              <w:left w:val="single" w:sz="4" w:space="0" w:color="auto"/>
              <w:bottom w:val="single" w:sz="4" w:space="0" w:color="auto"/>
              <w:right w:val="single" w:sz="4" w:space="0" w:color="auto"/>
            </w:tcBorders>
            <w:shd w:val="clear" w:color="auto" w:fill="auto"/>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b/>
                <w:bCs/>
                <w:sz w:val="22"/>
              </w:rPr>
              <w:t xml:space="preserve">Állandó népesség száma </w:t>
            </w:r>
            <w:r w:rsidRPr="00CF3499">
              <w:rPr>
                <w:rFonts w:eastAsia="Times New Roman" w:cs="Times New Roman"/>
                <w:sz w:val="22"/>
              </w:rPr>
              <w:t>(nők TS 0302, férfiak TS 0301)</w:t>
            </w:r>
          </w:p>
        </w:tc>
        <w:tc>
          <w:tcPr>
            <w:tcW w:w="451"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42</w:t>
            </w:r>
          </w:p>
        </w:tc>
        <w:tc>
          <w:tcPr>
            <w:tcW w:w="743"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41</w:t>
            </w:r>
          </w:p>
        </w:tc>
        <w:tc>
          <w:tcPr>
            <w:tcW w:w="983"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83</w:t>
            </w:r>
          </w:p>
        </w:tc>
        <w:tc>
          <w:tcPr>
            <w:tcW w:w="876"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50,60%</w:t>
            </w:r>
          </w:p>
        </w:tc>
        <w:tc>
          <w:tcPr>
            <w:tcW w:w="876"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49,40%</w:t>
            </w:r>
          </w:p>
        </w:tc>
      </w:tr>
      <w:tr w:rsidR="00CF3499" w:rsidRPr="00CF3499" w:rsidTr="00CF3499">
        <w:trPr>
          <w:trHeight w:val="300"/>
          <w:jc w:val="center"/>
        </w:trPr>
        <w:tc>
          <w:tcPr>
            <w:tcW w:w="6131" w:type="dxa"/>
            <w:tcBorders>
              <w:top w:val="nil"/>
              <w:left w:val="single" w:sz="4" w:space="0" w:color="auto"/>
              <w:bottom w:val="single" w:sz="4" w:space="0" w:color="auto"/>
              <w:right w:val="single" w:sz="4" w:space="0" w:color="auto"/>
            </w:tcBorders>
            <w:shd w:val="clear" w:color="auto" w:fill="auto"/>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b/>
                <w:bCs/>
                <w:sz w:val="22"/>
              </w:rPr>
              <w:t>0-2 évesek</w:t>
            </w:r>
            <w:r w:rsidRPr="00CF3499">
              <w:rPr>
                <w:rFonts w:eastAsia="Times New Roman" w:cs="Times New Roman"/>
                <w:sz w:val="22"/>
              </w:rPr>
              <w:t xml:space="preserve"> (összes száma TS 0305, aránya TS 0316)</w:t>
            </w:r>
          </w:p>
        </w:tc>
        <w:tc>
          <w:tcPr>
            <w:tcW w:w="451" w:type="dxa"/>
            <w:tcBorders>
              <w:top w:val="nil"/>
              <w:left w:val="nil"/>
              <w:bottom w:val="single" w:sz="4" w:space="0" w:color="auto"/>
              <w:right w:val="single" w:sz="4" w:space="0" w:color="auto"/>
            </w:tcBorders>
            <w:shd w:val="clear" w:color="000000" w:fill="D9D9D9"/>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 </w:t>
            </w:r>
          </w:p>
        </w:tc>
        <w:tc>
          <w:tcPr>
            <w:tcW w:w="983"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0</w:t>
            </w:r>
          </w:p>
        </w:tc>
        <w:tc>
          <w:tcPr>
            <w:tcW w:w="17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0,00%</w:t>
            </w:r>
          </w:p>
        </w:tc>
      </w:tr>
      <w:tr w:rsidR="00CF3499" w:rsidRPr="00CF3499" w:rsidTr="00CF3499">
        <w:trPr>
          <w:trHeight w:val="300"/>
          <w:jc w:val="center"/>
        </w:trPr>
        <w:tc>
          <w:tcPr>
            <w:tcW w:w="6131" w:type="dxa"/>
            <w:tcBorders>
              <w:top w:val="nil"/>
              <w:left w:val="single" w:sz="4" w:space="0" w:color="auto"/>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b/>
                <w:bCs/>
                <w:sz w:val="22"/>
              </w:rPr>
              <w:t>0-14 éves</w:t>
            </w:r>
            <w:r w:rsidRPr="00CF3499">
              <w:rPr>
                <w:rFonts w:eastAsia="Times New Roman" w:cs="Times New Roman"/>
                <w:sz w:val="22"/>
              </w:rPr>
              <w:t xml:space="preserve"> (nők TS 0307, férfiak TS 0306)</w:t>
            </w:r>
          </w:p>
        </w:tc>
        <w:tc>
          <w:tcPr>
            <w:tcW w:w="451"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5</w:t>
            </w:r>
          </w:p>
        </w:tc>
        <w:tc>
          <w:tcPr>
            <w:tcW w:w="743"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3</w:t>
            </w:r>
          </w:p>
        </w:tc>
        <w:tc>
          <w:tcPr>
            <w:tcW w:w="983"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8</w:t>
            </w:r>
          </w:p>
        </w:tc>
        <w:tc>
          <w:tcPr>
            <w:tcW w:w="876"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6,02%</w:t>
            </w:r>
          </w:p>
        </w:tc>
        <w:tc>
          <w:tcPr>
            <w:tcW w:w="876"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3,61%</w:t>
            </w:r>
          </w:p>
        </w:tc>
      </w:tr>
      <w:tr w:rsidR="00CF3499" w:rsidRPr="00CF3499" w:rsidTr="00CF3499">
        <w:trPr>
          <w:trHeight w:val="300"/>
          <w:jc w:val="center"/>
        </w:trPr>
        <w:tc>
          <w:tcPr>
            <w:tcW w:w="6131" w:type="dxa"/>
            <w:tcBorders>
              <w:top w:val="nil"/>
              <w:left w:val="single" w:sz="4" w:space="0" w:color="auto"/>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b/>
                <w:bCs/>
                <w:sz w:val="22"/>
              </w:rPr>
              <w:t>15-17 éves</w:t>
            </w:r>
            <w:r w:rsidRPr="00CF3499">
              <w:rPr>
                <w:rFonts w:eastAsia="Times New Roman" w:cs="Times New Roman"/>
                <w:sz w:val="22"/>
              </w:rPr>
              <w:t xml:space="preserve"> (nők TS 0309, férfiak TS 0308)</w:t>
            </w:r>
          </w:p>
        </w:tc>
        <w:tc>
          <w:tcPr>
            <w:tcW w:w="451"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1</w:t>
            </w:r>
          </w:p>
        </w:tc>
        <w:tc>
          <w:tcPr>
            <w:tcW w:w="743"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3</w:t>
            </w:r>
          </w:p>
        </w:tc>
        <w:tc>
          <w:tcPr>
            <w:tcW w:w="983"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4</w:t>
            </w:r>
          </w:p>
        </w:tc>
        <w:tc>
          <w:tcPr>
            <w:tcW w:w="876"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1,20%</w:t>
            </w:r>
          </w:p>
        </w:tc>
        <w:tc>
          <w:tcPr>
            <w:tcW w:w="876"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3,61%</w:t>
            </w:r>
          </w:p>
        </w:tc>
      </w:tr>
      <w:tr w:rsidR="00CF3499" w:rsidRPr="00CF3499" w:rsidTr="00CF3499">
        <w:trPr>
          <w:trHeight w:val="300"/>
          <w:jc w:val="center"/>
        </w:trPr>
        <w:tc>
          <w:tcPr>
            <w:tcW w:w="6131" w:type="dxa"/>
            <w:tcBorders>
              <w:top w:val="nil"/>
              <w:left w:val="single" w:sz="4" w:space="0" w:color="auto"/>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b/>
                <w:bCs/>
                <w:sz w:val="22"/>
              </w:rPr>
              <w:t>18-59 éves</w:t>
            </w:r>
            <w:r w:rsidRPr="00CF3499">
              <w:rPr>
                <w:rFonts w:eastAsia="Times New Roman" w:cs="Times New Roman"/>
                <w:sz w:val="22"/>
              </w:rPr>
              <w:t xml:space="preserve"> (nők TS 0311, férfiak TS 0310)</w:t>
            </w:r>
          </w:p>
        </w:tc>
        <w:tc>
          <w:tcPr>
            <w:tcW w:w="451"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18</w:t>
            </w:r>
          </w:p>
        </w:tc>
        <w:tc>
          <w:tcPr>
            <w:tcW w:w="743"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26</w:t>
            </w:r>
          </w:p>
        </w:tc>
        <w:tc>
          <w:tcPr>
            <w:tcW w:w="983"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44</w:t>
            </w:r>
          </w:p>
        </w:tc>
        <w:tc>
          <w:tcPr>
            <w:tcW w:w="876"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21,69%</w:t>
            </w:r>
          </w:p>
        </w:tc>
        <w:tc>
          <w:tcPr>
            <w:tcW w:w="876"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31,33%</w:t>
            </w:r>
          </w:p>
        </w:tc>
      </w:tr>
      <w:tr w:rsidR="00CF3499" w:rsidRPr="00CF3499" w:rsidTr="00CF3499">
        <w:trPr>
          <w:trHeight w:val="300"/>
          <w:jc w:val="center"/>
        </w:trPr>
        <w:tc>
          <w:tcPr>
            <w:tcW w:w="6131" w:type="dxa"/>
            <w:tcBorders>
              <w:top w:val="nil"/>
              <w:left w:val="single" w:sz="4" w:space="0" w:color="auto"/>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b/>
                <w:bCs/>
                <w:sz w:val="22"/>
              </w:rPr>
              <w:t>60-64 éves</w:t>
            </w:r>
            <w:r w:rsidRPr="00CF3499">
              <w:rPr>
                <w:rFonts w:eastAsia="Times New Roman" w:cs="Times New Roman"/>
                <w:sz w:val="22"/>
              </w:rPr>
              <w:t xml:space="preserve"> (nők TS 0313, férfiak TS 0312)</w:t>
            </w:r>
          </w:p>
        </w:tc>
        <w:tc>
          <w:tcPr>
            <w:tcW w:w="451"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0</w:t>
            </w:r>
          </w:p>
        </w:tc>
        <w:tc>
          <w:tcPr>
            <w:tcW w:w="743"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3</w:t>
            </w:r>
          </w:p>
        </w:tc>
        <w:tc>
          <w:tcPr>
            <w:tcW w:w="983"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3</w:t>
            </w:r>
          </w:p>
        </w:tc>
        <w:tc>
          <w:tcPr>
            <w:tcW w:w="876"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0,00%</w:t>
            </w:r>
          </w:p>
        </w:tc>
        <w:tc>
          <w:tcPr>
            <w:tcW w:w="876"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3,61%</w:t>
            </w:r>
          </w:p>
        </w:tc>
      </w:tr>
      <w:tr w:rsidR="00CF3499" w:rsidRPr="00CF3499" w:rsidTr="00CF3499">
        <w:trPr>
          <w:trHeight w:val="300"/>
          <w:jc w:val="center"/>
        </w:trPr>
        <w:tc>
          <w:tcPr>
            <w:tcW w:w="6131" w:type="dxa"/>
            <w:tcBorders>
              <w:top w:val="nil"/>
              <w:left w:val="single" w:sz="4" w:space="0" w:color="auto"/>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b/>
                <w:bCs/>
                <w:sz w:val="22"/>
              </w:rPr>
              <w:t>65 év feletti</w:t>
            </w:r>
            <w:r w:rsidRPr="00CF3499">
              <w:rPr>
                <w:rFonts w:eastAsia="Times New Roman" w:cs="Times New Roman"/>
                <w:sz w:val="22"/>
              </w:rPr>
              <w:t xml:space="preserve"> (nők TS 0315, férfiak TS 0314)</w:t>
            </w:r>
          </w:p>
        </w:tc>
        <w:tc>
          <w:tcPr>
            <w:tcW w:w="451"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18</w:t>
            </w:r>
          </w:p>
        </w:tc>
        <w:tc>
          <w:tcPr>
            <w:tcW w:w="743" w:type="dxa"/>
            <w:tcBorders>
              <w:top w:val="nil"/>
              <w:left w:val="nil"/>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6</w:t>
            </w:r>
          </w:p>
        </w:tc>
        <w:tc>
          <w:tcPr>
            <w:tcW w:w="983"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24</w:t>
            </w:r>
          </w:p>
        </w:tc>
        <w:tc>
          <w:tcPr>
            <w:tcW w:w="876"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21,69%</w:t>
            </w:r>
          </w:p>
        </w:tc>
        <w:tc>
          <w:tcPr>
            <w:tcW w:w="876"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sz w:val="22"/>
              </w:rPr>
            </w:pPr>
            <w:r w:rsidRPr="00CF3499">
              <w:rPr>
                <w:rFonts w:eastAsia="Times New Roman" w:cs="Times New Roman"/>
                <w:sz w:val="22"/>
              </w:rPr>
              <w:t>7,23%</w:t>
            </w:r>
          </w:p>
        </w:tc>
      </w:tr>
      <w:tr w:rsidR="00CF3499" w:rsidRPr="00CF3499" w:rsidTr="00CF3499">
        <w:trPr>
          <w:trHeight w:val="300"/>
          <w:jc w:val="center"/>
        </w:trPr>
        <w:tc>
          <w:tcPr>
            <w:tcW w:w="6131" w:type="dxa"/>
            <w:tcBorders>
              <w:top w:val="nil"/>
              <w:left w:val="nil"/>
              <w:bottom w:val="nil"/>
              <w:right w:val="nil"/>
            </w:tcBorders>
            <w:shd w:val="clear" w:color="auto" w:fill="auto"/>
            <w:noWrap/>
            <w:vAlign w:val="bottom"/>
            <w:hideMark/>
          </w:tcPr>
          <w:p w:rsidR="00CF3499" w:rsidRPr="00CF3499" w:rsidRDefault="00CF3499" w:rsidP="00CF3499">
            <w:pPr>
              <w:spacing w:after="0" w:line="240" w:lineRule="auto"/>
              <w:ind w:left="0" w:firstLine="0"/>
              <w:jc w:val="left"/>
              <w:rPr>
                <w:rFonts w:eastAsia="Times New Roman" w:cs="Times New Roman"/>
                <w:sz w:val="22"/>
              </w:rPr>
            </w:pPr>
            <w:r w:rsidRPr="00CF3499">
              <w:rPr>
                <w:rFonts w:eastAsia="Times New Roman" w:cs="Times New Roman"/>
                <w:sz w:val="22"/>
              </w:rPr>
              <w:t>Forrás: TeIR, KSH-TSTAR</w:t>
            </w:r>
          </w:p>
        </w:tc>
        <w:tc>
          <w:tcPr>
            <w:tcW w:w="451" w:type="dxa"/>
            <w:tcBorders>
              <w:top w:val="nil"/>
              <w:left w:val="nil"/>
              <w:bottom w:val="nil"/>
              <w:right w:val="nil"/>
            </w:tcBorders>
            <w:shd w:val="clear" w:color="auto" w:fill="auto"/>
            <w:noWrap/>
            <w:vAlign w:val="bottom"/>
            <w:hideMark/>
          </w:tcPr>
          <w:p w:rsidR="00CF3499" w:rsidRPr="00CF3499" w:rsidRDefault="00CF3499" w:rsidP="00CF3499">
            <w:pPr>
              <w:spacing w:after="0" w:line="240" w:lineRule="auto"/>
              <w:ind w:left="0" w:firstLine="0"/>
              <w:jc w:val="left"/>
              <w:rPr>
                <w:rFonts w:eastAsia="Times New Roman" w:cs="Times New Roman"/>
                <w:sz w:val="22"/>
              </w:rPr>
            </w:pPr>
          </w:p>
        </w:tc>
        <w:tc>
          <w:tcPr>
            <w:tcW w:w="743" w:type="dxa"/>
            <w:tcBorders>
              <w:top w:val="nil"/>
              <w:left w:val="nil"/>
              <w:bottom w:val="nil"/>
              <w:right w:val="nil"/>
            </w:tcBorders>
            <w:shd w:val="clear" w:color="auto" w:fill="auto"/>
            <w:noWrap/>
            <w:vAlign w:val="bottom"/>
            <w:hideMark/>
          </w:tcPr>
          <w:p w:rsidR="00CF3499" w:rsidRPr="00CF3499" w:rsidRDefault="00CF3499" w:rsidP="00CF3499">
            <w:pPr>
              <w:spacing w:after="0" w:line="240" w:lineRule="auto"/>
              <w:ind w:left="0" w:firstLine="0"/>
              <w:jc w:val="left"/>
              <w:rPr>
                <w:rFonts w:ascii="Times New Roman" w:eastAsia="Times New Roman" w:hAnsi="Times New Roman" w:cs="Times New Roman"/>
                <w:color w:val="auto"/>
                <w:sz w:val="20"/>
                <w:szCs w:val="20"/>
              </w:rPr>
            </w:pPr>
          </w:p>
        </w:tc>
        <w:tc>
          <w:tcPr>
            <w:tcW w:w="983" w:type="dxa"/>
            <w:tcBorders>
              <w:top w:val="nil"/>
              <w:left w:val="nil"/>
              <w:bottom w:val="nil"/>
              <w:right w:val="nil"/>
            </w:tcBorders>
            <w:shd w:val="clear" w:color="auto" w:fill="auto"/>
            <w:noWrap/>
            <w:vAlign w:val="bottom"/>
            <w:hideMark/>
          </w:tcPr>
          <w:p w:rsidR="00CF3499" w:rsidRPr="00CF3499" w:rsidRDefault="00CF3499" w:rsidP="00CF3499">
            <w:pPr>
              <w:spacing w:after="0" w:line="240" w:lineRule="auto"/>
              <w:ind w:left="0" w:firstLine="0"/>
              <w:jc w:val="left"/>
              <w:rPr>
                <w:rFonts w:ascii="Times New Roman" w:eastAsia="Times New Roman" w:hAnsi="Times New Roman" w:cs="Times New Roman"/>
                <w:color w:val="auto"/>
                <w:sz w:val="20"/>
                <w:szCs w:val="20"/>
              </w:rPr>
            </w:pPr>
          </w:p>
        </w:tc>
        <w:tc>
          <w:tcPr>
            <w:tcW w:w="876" w:type="dxa"/>
            <w:tcBorders>
              <w:top w:val="nil"/>
              <w:left w:val="nil"/>
              <w:bottom w:val="nil"/>
              <w:right w:val="nil"/>
            </w:tcBorders>
            <w:shd w:val="clear" w:color="auto" w:fill="auto"/>
            <w:noWrap/>
            <w:vAlign w:val="bottom"/>
            <w:hideMark/>
          </w:tcPr>
          <w:p w:rsidR="00CF3499" w:rsidRPr="00CF3499" w:rsidRDefault="00CF3499" w:rsidP="00CF3499">
            <w:pPr>
              <w:spacing w:after="0" w:line="240" w:lineRule="auto"/>
              <w:ind w:left="0" w:firstLine="0"/>
              <w:jc w:val="left"/>
              <w:rPr>
                <w:rFonts w:ascii="Times New Roman" w:eastAsia="Times New Roman" w:hAnsi="Times New Roman" w:cs="Times New Roman"/>
                <w:color w:val="auto"/>
                <w:sz w:val="20"/>
                <w:szCs w:val="20"/>
              </w:rPr>
            </w:pPr>
          </w:p>
        </w:tc>
        <w:tc>
          <w:tcPr>
            <w:tcW w:w="876" w:type="dxa"/>
            <w:tcBorders>
              <w:top w:val="nil"/>
              <w:left w:val="nil"/>
              <w:bottom w:val="nil"/>
              <w:right w:val="nil"/>
            </w:tcBorders>
            <w:shd w:val="clear" w:color="auto" w:fill="auto"/>
            <w:noWrap/>
            <w:vAlign w:val="bottom"/>
            <w:hideMark/>
          </w:tcPr>
          <w:p w:rsidR="00CF3499" w:rsidRPr="00CF3499" w:rsidRDefault="00CF3499" w:rsidP="00CF3499">
            <w:pPr>
              <w:spacing w:after="0" w:line="240" w:lineRule="auto"/>
              <w:ind w:left="0" w:firstLine="0"/>
              <w:jc w:val="left"/>
              <w:rPr>
                <w:rFonts w:ascii="Times New Roman" w:eastAsia="Times New Roman" w:hAnsi="Times New Roman" w:cs="Times New Roman"/>
                <w:color w:val="auto"/>
                <w:sz w:val="20"/>
                <w:szCs w:val="20"/>
              </w:rPr>
            </w:pPr>
          </w:p>
        </w:tc>
      </w:tr>
    </w:tbl>
    <w:p w:rsidR="000030C2" w:rsidRDefault="000030C2" w:rsidP="00757D55">
      <w:pPr>
        <w:spacing w:after="154" w:line="259" w:lineRule="auto"/>
        <w:ind w:left="0" w:firstLine="0"/>
        <w:jc w:val="left"/>
      </w:pPr>
    </w:p>
    <w:p w:rsidR="00CF3499" w:rsidRDefault="00CF3499" w:rsidP="00CF3499">
      <w:pPr>
        <w:spacing w:after="154" w:line="259" w:lineRule="auto"/>
        <w:ind w:left="0" w:firstLine="0"/>
        <w:jc w:val="center"/>
      </w:pPr>
      <w:r>
        <w:rPr>
          <w:noProof/>
        </w:rPr>
        <w:drawing>
          <wp:inline distT="0" distB="0" distL="0" distR="0" wp14:anchorId="4944D56C" wp14:editId="05A8DED0">
            <wp:extent cx="5319986" cy="2269577"/>
            <wp:effectExtent l="0" t="0" r="14605" b="16510"/>
            <wp:docPr id="9" name="Diagram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F3499" w:rsidRDefault="00CF3499" w:rsidP="00757D55">
      <w:pPr>
        <w:spacing w:after="154" w:line="259" w:lineRule="auto"/>
        <w:ind w:left="0" w:firstLine="0"/>
        <w:jc w:val="left"/>
      </w:pPr>
    </w:p>
    <w:p w:rsidR="00CF3499" w:rsidRDefault="00CF3499" w:rsidP="00757D55">
      <w:pPr>
        <w:spacing w:after="154" w:line="259" w:lineRule="auto"/>
        <w:ind w:left="0" w:firstLine="0"/>
        <w:jc w:val="left"/>
      </w:pPr>
    </w:p>
    <w:p w:rsidR="00CF3499" w:rsidRDefault="00CF3499" w:rsidP="00CF3499">
      <w:pPr>
        <w:spacing w:after="154" w:line="259" w:lineRule="auto"/>
        <w:ind w:left="0" w:firstLine="0"/>
        <w:jc w:val="center"/>
      </w:pPr>
      <w:r>
        <w:rPr>
          <w:noProof/>
        </w:rPr>
        <w:drawing>
          <wp:inline distT="0" distB="0" distL="0" distR="0" wp14:anchorId="7C2A75D7" wp14:editId="50FD23E9">
            <wp:extent cx="5302469" cy="2208268"/>
            <wp:effectExtent l="0" t="0" r="12700" b="1905"/>
            <wp:docPr id="18" name="Diagram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F3499" w:rsidRDefault="00CF3499" w:rsidP="00757D55">
      <w:pPr>
        <w:spacing w:after="154" w:line="259" w:lineRule="auto"/>
        <w:ind w:left="0" w:firstLine="0"/>
        <w:jc w:val="left"/>
      </w:pPr>
    </w:p>
    <w:tbl>
      <w:tblPr>
        <w:tblW w:w="6320" w:type="dxa"/>
        <w:jc w:val="center"/>
        <w:tblCellMar>
          <w:left w:w="70" w:type="dxa"/>
          <w:right w:w="70" w:type="dxa"/>
        </w:tblCellMar>
        <w:tblLook w:val="04A0" w:firstRow="1" w:lastRow="0" w:firstColumn="1" w:lastColumn="0" w:noHBand="0" w:noVBand="1"/>
      </w:tblPr>
      <w:tblGrid>
        <w:gridCol w:w="4118"/>
        <w:gridCol w:w="598"/>
        <w:gridCol w:w="598"/>
        <w:gridCol w:w="1006"/>
      </w:tblGrid>
      <w:tr w:rsidR="00CF3499" w:rsidRPr="00CF3499" w:rsidTr="00CF3499">
        <w:trPr>
          <w:trHeight w:val="405"/>
          <w:jc w:val="center"/>
        </w:trPr>
        <w:tc>
          <w:tcPr>
            <w:tcW w:w="6320" w:type="dxa"/>
            <w:gridSpan w:val="4"/>
            <w:tcBorders>
              <w:top w:val="nil"/>
              <w:left w:val="nil"/>
              <w:bottom w:val="single" w:sz="4" w:space="0" w:color="auto"/>
              <w:right w:val="nil"/>
            </w:tcBorders>
            <w:shd w:val="clear" w:color="auto" w:fill="auto"/>
            <w:vAlign w:val="bottom"/>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2.2. számú táblázat - 15-17 éves gyermekek száma</w:t>
            </w:r>
          </w:p>
        </w:tc>
      </w:tr>
      <w:tr w:rsidR="00CF3499" w:rsidRPr="00CF3499" w:rsidTr="00CF3499">
        <w:trPr>
          <w:trHeight w:val="1800"/>
          <w:jc w:val="center"/>
        </w:trPr>
        <w:tc>
          <w:tcPr>
            <w:tcW w:w="4118"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Korcsoport</w:t>
            </w:r>
          </w:p>
        </w:tc>
        <w:tc>
          <w:tcPr>
            <w:tcW w:w="1196"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Fő</w:t>
            </w:r>
          </w:p>
        </w:tc>
        <w:tc>
          <w:tcPr>
            <w:tcW w:w="1006" w:type="dxa"/>
            <w:tcBorders>
              <w:top w:val="nil"/>
              <w:left w:val="nil"/>
              <w:bottom w:val="single" w:sz="4" w:space="0" w:color="auto"/>
              <w:right w:val="single" w:sz="4" w:space="0" w:color="auto"/>
            </w:tcBorders>
            <w:shd w:val="clear" w:color="000000" w:fill="E2EFDA"/>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Változás</w:t>
            </w:r>
          </w:p>
        </w:tc>
      </w:tr>
      <w:tr w:rsidR="00CF3499" w:rsidRPr="00CF3499" w:rsidTr="00CF3499">
        <w:trPr>
          <w:trHeight w:val="300"/>
          <w:jc w:val="center"/>
        </w:trPr>
        <w:tc>
          <w:tcPr>
            <w:tcW w:w="4118" w:type="dxa"/>
            <w:vMerge/>
            <w:tcBorders>
              <w:top w:val="nil"/>
              <w:left w:val="single" w:sz="4" w:space="0" w:color="auto"/>
              <w:bottom w:val="single" w:sz="4" w:space="0" w:color="auto"/>
              <w:right w:val="single" w:sz="4" w:space="0" w:color="auto"/>
            </w:tcBorders>
            <w:vAlign w:val="center"/>
            <w:hideMark/>
          </w:tcPr>
          <w:p w:rsidR="00CF3499" w:rsidRPr="00CF3499" w:rsidRDefault="00CF3499" w:rsidP="00CF3499">
            <w:pPr>
              <w:spacing w:after="0" w:line="240" w:lineRule="auto"/>
              <w:ind w:left="0" w:firstLine="0"/>
              <w:jc w:val="left"/>
              <w:rPr>
                <w:rFonts w:eastAsia="Times New Roman" w:cs="Times New Roman"/>
                <w:b/>
                <w:bCs/>
                <w:sz w:val="22"/>
              </w:rPr>
            </w:pPr>
          </w:p>
        </w:tc>
        <w:tc>
          <w:tcPr>
            <w:tcW w:w="598" w:type="dxa"/>
            <w:tcBorders>
              <w:top w:val="nil"/>
              <w:left w:val="nil"/>
              <w:bottom w:val="single" w:sz="4" w:space="0" w:color="auto"/>
              <w:right w:val="single" w:sz="4" w:space="0" w:color="auto"/>
            </w:tcBorders>
            <w:shd w:val="clear" w:color="000000" w:fill="E2EFDA"/>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2001</w:t>
            </w:r>
          </w:p>
        </w:tc>
        <w:tc>
          <w:tcPr>
            <w:tcW w:w="598" w:type="dxa"/>
            <w:tcBorders>
              <w:top w:val="nil"/>
              <w:left w:val="nil"/>
              <w:bottom w:val="single" w:sz="4" w:space="0" w:color="auto"/>
              <w:right w:val="single" w:sz="4" w:space="0" w:color="auto"/>
            </w:tcBorders>
            <w:shd w:val="clear" w:color="000000" w:fill="E2EFDA"/>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2011</w:t>
            </w:r>
          </w:p>
        </w:tc>
        <w:tc>
          <w:tcPr>
            <w:tcW w:w="1006" w:type="dxa"/>
            <w:tcBorders>
              <w:top w:val="nil"/>
              <w:left w:val="nil"/>
              <w:bottom w:val="single" w:sz="4" w:space="0" w:color="auto"/>
              <w:right w:val="single" w:sz="4" w:space="0" w:color="auto"/>
            </w:tcBorders>
            <w:shd w:val="clear" w:color="000000" w:fill="E2EFDA"/>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Fő</w:t>
            </w:r>
          </w:p>
        </w:tc>
      </w:tr>
      <w:tr w:rsidR="00CF3499" w:rsidRPr="00CF3499" w:rsidTr="00CF3499">
        <w:trPr>
          <w:trHeight w:val="300"/>
          <w:jc w:val="center"/>
        </w:trPr>
        <w:tc>
          <w:tcPr>
            <w:tcW w:w="4118" w:type="dxa"/>
            <w:tcBorders>
              <w:top w:val="nil"/>
              <w:left w:val="single" w:sz="4" w:space="0" w:color="auto"/>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left"/>
              <w:rPr>
                <w:rFonts w:eastAsia="Times New Roman" w:cs="Times New Roman"/>
                <w:b/>
                <w:bCs/>
                <w:sz w:val="22"/>
              </w:rPr>
            </w:pPr>
            <w:r w:rsidRPr="00CF3499">
              <w:rPr>
                <w:rFonts w:eastAsia="Times New Roman" w:cs="Times New Roman"/>
                <w:b/>
                <w:bCs/>
                <w:sz w:val="22"/>
              </w:rPr>
              <w:t>15 éves gyermekek száma</w:t>
            </w:r>
          </w:p>
        </w:tc>
        <w:tc>
          <w:tcPr>
            <w:tcW w:w="598" w:type="dxa"/>
            <w:tcBorders>
              <w:top w:val="nil"/>
              <w:left w:val="nil"/>
              <w:bottom w:val="single" w:sz="4" w:space="0" w:color="auto"/>
              <w:right w:val="single" w:sz="4" w:space="0" w:color="auto"/>
            </w:tcBorders>
            <w:shd w:val="clear" w:color="auto" w:fill="auto"/>
            <w:noWrap/>
            <w:vAlign w:val="center"/>
            <w:hideMark/>
          </w:tcPr>
          <w:p w:rsidR="00CF3499" w:rsidRPr="00CF3499" w:rsidRDefault="007E2DC6" w:rsidP="00CF3499">
            <w:pPr>
              <w:spacing w:after="0" w:line="240" w:lineRule="auto"/>
              <w:ind w:left="0" w:firstLine="0"/>
              <w:jc w:val="center"/>
              <w:rPr>
                <w:rFonts w:eastAsia="Times New Roman" w:cs="Times New Roman"/>
                <w:sz w:val="22"/>
              </w:rPr>
            </w:pPr>
            <w:r>
              <w:rPr>
                <w:rFonts w:eastAsia="Times New Roman" w:cs="Times New Roman"/>
                <w:sz w:val="22"/>
              </w:rPr>
              <w:t>n.a.</w:t>
            </w:r>
          </w:p>
        </w:tc>
        <w:tc>
          <w:tcPr>
            <w:tcW w:w="598" w:type="dxa"/>
            <w:tcBorders>
              <w:top w:val="nil"/>
              <w:left w:val="nil"/>
              <w:bottom w:val="single" w:sz="4" w:space="0" w:color="auto"/>
              <w:right w:val="single" w:sz="4" w:space="0" w:color="auto"/>
            </w:tcBorders>
            <w:shd w:val="clear" w:color="auto" w:fill="auto"/>
            <w:noWrap/>
            <w:vAlign w:val="center"/>
            <w:hideMark/>
          </w:tcPr>
          <w:p w:rsidR="00CF3499" w:rsidRPr="00CF3499" w:rsidRDefault="007E2DC6" w:rsidP="00CF3499">
            <w:pPr>
              <w:spacing w:after="0" w:line="240" w:lineRule="auto"/>
              <w:ind w:left="0" w:firstLine="0"/>
              <w:jc w:val="center"/>
              <w:rPr>
                <w:rFonts w:eastAsia="Times New Roman" w:cs="Times New Roman"/>
                <w:sz w:val="22"/>
              </w:rPr>
            </w:pPr>
            <w:r>
              <w:rPr>
                <w:rFonts w:eastAsia="Times New Roman" w:cs="Times New Roman"/>
                <w:sz w:val="22"/>
              </w:rPr>
              <w:t>n.a.</w:t>
            </w:r>
          </w:p>
        </w:tc>
        <w:tc>
          <w:tcPr>
            <w:tcW w:w="1006"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0</w:t>
            </w:r>
          </w:p>
        </w:tc>
      </w:tr>
      <w:tr w:rsidR="00CF3499" w:rsidRPr="00CF3499" w:rsidTr="00CF3499">
        <w:trPr>
          <w:trHeight w:val="300"/>
          <w:jc w:val="center"/>
        </w:trPr>
        <w:tc>
          <w:tcPr>
            <w:tcW w:w="4118" w:type="dxa"/>
            <w:tcBorders>
              <w:top w:val="nil"/>
              <w:left w:val="single" w:sz="4" w:space="0" w:color="auto"/>
              <w:bottom w:val="single" w:sz="4" w:space="0" w:color="auto"/>
              <w:right w:val="single" w:sz="4" w:space="0" w:color="auto"/>
            </w:tcBorders>
            <w:shd w:val="clear" w:color="auto" w:fill="auto"/>
            <w:noWrap/>
            <w:vAlign w:val="bottom"/>
            <w:hideMark/>
          </w:tcPr>
          <w:p w:rsidR="00CF3499" w:rsidRPr="00CF3499" w:rsidRDefault="00CF3499" w:rsidP="00CF3499">
            <w:pPr>
              <w:spacing w:after="0" w:line="240" w:lineRule="auto"/>
              <w:ind w:left="0" w:firstLine="0"/>
              <w:jc w:val="left"/>
              <w:rPr>
                <w:rFonts w:eastAsia="Times New Roman" w:cs="Times New Roman"/>
                <w:sz w:val="22"/>
              </w:rPr>
            </w:pPr>
            <w:r w:rsidRPr="00CF3499">
              <w:rPr>
                <w:rFonts w:eastAsia="Times New Roman" w:cs="Times New Roman"/>
                <w:b/>
                <w:bCs/>
                <w:sz w:val="22"/>
              </w:rPr>
              <w:t>16 éves gyermekek száma</w:t>
            </w:r>
            <w:r w:rsidRPr="00CF3499">
              <w:rPr>
                <w:rFonts w:eastAsia="Times New Roman" w:cs="Times New Roman"/>
                <w:sz w:val="22"/>
              </w:rPr>
              <w:t xml:space="preserve"> (TS 0501)</w:t>
            </w:r>
          </w:p>
        </w:tc>
        <w:tc>
          <w:tcPr>
            <w:tcW w:w="598" w:type="dxa"/>
            <w:tcBorders>
              <w:top w:val="nil"/>
              <w:left w:val="nil"/>
              <w:bottom w:val="single" w:sz="4" w:space="0" w:color="auto"/>
              <w:right w:val="single" w:sz="4" w:space="0" w:color="auto"/>
            </w:tcBorders>
            <w:shd w:val="clear" w:color="auto" w:fill="auto"/>
            <w:noWrap/>
            <w:vAlign w:val="center"/>
            <w:hideMark/>
          </w:tcPr>
          <w:p w:rsidR="00CF3499" w:rsidRPr="00CF3499" w:rsidRDefault="007E2DC6" w:rsidP="00CF3499">
            <w:pPr>
              <w:spacing w:after="0" w:line="240" w:lineRule="auto"/>
              <w:ind w:left="0" w:firstLine="0"/>
              <w:jc w:val="center"/>
              <w:rPr>
                <w:rFonts w:eastAsia="Times New Roman" w:cs="Times New Roman"/>
                <w:sz w:val="22"/>
              </w:rPr>
            </w:pPr>
            <w:r>
              <w:rPr>
                <w:rFonts w:eastAsia="Times New Roman" w:cs="Times New Roman"/>
                <w:sz w:val="22"/>
              </w:rPr>
              <w:t>n.a.</w:t>
            </w:r>
          </w:p>
        </w:tc>
        <w:tc>
          <w:tcPr>
            <w:tcW w:w="598" w:type="dxa"/>
            <w:tcBorders>
              <w:top w:val="nil"/>
              <w:left w:val="nil"/>
              <w:bottom w:val="single" w:sz="4" w:space="0" w:color="auto"/>
              <w:right w:val="single" w:sz="4" w:space="0" w:color="auto"/>
            </w:tcBorders>
            <w:shd w:val="clear" w:color="auto" w:fill="auto"/>
            <w:noWrap/>
            <w:vAlign w:val="center"/>
            <w:hideMark/>
          </w:tcPr>
          <w:p w:rsidR="00CF3499" w:rsidRPr="00CF3499" w:rsidRDefault="007E2DC6" w:rsidP="00CF3499">
            <w:pPr>
              <w:spacing w:after="0" w:line="240" w:lineRule="auto"/>
              <w:ind w:left="0" w:firstLine="0"/>
              <w:jc w:val="center"/>
              <w:rPr>
                <w:rFonts w:eastAsia="Times New Roman" w:cs="Times New Roman"/>
                <w:sz w:val="22"/>
              </w:rPr>
            </w:pPr>
            <w:r>
              <w:rPr>
                <w:rFonts w:eastAsia="Times New Roman" w:cs="Times New Roman"/>
                <w:sz w:val="22"/>
              </w:rPr>
              <w:t>n.a.</w:t>
            </w:r>
          </w:p>
        </w:tc>
        <w:tc>
          <w:tcPr>
            <w:tcW w:w="1006"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0</w:t>
            </w:r>
          </w:p>
        </w:tc>
      </w:tr>
      <w:tr w:rsidR="00CF3499" w:rsidRPr="00CF3499" w:rsidTr="00CF3499">
        <w:trPr>
          <w:trHeight w:val="300"/>
          <w:jc w:val="center"/>
        </w:trPr>
        <w:tc>
          <w:tcPr>
            <w:tcW w:w="4118" w:type="dxa"/>
            <w:tcBorders>
              <w:top w:val="nil"/>
              <w:left w:val="single" w:sz="4" w:space="0" w:color="auto"/>
              <w:bottom w:val="single" w:sz="4" w:space="0" w:color="auto"/>
              <w:right w:val="single" w:sz="4" w:space="0" w:color="auto"/>
            </w:tcBorders>
            <w:shd w:val="clear" w:color="auto" w:fill="auto"/>
            <w:noWrap/>
            <w:vAlign w:val="bottom"/>
            <w:hideMark/>
          </w:tcPr>
          <w:p w:rsidR="00CF3499" w:rsidRPr="00CF3499" w:rsidRDefault="00CF3499" w:rsidP="00CF3499">
            <w:pPr>
              <w:spacing w:after="0" w:line="240" w:lineRule="auto"/>
              <w:ind w:left="0" w:firstLine="0"/>
              <w:jc w:val="left"/>
              <w:rPr>
                <w:rFonts w:eastAsia="Times New Roman" w:cs="Times New Roman"/>
                <w:sz w:val="22"/>
              </w:rPr>
            </w:pPr>
            <w:r w:rsidRPr="00CF3499">
              <w:rPr>
                <w:rFonts w:eastAsia="Times New Roman" w:cs="Times New Roman"/>
                <w:b/>
                <w:bCs/>
                <w:sz w:val="22"/>
              </w:rPr>
              <w:t>17 éves gyermekek száma</w:t>
            </w:r>
            <w:r w:rsidRPr="00CF3499">
              <w:rPr>
                <w:rFonts w:eastAsia="Times New Roman" w:cs="Times New Roman"/>
                <w:sz w:val="22"/>
              </w:rPr>
              <w:t xml:space="preserve"> (TS 0502)</w:t>
            </w:r>
          </w:p>
        </w:tc>
        <w:tc>
          <w:tcPr>
            <w:tcW w:w="598" w:type="dxa"/>
            <w:tcBorders>
              <w:top w:val="nil"/>
              <w:left w:val="nil"/>
              <w:bottom w:val="single" w:sz="4" w:space="0" w:color="auto"/>
              <w:right w:val="single" w:sz="4" w:space="0" w:color="auto"/>
            </w:tcBorders>
            <w:shd w:val="clear" w:color="auto" w:fill="auto"/>
            <w:noWrap/>
            <w:vAlign w:val="center"/>
            <w:hideMark/>
          </w:tcPr>
          <w:p w:rsidR="00CF3499" w:rsidRPr="00CF3499" w:rsidRDefault="007E2DC6" w:rsidP="00CF3499">
            <w:pPr>
              <w:spacing w:after="0" w:line="240" w:lineRule="auto"/>
              <w:ind w:left="0" w:firstLine="0"/>
              <w:jc w:val="center"/>
              <w:rPr>
                <w:rFonts w:eastAsia="Times New Roman" w:cs="Times New Roman"/>
                <w:sz w:val="22"/>
              </w:rPr>
            </w:pPr>
            <w:r>
              <w:rPr>
                <w:rFonts w:eastAsia="Times New Roman" w:cs="Times New Roman"/>
                <w:sz w:val="22"/>
              </w:rPr>
              <w:t>n.a.</w:t>
            </w:r>
          </w:p>
        </w:tc>
        <w:tc>
          <w:tcPr>
            <w:tcW w:w="598" w:type="dxa"/>
            <w:tcBorders>
              <w:top w:val="nil"/>
              <w:left w:val="nil"/>
              <w:bottom w:val="single" w:sz="4" w:space="0" w:color="auto"/>
              <w:right w:val="single" w:sz="4" w:space="0" w:color="auto"/>
            </w:tcBorders>
            <w:shd w:val="clear" w:color="auto" w:fill="auto"/>
            <w:noWrap/>
            <w:vAlign w:val="center"/>
            <w:hideMark/>
          </w:tcPr>
          <w:p w:rsidR="00CF3499" w:rsidRPr="00CF3499" w:rsidRDefault="007E2DC6" w:rsidP="00CF3499">
            <w:pPr>
              <w:spacing w:after="0" w:line="240" w:lineRule="auto"/>
              <w:ind w:left="0" w:firstLine="0"/>
              <w:jc w:val="center"/>
              <w:rPr>
                <w:rFonts w:eastAsia="Times New Roman" w:cs="Times New Roman"/>
                <w:sz w:val="22"/>
              </w:rPr>
            </w:pPr>
            <w:r>
              <w:rPr>
                <w:rFonts w:eastAsia="Times New Roman" w:cs="Times New Roman"/>
                <w:sz w:val="22"/>
              </w:rPr>
              <w:t>n.a.</w:t>
            </w:r>
          </w:p>
        </w:tc>
        <w:tc>
          <w:tcPr>
            <w:tcW w:w="1006"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0</w:t>
            </w:r>
          </w:p>
        </w:tc>
      </w:tr>
      <w:tr w:rsidR="00CF3499" w:rsidRPr="00CF3499" w:rsidTr="00CF3499">
        <w:trPr>
          <w:trHeight w:val="300"/>
          <w:jc w:val="center"/>
        </w:trPr>
        <w:tc>
          <w:tcPr>
            <w:tcW w:w="4118" w:type="dxa"/>
            <w:tcBorders>
              <w:top w:val="nil"/>
              <w:left w:val="single" w:sz="4" w:space="0" w:color="auto"/>
              <w:bottom w:val="single" w:sz="4" w:space="0" w:color="auto"/>
              <w:right w:val="single" w:sz="4" w:space="0" w:color="auto"/>
            </w:tcBorders>
            <w:shd w:val="clear" w:color="auto" w:fill="auto"/>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Összesen</w:t>
            </w:r>
          </w:p>
        </w:tc>
        <w:tc>
          <w:tcPr>
            <w:tcW w:w="598"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0</w:t>
            </w:r>
          </w:p>
        </w:tc>
        <w:tc>
          <w:tcPr>
            <w:tcW w:w="598"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0</w:t>
            </w:r>
          </w:p>
        </w:tc>
        <w:tc>
          <w:tcPr>
            <w:tcW w:w="1006" w:type="dxa"/>
            <w:tcBorders>
              <w:top w:val="nil"/>
              <w:left w:val="nil"/>
              <w:bottom w:val="single" w:sz="4" w:space="0" w:color="auto"/>
              <w:right w:val="single" w:sz="4" w:space="0" w:color="auto"/>
            </w:tcBorders>
            <w:shd w:val="clear" w:color="000000" w:fill="FCE4D6"/>
            <w:noWrap/>
            <w:vAlign w:val="center"/>
            <w:hideMark/>
          </w:tcPr>
          <w:p w:rsidR="00CF3499" w:rsidRPr="00CF3499" w:rsidRDefault="00CF3499" w:rsidP="00CF3499">
            <w:pPr>
              <w:spacing w:after="0" w:line="240" w:lineRule="auto"/>
              <w:ind w:left="0" w:firstLine="0"/>
              <w:jc w:val="center"/>
              <w:rPr>
                <w:rFonts w:eastAsia="Times New Roman" w:cs="Times New Roman"/>
                <w:b/>
                <w:bCs/>
                <w:sz w:val="22"/>
              </w:rPr>
            </w:pPr>
            <w:r w:rsidRPr="00CF3499">
              <w:rPr>
                <w:rFonts w:eastAsia="Times New Roman" w:cs="Times New Roman"/>
                <w:b/>
                <w:bCs/>
                <w:sz w:val="22"/>
              </w:rPr>
              <w:t>0</w:t>
            </w:r>
          </w:p>
        </w:tc>
      </w:tr>
      <w:tr w:rsidR="00CF3499" w:rsidRPr="00CF3499" w:rsidTr="00CF3499">
        <w:trPr>
          <w:trHeight w:val="300"/>
          <w:jc w:val="center"/>
        </w:trPr>
        <w:tc>
          <w:tcPr>
            <w:tcW w:w="4716" w:type="dxa"/>
            <w:gridSpan w:val="2"/>
            <w:tcBorders>
              <w:top w:val="nil"/>
              <w:left w:val="nil"/>
              <w:bottom w:val="nil"/>
              <w:right w:val="nil"/>
            </w:tcBorders>
            <w:shd w:val="clear" w:color="auto" w:fill="auto"/>
            <w:noWrap/>
            <w:vAlign w:val="center"/>
            <w:hideMark/>
          </w:tcPr>
          <w:p w:rsidR="00CF3499" w:rsidRPr="00CF3499" w:rsidRDefault="00CF3499" w:rsidP="00CF3499">
            <w:pPr>
              <w:spacing w:after="0" w:line="240" w:lineRule="auto"/>
              <w:ind w:left="0" w:firstLine="0"/>
              <w:jc w:val="left"/>
              <w:rPr>
                <w:rFonts w:eastAsia="Times New Roman" w:cs="Times New Roman"/>
                <w:sz w:val="22"/>
              </w:rPr>
            </w:pPr>
            <w:r w:rsidRPr="00CF3499">
              <w:rPr>
                <w:rFonts w:eastAsia="Times New Roman" w:cs="Times New Roman"/>
                <w:sz w:val="22"/>
              </w:rPr>
              <w:t>Forrás: TEIR - KSH, Népszámlálási adatok</w:t>
            </w:r>
          </w:p>
        </w:tc>
        <w:tc>
          <w:tcPr>
            <w:tcW w:w="598" w:type="dxa"/>
            <w:tcBorders>
              <w:top w:val="nil"/>
              <w:left w:val="nil"/>
              <w:bottom w:val="nil"/>
              <w:right w:val="nil"/>
            </w:tcBorders>
            <w:shd w:val="clear" w:color="auto" w:fill="auto"/>
            <w:noWrap/>
            <w:vAlign w:val="center"/>
            <w:hideMark/>
          </w:tcPr>
          <w:p w:rsidR="00CF3499" w:rsidRPr="00CF3499" w:rsidRDefault="00CF3499" w:rsidP="00CF3499">
            <w:pPr>
              <w:spacing w:after="0" w:line="240" w:lineRule="auto"/>
              <w:ind w:left="0" w:firstLine="0"/>
              <w:jc w:val="left"/>
              <w:rPr>
                <w:rFonts w:eastAsia="Times New Roman" w:cs="Times New Roman"/>
                <w:sz w:val="22"/>
              </w:rPr>
            </w:pPr>
          </w:p>
        </w:tc>
        <w:tc>
          <w:tcPr>
            <w:tcW w:w="1006" w:type="dxa"/>
            <w:tcBorders>
              <w:top w:val="nil"/>
              <w:left w:val="nil"/>
              <w:bottom w:val="nil"/>
              <w:right w:val="nil"/>
            </w:tcBorders>
            <w:shd w:val="clear" w:color="auto" w:fill="auto"/>
            <w:noWrap/>
            <w:vAlign w:val="center"/>
            <w:hideMark/>
          </w:tcPr>
          <w:p w:rsidR="00CF3499" w:rsidRPr="00CF3499" w:rsidRDefault="00CF3499" w:rsidP="00CF3499">
            <w:pPr>
              <w:spacing w:after="0" w:line="240" w:lineRule="auto"/>
              <w:ind w:left="0" w:firstLine="0"/>
              <w:jc w:val="center"/>
              <w:rPr>
                <w:rFonts w:ascii="Times New Roman" w:eastAsia="Times New Roman" w:hAnsi="Times New Roman" w:cs="Times New Roman"/>
                <w:color w:val="auto"/>
                <w:sz w:val="20"/>
                <w:szCs w:val="20"/>
              </w:rPr>
            </w:pPr>
          </w:p>
        </w:tc>
      </w:tr>
    </w:tbl>
    <w:p w:rsidR="000030C2" w:rsidRDefault="000030C2" w:rsidP="00757D55">
      <w:pPr>
        <w:spacing w:after="154" w:line="259" w:lineRule="auto"/>
        <w:ind w:left="0" w:firstLine="0"/>
        <w:jc w:val="left"/>
      </w:pPr>
    </w:p>
    <w:p w:rsidR="00CF3499" w:rsidRPr="00D82823" w:rsidRDefault="00CF3499" w:rsidP="00757D55">
      <w:pPr>
        <w:spacing w:after="154" w:line="259" w:lineRule="auto"/>
        <w:ind w:left="0" w:firstLine="0"/>
        <w:jc w:val="left"/>
        <w:rPr>
          <w:rFonts w:ascii="Times New Roman" w:hAnsi="Times New Roman" w:cs="Times New Roman"/>
        </w:rPr>
      </w:pPr>
      <w:r w:rsidRPr="00D82823">
        <w:rPr>
          <w:rFonts w:ascii="Times New Roman" w:hAnsi="Times New Roman" w:cs="Times New Roman"/>
        </w:rPr>
        <w:t xml:space="preserve">Sajnos </w:t>
      </w:r>
      <w:r w:rsidR="007E2DC6" w:rsidRPr="00D82823">
        <w:rPr>
          <w:rFonts w:ascii="Times New Roman" w:hAnsi="Times New Roman" w:cs="Times New Roman"/>
        </w:rPr>
        <w:t xml:space="preserve">a 2.2. számú táblázathoz </w:t>
      </w:r>
      <w:r w:rsidRPr="00D82823">
        <w:rPr>
          <w:rFonts w:ascii="Times New Roman" w:hAnsi="Times New Roman" w:cs="Times New Roman"/>
        </w:rPr>
        <w:t>nem áll rendelkezésünkre adat, így ezt elemezni nem tudjuk.</w:t>
      </w:r>
    </w:p>
    <w:p w:rsidR="007E2DC6" w:rsidRDefault="007E2DC6" w:rsidP="00AD46C6">
      <w:pPr>
        <w:spacing w:after="154" w:line="360" w:lineRule="auto"/>
        <w:ind w:left="0" w:firstLine="0"/>
      </w:pPr>
    </w:p>
    <w:tbl>
      <w:tblPr>
        <w:tblW w:w="7780" w:type="dxa"/>
        <w:jc w:val="center"/>
        <w:tblCellMar>
          <w:left w:w="70" w:type="dxa"/>
          <w:right w:w="70" w:type="dxa"/>
        </w:tblCellMar>
        <w:tblLook w:val="04A0" w:firstRow="1" w:lastRow="0" w:firstColumn="1" w:lastColumn="0" w:noHBand="0" w:noVBand="1"/>
      </w:tblPr>
      <w:tblGrid>
        <w:gridCol w:w="740"/>
        <w:gridCol w:w="2568"/>
        <w:gridCol w:w="2366"/>
        <w:gridCol w:w="2106"/>
      </w:tblGrid>
      <w:tr w:rsidR="007E2DC6" w:rsidRPr="007E2DC6" w:rsidTr="007E2DC6">
        <w:trPr>
          <w:trHeight w:val="405"/>
          <w:jc w:val="center"/>
        </w:trPr>
        <w:tc>
          <w:tcPr>
            <w:tcW w:w="7780" w:type="dxa"/>
            <w:gridSpan w:val="4"/>
            <w:tcBorders>
              <w:top w:val="nil"/>
              <w:left w:val="nil"/>
              <w:bottom w:val="nil"/>
              <w:right w:val="nil"/>
            </w:tcBorders>
            <w:shd w:val="clear" w:color="auto" w:fill="auto"/>
            <w:noWrap/>
            <w:vAlign w:val="bottom"/>
            <w:hideMark/>
          </w:tcPr>
          <w:p w:rsidR="007E2DC6" w:rsidRPr="007E2DC6" w:rsidRDefault="007E2DC6" w:rsidP="007E2DC6">
            <w:pPr>
              <w:spacing w:after="0" w:line="240" w:lineRule="auto"/>
              <w:ind w:left="0" w:firstLine="0"/>
              <w:jc w:val="center"/>
              <w:rPr>
                <w:rFonts w:eastAsia="Times New Roman" w:cs="Times New Roman"/>
                <w:b/>
                <w:bCs/>
                <w:sz w:val="22"/>
              </w:rPr>
            </w:pPr>
            <w:r w:rsidRPr="007E2DC6">
              <w:rPr>
                <w:rFonts w:eastAsia="Times New Roman" w:cs="Times New Roman"/>
                <w:b/>
                <w:bCs/>
                <w:sz w:val="22"/>
              </w:rPr>
              <w:t>3. számú táblázat - Öregedési index</w:t>
            </w:r>
          </w:p>
        </w:tc>
      </w:tr>
      <w:tr w:rsidR="007E2DC6" w:rsidRPr="007E2DC6" w:rsidTr="007E2DC6">
        <w:trPr>
          <w:trHeight w:val="1800"/>
          <w:jc w:val="center"/>
        </w:trPr>
        <w:tc>
          <w:tcPr>
            <w:tcW w:w="7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7E2DC6" w:rsidRPr="007E2DC6" w:rsidRDefault="007E2DC6" w:rsidP="007E2DC6">
            <w:pPr>
              <w:spacing w:after="0" w:line="240" w:lineRule="auto"/>
              <w:ind w:left="0" w:firstLine="0"/>
              <w:jc w:val="center"/>
              <w:rPr>
                <w:rFonts w:eastAsia="Times New Roman" w:cs="Times New Roman"/>
                <w:b/>
                <w:bCs/>
                <w:sz w:val="22"/>
              </w:rPr>
            </w:pPr>
            <w:r w:rsidRPr="007E2DC6">
              <w:rPr>
                <w:rFonts w:eastAsia="Times New Roman" w:cs="Times New Roman"/>
                <w:b/>
                <w:bCs/>
                <w:sz w:val="22"/>
              </w:rPr>
              <w:t>Év</w:t>
            </w:r>
          </w:p>
        </w:tc>
        <w:tc>
          <w:tcPr>
            <w:tcW w:w="2568" w:type="dxa"/>
            <w:tcBorders>
              <w:top w:val="single" w:sz="4" w:space="0" w:color="auto"/>
              <w:left w:val="nil"/>
              <w:bottom w:val="single" w:sz="4" w:space="0" w:color="auto"/>
              <w:right w:val="single" w:sz="4" w:space="0" w:color="auto"/>
            </w:tcBorders>
            <w:shd w:val="clear" w:color="000000" w:fill="E2EFDA"/>
            <w:vAlign w:val="center"/>
            <w:hideMark/>
          </w:tcPr>
          <w:p w:rsidR="007E2DC6" w:rsidRPr="007E2DC6" w:rsidRDefault="007E2DC6" w:rsidP="007E2DC6">
            <w:pPr>
              <w:spacing w:after="0" w:line="240" w:lineRule="auto"/>
              <w:ind w:left="0" w:firstLine="0"/>
              <w:jc w:val="center"/>
              <w:rPr>
                <w:rFonts w:eastAsia="Times New Roman" w:cs="Times New Roman"/>
                <w:b/>
                <w:bCs/>
                <w:sz w:val="22"/>
              </w:rPr>
            </w:pPr>
            <w:r w:rsidRPr="007E2DC6">
              <w:rPr>
                <w:rFonts w:eastAsia="Times New Roman" w:cs="Times New Roman"/>
                <w:b/>
                <w:bCs/>
                <w:sz w:val="22"/>
              </w:rPr>
              <w:t>65 év feletti állandó lakosok száma (fő)</w:t>
            </w:r>
            <w:r w:rsidRPr="007E2DC6">
              <w:rPr>
                <w:rFonts w:eastAsia="Times New Roman" w:cs="Times New Roman"/>
                <w:b/>
                <w:bCs/>
                <w:sz w:val="22"/>
              </w:rPr>
              <w:br/>
            </w:r>
            <w:r w:rsidRPr="007E2DC6">
              <w:rPr>
                <w:rFonts w:eastAsia="Times New Roman" w:cs="Times New Roman"/>
                <w:sz w:val="22"/>
              </w:rPr>
              <w:t>(TS 0328)</w:t>
            </w:r>
          </w:p>
        </w:tc>
        <w:tc>
          <w:tcPr>
            <w:tcW w:w="2366" w:type="dxa"/>
            <w:tcBorders>
              <w:top w:val="single" w:sz="4" w:space="0" w:color="auto"/>
              <w:left w:val="nil"/>
              <w:bottom w:val="single" w:sz="4" w:space="0" w:color="auto"/>
              <w:right w:val="single" w:sz="4" w:space="0" w:color="auto"/>
            </w:tcBorders>
            <w:shd w:val="clear" w:color="000000" w:fill="E2EFDA"/>
            <w:vAlign w:val="center"/>
            <w:hideMark/>
          </w:tcPr>
          <w:p w:rsidR="007E2DC6" w:rsidRPr="007E2DC6" w:rsidRDefault="007E2DC6" w:rsidP="007E2DC6">
            <w:pPr>
              <w:spacing w:after="0" w:line="240" w:lineRule="auto"/>
              <w:ind w:left="0" w:firstLine="0"/>
              <w:jc w:val="center"/>
              <w:rPr>
                <w:rFonts w:eastAsia="Times New Roman" w:cs="Times New Roman"/>
                <w:b/>
                <w:bCs/>
                <w:sz w:val="22"/>
              </w:rPr>
            </w:pPr>
            <w:r w:rsidRPr="007E2DC6">
              <w:rPr>
                <w:rFonts w:eastAsia="Times New Roman" w:cs="Times New Roman"/>
                <w:b/>
                <w:bCs/>
                <w:sz w:val="22"/>
              </w:rPr>
              <w:t>0-14 éves korú állandó lakosok száma (fő)</w:t>
            </w:r>
            <w:r w:rsidRPr="007E2DC6">
              <w:rPr>
                <w:rFonts w:eastAsia="Times New Roman" w:cs="Times New Roman"/>
                <w:b/>
                <w:bCs/>
                <w:sz w:val="22"/>
              </w:rPr>
              <w:br/>
            </w:r>
            <w:r w:rsidRPr="007E2DC6">
              <w:rPr>
                <w:rFonts w:eastAsia="Times New Roman" w:cs="Times New Roman"/>
                <w:sz w:val="22"/>
              </w:rPr>
              <w:t>(TS 0327)</w:t>
            </w:r>
          </w:p>
        </w:tc>
        <w:tc>
          <w:tcPr>
            <w:tcW w:w="2106" w:type="dxa"/>
            <w:tcBorders>
              <w:top w:val="single" w:sz="4" w:space="0" w:color="auto"/>
              <w:left w:val="nil"/>
              <w:bottom w:val="single" w:sz="4" w:space="0" w:color="auto"/>
              <w:right w:val="single" w:sz="4" w:space="0" w:color="auto"/>
            </w:tcBorders>
            <w:shd w:val="clear" w:color="000000" w:fill="E2EFDA"/>
            <w:vAlign w:val="center"/>
            <w:hideMark/>
          </w:tcPr>
          <w:p w:rsidR="007E2DC6" w:rsidRPr="007E2DC6" w:rsidRDefault="007E2DC6" w:rsidP="007E2DC6">
            <w:pPr>
              <w:spacing w:after="0" w:line="240" w:lineRule="auto"/>
              <w:ind w:left="0" w:firstLine="0"/>
              <w:jc w:val="center"/>
              <w:rPr>
                <w:rFonts w:eastAsia="Times New Roman" w:cs="Times New Roman"/>
                <w:b/>
                <w:bCs/>
                <w:sz w:val="22"/>
              </w:rPr>
            </w:pPr>
            <w:r w:rsidRPr="007E2DC6">
              <w:rPr>
                <w:rFonts w:eastAsia="Times New Roman" w:cs="Times New Roman"/>
                <w:b/>
                <w:bCs/>
                <w:sz w:val="22"/>
              </w:rPr>
              <w:t>Öregedési index (%)</w:t>
            </w:r>
          </w:p>
        </w:tc>
      </w:tr>
      <w:tr w:rsidR="007E2DC6" w:rsidRPr="007E2DC6" w:rsidTr="007E2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2013</w:t>
            </w:r>
          </w:p>
        </w:tc>
        <w:tc>
          <w:tcPr>
            <w:tcW w:w="2568" w:type="dxa"/>
            <w:tcBorders>
              <w:top w:val="nil"/>
              <w:left w:val="nil"/>
              <w:bottom w:val="single" w:sz="4" w:space="0" w:color="auto"/>
              <w:right w:val="single" w:sz="4" w:space="0" w:color="auto"/>
            </w:tcBorders>
            <w:shd w:val="clear" w:color="auto" w:fill="auto"/>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27</w:t>
            </w:r>
          </w:p>
        </w:tc>
        <w:tc>
          <w:tcPr>
            <w:tcW w:w="2366" w:type="dxa"/>
            <w:tcBorders>
              <w:top w:val="nil"/>
              <w:left w:val="nil"/>
              <w:bottom w:val="single" w:sz="4" w:space="0" w:color="auto"/>
              <w:right w:val="single" w:sz="4" w:space="0" w:color="auto"/>
            </w:tcBorders>
            <w:shd w:val="clear" w:color="auto" w:fill="auto"/>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12</w:t>
            </w:r>
          </w:p>
        </w:tc>
        <w:tc>
          <w:tcPr>
            <w:tcW w:w="2106" w:type="dxa"/>
            <w:tcBorders>
              <w:top w:val="nil"/>
              <w:left w:val="nil"/>
              <w:bottom w:val="single" w:sz="4" w:space="0" w:color="auto"/>
              <w:right w:val="single" w:sz="4" w:space="0" w:color="auto"/>
            </w:tcBorders>
            <w:shd w:val="clear" w:color="000000" w:fill="FCE4D6"/>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225,00%</w:t>
            </w:r>
          </w:p>
        </w:tc>
      </w:tr>
      <w:tr w:rsidR="007E2DC6" w:rsidRPr="007E2DC6" w:rsidTr="007E2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2014</w:t>
            </w:r>
          </w:p>
        </w:tc>
        <w:tc>
          <w:tcPr>
            <w:tcW w:w="2568" w:type="dxa"/>
            <w:tcBorders>
              <w:top w:val="nil"/>
              <w:left w:val="nil"/>
              <w:bottom w:val="single" w:sz="4" w:space="0" w:color="auto"/>
              <w:right w:val="single" w:sz="4" w:space="0" w:color="auto"/>
            </w:tcBorders>
            <w:shd w:val="clear" w:color="auto" w:fill="auto"/>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26</w:t>
            </w:r>
          </w:p>
        </w:tc>
        <w:tc>
          <w:tcPr>
            <w:tcW w:w="2366" w:type="dxa"/>
            <w:tcBorders>
              <w:top w:val="nil"/>
              <w:left w:val="nil"/>
              <w:bottom w:val="single" w:sz="4" w:space="0" w:color="auto"/>
              <w:right w:val="single" w:sz="4" w:space="0" w:color="auto"/>
            </w:tcBorders>
            <w:shd w:val="clear" w:color="auto" w:fill="auto"/>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10</w:t>
            </w:r>
          </w:p>
        </w:tc>
        <w:tc>
          <w:tcPr>
            <w:tcW w:w="2106" w:type="dxa"/>
            <w:tcBorders>
              <w:top w:val="nil"/>
              <w:left w:val="nil"/>
              <w:bottom w:val="single" w:sz="4" w:space="0" w:color="auto"/>
              <w:right w:val="single" w:sz="4" w:space="0" w:color="auto"/>
            </w:tcBorders>
            <w:shd w:val="clear" w:color="000000" w:fill="FCE4D6"/>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260,00%</w:t>
            </w:r>
          </w:p>
        </w:tc>
      </w:tr>
      <w:tr w:rsidR="007E2DC6" w:rsidRPr="007E2DC6" w:rsidTr="007E2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2015</w:t>
            </w:r>
          </w:p>
        </w:tc>
        <w:tc>
          <w:tcPr>
            <w:tcW w:w="2568" w:type="dxa"/>
            <w:tcBorders>
              <w:top w:val="nil"/>
              <w:left w:val="nil"/>
              <w:bottom w:val="single" w:sz="4" w:space="0" w:color="auto"/>
              <w:right w:val="single" w:sz="4" w:space="0" w:color="auto"/>
            </w:tcBorders>
            <w:shd w:val="clear" w:color="auto" w:fill="auto"/>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23</w:t>
            </w:r>
          </w:p>
        </w:tc>
        <w:tc>
          <w:tcPr>
            <w:tcW w:w="2366" w:type="dxa"/>
            <w:tcBorders>
              <w:top w:val="nil"/>
              <w:left w:val="nil"/>
              <w:bottom w:val="single" w:sz="4" w:space="0" w:color="auto"/>
              <w:right w:val="single" w:sz="4" w:space="0" w:color="auto"/>
            </w:tcBorders>
            <w:shd w:val="clear" w:color="auto" w:fill="auto"/>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10</w:t>
            </w:r>
          </w:p>
        </w:tc>
        <w:tc>
          <w:tcPr>
            <w:tcW w:w="2106" w:type="dxa"/>
            <w:tcBorders>
              <w:top w:val="nil"/>
              <w:left w:val="nil"/>
              <w:bottom w:val="single" w:sz="4" w:space="0" w:color="auto"/>
              <w:right w:val="single" w:sz="4" w:space="0" w:color="auto"/>
            </w:tcBorders>
            <w:shd w:val="clear" w:color="000000" w:fill="FCE4D6"/>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230,00%</w:t>
            </w:r>
          </w:p>
        </w:tc>
      </w:tr>
      <w:tr w:rsidR="007E2DC6" w:rsidRPr="007E2DC6" w:rsidTr="007E2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2016</w:t>
            </w:r>
          </w:p>
        </w:tc>
        <w:tc>
          <w:tcPr>
            <w:tcW w:w="2568" w:type="dxa"/>
            <w:tcBorders>
              <w:top w:val="nil"/>
              <w:left w:val="nil"/>
              <w:bottom w:val="single" w:sz="4" w:space="0" w:color="auto"/>
              <w:right w:val="single" w:sz="4" w:space="0" w:color="auto"/>
            </w:tcBorders>
            <w:shd w:val="clear" w:color="auto" w:fill="auto"/>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24</w:t>
            </w:r>
          </w:p>
        </w:tc>
        <w:tc>
          <w:tcPr>
            <w:tcW w:w="2366" w:type="dxa"/>
            <w:tcBorders>
              <w:top w:val="nil"/>
              <w:left w:val="nil"/>
              <w:bottom w:val="single" w:sz="4" w:space="0" w:color="auto"/>
              <w:right w:val="single" w:sz="4" w:space="0" w:color="auto"/>
            </w:tcBorders>
            <w:shd w:val="clear" w:color="auto" w:fill="auto"/>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8</w:t>
            </w:r>
          </w:p>
        </w:tc>
        <w:tc>
          <w:tcPr>
            <w:tcW w:w="2106" w:type="dxa"/>
            <w:tcBorders>
              <w:top w:val="nil"/>
              <w:left w:val="nil"/>
              <w:bottom w:val="single" w:sz="4" w:space="0" w:color="auto"/>
              <w:right w:val="single" w:sz="4" w:space="0" w:color="auto"/>
            </w:tcBorders>
            <w:shd w:val="clear" w:color="000000" w:fill="FCE4D6"/>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300,00%</w:t>
            </w:r>
          </w:p>
        </w:tc>
      </w:tr>
      <w:tr w:rsidR="007E2DC6" w:rsidRPr="007E2DC6" w:rsidTr="007E2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2017</w:t>
            </w:r>
          </w:p>
        </w:tc>
        <w:tc>
          <w:tcPr>
            <w:tcW w:w="2568" w:type="dxa"/>
            <w:tcBorders>
              <w:top w:val="nil"/>
              <w:left w:val="nil"/>
              <w:bottom w:val="single" w:sz="4" w:space="0" w:color="auto"/>
              <w:right w:val="single" w:sz="4" w:space="0" w:color="auto"/>
            </w:tcBorders>
            <w:shd w:val="clear" w:color="auto" w:fill="auto"/>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n.a.</w:t>
            </w:r>
          </w:p>
        </w:tc>
        <w:tc>
          <w:tcPr>
            <w:tcW w:w="2366" w:type="dxa"/>
            <w:tcBorders>
              <w:top w:val="nil"/>
              <w:left w:val="nil"/>
              <w:bottom w:val="single" w:sz="4" w:space="0" w:color="auto"/>
              <w:right w:val="single" w:sz="4" w:space="0" w:color="auto"/>
            </w:tcBorders>
            <w:shd w:val="clear" w:color="auto" w:fill="auto"/>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n.a.</w:t>
            </w:r>
          </w:p>
        </w:tc>
        <w:tc>
          <w:tcPr>
            <w:tcW w:w="2106" w:type="dxa"/>
            <w:tcBorders>
              <w:top w:val="nil"/>
              <w:left w:val="nil"/>
              <w:bottom w:val="single" w:sz="4" w:space="0" w:color="auto"/>
              <w:right w:val="single" w:sz="4" w:space="0" w:color="auto"/>
            </w:tcBorders>
            <w:shd w:val="clear" w:color="000000" w:fill="FCE4D6"/>
            <w:noWrap/>
            <w:vAlign w:val="center"/>
            <w:hideMark/>
          </w:tcPr>
          <w:p w:rsidR="007E2DC6" w:rsidRPr="007E2DC6" w:rsidRDefault="007E2DC6" w:rsidP="007E2DC6">
            <w:pPr>
              <w:spacing w:after="0" w:line="240" w:lineRule="auto"/>
              <w:ind w:left="0" w:firstLine="0"/>
              <w:jc w:val="center"/>
              <w:rPr>
                <w:rFonts w:eastAsia="Times New Roman" w:cs="Times New Roman"/>
                <w:sz w:val="22"/>
              </w:rPr>
            </w:pPr>
            <w:r w:rsidRPr="007E2DC6">
              <w:rPr>
                <w:rFonts w:eastAsia="Times New Roman" w:cs="Times New Roman"/>
                <w:sz w:val="22"/>
              </w:rPr>
              <w:t>#ÉRTÉK!</w:t>
            </w:r>
          </w:p>
        </w:tc>
      </w:tr>
      <w:tr w:rsidR="007E2DC6" w:rsidRPr="007E2DC6" w:rsidTr="007E2DC6">
        <w:trPr>
          <w:trHeight w:val="300"/>
          <w:jc w:val="center"/>
        </w:trPr>
        <w:tc>
          <w:tcPr>
            <w:tcW w:w="3308" w:type="dxa"/>
            <w:gridSpan w:val="2"/>
            <w:tcBorders>
              <w:top w:val="nil"/>
              <w:left w:val="nil"/>
              <w:bottom w:val="nil"/>
              <w:right w:val="nil"/>
            </w:tcBorders>
            <w:shd w:val="clear" w:color="auto" w:fill="auto"/>
            <w:noWrap/>
            <w:vAlign w:val="bottom"/>
            <w:hideMark/>
          </w:tcPr>
          <w:p w:rsidR="007E2DC6" w:rsidRPr="007E2DC6" w:rsidRDefault="007E2DC6" w:rsidP="007E2DC6">
            <w:pPr>
              <w:spacing w:after="0" w:line="240" w:lineRule="auto"/>
              <w:ind w:left="0" w:firstLine="0"/>
              <w:jc w:val="left"/>
              <w:rPr>
                <w:rFonts w:eastAsia="Times New Roman" w:cs="Times New Roman"/>
                <w:sz w:val="22"/>
              </w:rPr>
            </w:pPr>
            <w:r w:rsidRPr="007E2DC6">
              <w:rPr>
                <w:rFonts w:eastAsia="Times New Roman" w:cs="Times New Roman"/>
                <w:sz w:val="22"/>
              </w:rPr>
              <w:t>Forrás: TeIR, KSH-TSTAR</w:t>
            </w:r>
          </w:p>
        </w:tc>
        <w:tc>
          <w:tcPr>
            <w:tcW w:w="2366" w:type="dxa"/>
            <w:tcBorders>
              <w:top w:val="nil"/>
              <w:left w:val="nil"/>
              <w:bottom w:val="nil"/>
              <w:right w:val="nil"/>
            </w:tcBorders>
            <w:shd w:val="clear" w:color="auto" w:fill="auto"/>
            <w:noWrap/>
            <w:vAlign w:val="bottom"/>
            <w:hideMark/>
          </w:tcPr>
          <w:p w:rsidR="007E2DC6" w:rsidRPr="007E2DC6" w:rsidRDefault="007E2DC6" w:rsidP="007E2DC6">
            <w:pPr>
              <w:spacing w:after="0" w:line="240" w:lineRule="auto"/>
              <w:ind w:left="0" w:firstLine="0"/>
              <w:jc w:val="left"/>
              <w:rPr>
                <w:rFonts w:eastAsia="Times New Roman" w:cs="Times New Roman"/>
                <w:sz w:val="22"/>
              </w:rPr>
            </w:pPr>
          </w:p>
        </w:tc>
        <w:tc>
          <w:tcPr>
            <w:tcW w:w="2106" w:type="dxa"/>
            <w:tcBorders>
              <w:top w:val="nil"/>
              <w:left w:val="nil"/>
              <w:bottom w:val="nil"/>
              <w:right w:val="nil"/>
            </w:tcBorders>
            <w:shd w:val="clear" w:color="auto" w:fill="auto"/>
            <w:noWrap/>
            <w:vAlign w:val="bottom"/>
            <w:hideMark/>
          </w:tcPr>
          <w:p w:rsidR="007E2DC6" w:rsidRPr="007E2DC6" w:rsidRDefault="007E2DC6" w:rsidP="007E2DC6">
            <w:pPr>
              <w:spacing w:after="0" w:line="240" w:lineRule="auto"/>
              <w:ind w:left="0" w:firstLine="0"/>
              <w:jc w:val="left"/>
              <w:rPr>
                <w:rFonts w:ascii="Times New Roman" w:eastAsia="Times New Roman" w:hAnsi="Times New Roman" w:cs="Times New Roman"/>
                <w:color w:val="auto"/>
                <w:sz w:val="20"/>
                <w:szCs w:val="20"/>
              </w:rPr>
            </w:pPr>
          </w:p>
        </w:tc>
      </w:tr>
    </w:tbl>
    <w:p w:rsidR="00115D9E" w:rsidRDefault="00115D9E" w:rsidP="00115D9E">
      <w:pPr>
        <w:spacing w:after="154" w:line="360" w:lineRule="auto"/>
        <w:ind w:left="0" w:firstLine="0"/>
        <w:jc w:val="center"/>
      </w:pPr>
      <w:r>
        <w:rPr>
          <w:noProof/>
        </w:rPr>
        <w:drawing>
          <wp:inline distT="0" distB="0" distL="0" distR="0" wp14:anchorId="75D8D4E5" wp14:editId="4A624670">
            <wp:extent cx="4424927" cy="2356069"/>
            <wp:effectExtent l="0" t="0" r="13970" b="6350"/>
            <wp:docPr id="19" name="Diagram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D46C6" w:rsidRPr="00D82823" w:rsidRDefault="00AD46C6" w:rsidP="00AD46C6">
      <w:pPr>
        <w:spacing w:after="154" w:line="360" w:lineRule="auto"/>
        <w:ind w:left="0" w:firstLine="0"/>
        <w:rPr>
          <w:rFonts w:ascii="Times New Roman" w:eastAsia="Times New Roman" w:hAnsi="Times New Roman" w:cs="Times New Roman"/>
          <w:color w:val="auto"/>
          <w:spacing w:val="-1"/>
          <w:szCs w:val="24"/>
        </w:rPr>
      </w:pPr>
      <w:r w:rsidRPr="00D82823">
        <w:rPr>
          <w:rFonts w:ascii="Times New Roman" w:hAnsi="Times New Roman" w:cs="Times New Roman"/>
        </w:rPr>
        <w:lastRenderedPageBreak/>
        <w:t xml:space="preserve">A következőkben azt láthatjuk, hogy az országos statisztikával egybefüggőn </w:t>
      </w:r>
      <w:r w:rsidR="00115D9E" w:rsidRPr="00D82823">
        <w:rPr>
          <w:rFonts w:ascii="Times New Roman" w:hAnsi="Times New Roman" w:cs="Times New Roman"/>
        </w:rPr>
        <w:t>Mogyoróska</w:t>
      </w:r>
      <w:r w:rsidRPr="00D82823">
        <w:rPr>
          <w:rFonts w:ascii="Times New Roman" w:hAnsi="Times New Roman" w:cs="Times New Roman"/>
        </w:rPr>
        <w:t xml:space="preserve"> </w:t>
      </w:r>
      <w:r w:rsidRPr="00D82823">
        <w:rPr>
          <w:rFonts w:ascii="Times New Roman" w:eastAsia="Times New Roman" w:hAnsi="Times New Roman" w:cs="Times New Roman"/>
          <w:color w:val="auto"/>
          <w:szCs w:val="24"/>
        </w:rPr>
        <w:t>község esetében is beigazolódik, hogy az elmúlt öt évben a 65 év feletti állandó lakosok száma magasabb, mint a 0-14 éves korú lakosok száma. A</w:t>
      </w:r>
      <w:r w:rsidRPr="00D82823">
        <w:rPr>
          <w:rFonts w:ascii="Times New Roman" w:eastAsia="Times New Roman" w:hAnsi="Times New Roman" w:cs="Times New Roman"/>
          <w:color w:val="auto"/>
          <w:spacing w:val="37"/>
          <w:szCs w:val="24"/>
        </w:rPr>
        <w:t xml:space="preserve"> </w:t>
      </w:r>
      <w:r w:rsidRPr="00D82823">
        <w:rPr>
          <w:rFonts w:ascii="Times New Roman" w:eastAsia="Times New Roman" w:hAnsi="Times New Roman" w:cs="Times New Roman"/>
          <w:color w:val="auto"/>
          <w:spacing w:val="-1"/>
          <w:szCs w:val="24"/>
        </w:rPr>
        <w:t>vizsgált</w:t>
      </w:r>
      <w:r w:rsidRPr="00D82823">
        <w:rPr>
          <w:rFonts w:ascii="Times New Roman" w:eastAsia="Times New Roman" w:hAnsi="Times New Roman" w:cs="Times New Roman"/>
          <w:color w:val="auto"/>
          <w:spacing w:val="39"/>
          <w:szCs w:val="24"/>
        </w:rPr>
        <w:t xml:space="preserve"> </w:t>
      </w:r>
      <w:r w:rsidRPr="00D82823">
        <w:rPr>
          <w:rFonts w:ascii="Times New Roman" w:eastAsia="Times New Roman" w:hAnsi="Times New Roman" w:cs="Times New Roman"/>
          <w:color w:val="auto"/>
          <w:spacing w:val="-1"/>
          <w:szCs w:val="24"/>
        </w:rPr>
        <w:t>időszakban</w:t>
      </w:r>
      <w:r w:rsidRPr="00D82823">
        <w:rPr>
          <w:rFonts w:ascii="Times New Roman" w:eastAsia="Times New Roman" w:hAnsi="Times New Roman" w:cs="Times New Roman"/>
          <w:color w:val="auto"/>
          <w:spacing w:val="36"/>
          <w:szCs w:val="24"/>
        </w:rPr>
        <w:t xml:space="preserve"> </w:t>
      </w:r>
      <w:r w:rsidRPr="00D82823">
        <w:rPr>
          <w:rFonts w:ascii="Times New Roman" w:eastAsia="Times New Roman" w:hAnsi="Times New Roman" w:cs="Times New Roman"/>
          <w:color w:val="auto"/>
          <w:szCs w:val="24"/>
        </w:rPr>
        <w:t>a</w:t>
      </w:r>
      <w:r w:rsidRPr="00D82823">
        <w:rPr>
          <w:rFonts w:ascii="Times New Roman" w:eastAsia="Times New Roman" w:hAnsi="Times New Roman" w:cs="Times New Roman"/>
          <w:color w:val="auto"/>
          <w:spacing w:val="35"/>
          <w:szCs w:val="24"/>
        </w:rPr>
        <w:t xml:space="preserve"> </w:t>
      </w:r>
      <w:r w:rsidRPr="00D82823">
        <w:rPr>
          <w:rFonts w:ascii="Times New Roman" w:eastAsia="Times New Roman" w:hAnsi="Times New Roman" w:cs="Times New Roman"/>
          <w:color w:val="auto"/>
          <w:szCs w:val="24"/>
        </w:rPr>
        <w:t>0 - 14 évesek száma folyamatos csökkenést mutat. A</w:t>
      </w:r>
      <w:r w:rsidRPr="00D82823">
        <w:rPr>
          <w:rFonts w:ascii="Times New Roman" w:eastAsia="Times New Roman" w:hAnsi="Times New Roman" w:cs="Times New Roman"/>
          <w:color w:val="auto"/>
          <w:spacing w:val="75"/>
          <w:szCs w:val="24"/>
        </w:rPr>
        <w:t xml:space="preserve"> </w:t>
      </w:r>
      <w:r w:rsidRPr="00D82823">
        <w:rPr>
          <w:rFonts w:ascii="Times New Roman" w:eastAsia="Times New Roman" w:hAnsi="Times New Roman" w:cs="Times New Roman"/>
          <w:color w:val="auto"/>
          <w:szCs w:val="24"/>
        </w:rPr>
        <w:t>65</w:t>
      </w:r>
      <w:r w:rsidRPr="00D82823">
        <w:rPr>
          <w:rFonts w:ascii="Times New Roman" w:eastAsia="Times New Roman" w:hAnsi="Times New Roman" w:cs="Times New Roman"/>
          <w:color w:val="auto"/>
          <w:spacing w:val="39"/>
          <w:szCs w:val="24"/>
        </w:rPr>
        <w:t xml:space="preserve"> </w:t>
      </w:r>
      <w:r w:rsidRPr="00D82823">
        <w:rPr>
          <w:rFonts w:ascii="Times New Roman" w:eastAsia="Times New Roman" w:hAnsi="Times New Roman" w:cs="Times New Roman"/>
          <w:color w:val="auto"/>
          <w:spacing w:val="-1"/>
          <w:szCs w:val="24"/>
        </w:rPr>
        <w:t>év</w:t>
      </w:r>
      <w:r w:rsidRPr="00D82823">
        <w:rPr>
          <w:rFonts w:ascii="Times New Roman" w:eastAsia="Times New Roman" w:hAnsi="Times New Roman" w:cs="Times New Roman"/>
          <w:color w:val="auto"/>
          <w:spacing w:val="40"/>
          <w:szCs w:val="24"/>
        </w:rPr>
        <w:t xml:space="preserve"> </w:t>
      </w:r>
      <w:r w:rsidRPr="00D82823">
        <w:rPr>
          <w:rFonts w:ascii="Times New Roman" w:eastAsia="Times New Roman" w:hAnsi="Times New Roman" w:cs="Times New Roman"/>
          <w:color w:val="auto"/>
          <w:spacing w:val="-1"/>
          <w:szCs w:val="24"/>
        </w:rPr>
        <w:t>feletti</w:t>
      </w:r>
      <w:r w:rsidRPr="00D82823">
        <w:rPr>
          <w:rFonts w:ascii="Times New Roman" w:eastAsia="Times New Roman" w:hAnsi="Times New Roman" w:cs="Times New Roman"/>
          <w:color w:val="auto"/>
          <w:spacing w:val="39"/>
          <w:szCs w:val="24"/>
        </w:rPr>
        <w:t xml:space="preserve"> </w:t>
      </w:r>
      <w:r w:rsidRPr="00D82823">
        <w:rPr>
          <w:rFonts w:ascii="Times New Roman" w:eastAsia="Times New Roman" w:hAnsi="Times New Roman" w:cs="Times New Roman"/>
          <w:color w:val="auto"/>
          <w:spacing w:val="-1"/>
          <w:szCs w:val="24"/>
        </w:rPr>
        <w:t>állandó</w:t>
      </w:r>
      <w:r w:rsidRPr="00D82823">
        <w:rPr>
          <w:rFonts w:ascii="Times New Roman" w:eastAsia="Times New Roman" w:hAnsi="Times New Roman" w:cs="Times New Roman"/>
          <w:color w:val="auto"/>
          <w:spacing w:val="39"/>
          <w:szCs w:val="24"/>
        </w:rPr>
        <w:t xml:space="preserve"> </w:t>
      </w:r>
      <w:r w:rsidRPr="00D82823">
        <w:rPr>
          <w:rFonts w:ascii="Times New Roman" w:eastAsia="Times New Roman" w:hAnsi="Times New Roman" w:cs="Times New Roman"/>
          <w:color w:val="auto"/>
          <w:spacing w:val="-1"/>
          <w:szCs w:val="24"/>
        </w:rPr>
        <w:t>lakosok</w:t>
      </w:r>
      <w:r w:rsidRPr="00D82823">
        <w:rPr>
          <w:rFonts w:ascii="Times New Roman" w:eastAsia="Times New Roman" w:hAnsi="Times New Roman" w:cs="Times New Roman"/>
          <w:color w:val="auto"/>
          <w:spacing w:val="39"/>
          <w:szCs w:val="24"/>
        </w:rPr>
        <w:t xml:space="preserve"> </w:t>
      </w:r>
      <w:r w:rsidRPr="00D82823">
        <w:rPr>
          <w:rFonts w:ascii="Times New Roman" w:eastAsia="Times New Roman" w:hAnsi="Times New Roman" w:cs="Times New Roman"/>
          <w:color w:val="auto"/>
          <w:spacing w:val="-1"/>
          <w:szCs w:val="24"/>
        </w:rPr>
        <w:t>számát</w:t>
      </w:r>
      <w:r w:rsidRPr="00D82823">
        <w:rPr>
          <w:rFonts w:ascii="Times New Roman" w:eastAsia="Times New Roman" w:hAnsi="Times New Roman" w:cs="Times New Roman"/>
          <w:color w:val="auto"/>
          <w:spacing w:val="39"/>
          <w:szCs w:val="24"/>
        </w:rPr>
        <w:t xml:space="preserve"> </w:t>
      </w:r>
      <w:r w:rsidRPr="00D82823">
        <w:rPr>
          <w:rFonts w:ascii="Times New Roman" w:eastAsia="Times New Roman" w:hAnsi="Times New Roman" w:cs="Times New Roman"/>
          <w:color w:val="auto"/>
          <w:spacing w:val="-1"/>
          <w:szCs w:val="24"/>
        </w:rPr>
        <w:t>elemezve</w:t>
      </w:r>
      <w:r w:rsidRPr="00D82823">
        <w:rPr>
          <w:rFonts w:ascii="Times New Roman" w:eastAsia="Times New Roman" w:hAnsi="Times New Roman" w:cs="Times New Roman"/>
          <w:color w:val="auto"/>
          <w:spacing w:val="40"/>
          <w:szCs w:val="24"/>
        </w:rPr>
        <w:t xml:space="preserve"> </w:t>
      </w:r>
      <w:r w:rsidRPr="00D82823">
        <w:rPr>
          <w:rFonts w:ascii="Times New Roman" w:eastAsia="Times New Roman" w:hAnsi="Times New Roman" w:cs="Times New Roman"/>
          <w:color w:val="auto"/>
          <w:spacing w:val="-1"/>
          <w:szCs w:val="24"/>
        </w:rPr>
        <w:t>megfigyelhető,</w:t>
      </w:r>
      <w:r w:rsidRPr="00D82823">
        <w:rPr>
          <w:rFonts w:ascii="Times New Roman" w:eastAsia="Times New Roman" w:hAnsi="Times New Roman" w:cs="Times New Roman"/>
          <w:color w:val="auto"/>
          <w:spacing w:val="38"/>
          <w:szCs w:val="24"/>
        </w:rPr>
        <w:t xml:space="preserve"> </w:t>
      </w:r>
      <w:r w:rsidRPr="00D82823">
        <w:rPr>
          <w:rFonts w:ascii="Times New Roman" w:eastAsia="Times New Roman" w:hAnsi="Times New Roman" w:cs="Times New Roman"/>
          <w:color w:val="auto"/>
          <w:spacing w:val="-1"/>
          <w:szCs w:val="24"/>
        </w:rPr>
        <w:t>hogy</w:t>
      </w:r>
      <w:r w:rsidRPr="00D82823">
        <w:rPr>
          <w:rFonts w:ascii="Times New Roman" w:eastAsia="Times New Roman" w:hAnsi="Times New Roman" w:cs="Times New Roman"/>
          <w:color w:val="auto"/>
          <w:spacing w:val="37"/>
          <w:szCs w:val="24"/>
        </w:rPr>
        <w:t xml:space="preserve"> </w:t>
      </w:r>
      <w:r w:rsidRPr="00D82823">
        <w:rPr>
          <w:rFonts w:ascii="Times New Roman" w:eastAsia="Times New Roman" w:hAnsi="Times New Roman" w:cs="Times New Roman"/>
          <w:color w:val="auto"/>
          <w:szCs w:val="24"/>
        </w:rPr>
        <w:t>a</w:t>
      </w:r>
      <w:r w:rsidRPr="00D82823">
        <w:rPr>
          <w:rFonts w:ascii="Times New Roman" w:eastAsia="Times New Roman" w:hAnsi="Times New Roman" w:cs="Times New Roman"/>
          <w:color w:val="auto"/>
          <w:spacing w:val="38"/>
          <w:szCs w:val="24"/>
        </w:rPr>
        <w:t xml:space="preserve"> </w:t>
      </w:r>
      <w:r w:rsidRPr="00D82823">
        <w:rPr>
          <w:rFonts w:ascii="Times New Roman" w:eastAsia="Times New Roman" w:hAnsi="Times New Roman" w:cs="Times New Roman"/>
          <w:color w:val="auto"/>
          <w:spacing w:val="-1"/>
          <w:szCs w:val="24"/>
        </w:rPr>
        <w:t>vizsgált</w:t>
      </w:r>
      <w:r w:rsidRPr="00D82823">
        <w:rPr>
          <w:rFonts w:ascii="Times New Roman" w:eastAsia="Times New Roman" w:hAnsi="Times New Roman" w:cs="Times New Roman"/>
          <w:color w:val="auto"/>
          <w:spacing w:val="39"/>
          <w:szCs w:val="24"/>
        </w:rPr>
        <w:t xml:space="preserve"> </w:t>
      </w:r>
      <w:r w:rsidRPr="00D82823">
        <w:rPr>
          <w:rFonts w:ascii="Times New Roman" w:eastAsia="Times New Roman" w:hAnsi="Times New Roman" w:cs="Times New Roman"/>
          <w:color w:val="auto"/>
          <w:spacing w:val="-1"/>
          <w:szCs w:val="24"/>
        </w:rPr>
        <w:t>időszakokban itt is</w:t>
      </w:r>
      <w:r w:rsidRPr="00D82823">
        <w:rPr>
          <w:rFonts w:ascii="Times New Roman" w:eastAsia="Times New Roman" w:hAnsi="Times New Roman" w:cs="Times New Roman"/>
          <w:color w:val="auto"/>
          <w:spacing w:val="75"/>
          <w:szCs w:val="24"/>
        </w:rPr>
        <w:t xml:space="preserve"> </w:t>
      </w:r>
      <w:r w:rsidRPr="00D82823">
        <w:rPr>
          <w:rFonts w:ascii="Times New Roman" w:eastAsia="Times New Roman" w:hAnsi="Times New Roman" w:cs="Times New Roman"/>
          <w:color w:val="auto"/>
          <w:spacing w:val="-1"/>
          <w:szCs w:val="24"/>
        </w:rPr>
        <w:t>csökkenést</w:t>
      </w:r>
      <w:r w:rsidRPr="00D82823">
        <w:rPr>
          <w:rFonts w:ascii="Times New Roman" w:eastAsia="Times New Roman" w:hAnsi="Times New Roman" w:cs="Times New Roman"/>
          <w:color w:val="auto"/>
          <w:spacing w:val="34"/>
          <w:szCs w:val="24"/>
        </w:rPr>
        <w:t xml:space="preserve"> </w:t>
      </w:r>
      <w:r w:rsidRPr="00D82823">
        <w:rPr>
          <w:rFonts w:ascii="Times New Roman" w:eastAsia="Times New Roman" w:hAnsi="Times New Roman" w:cs="Times New Roman"/>
          <w:color w:val="auto"/>
          <w:szCs w:val="24"/>
        </w:rPr>
        <w:t xml:space="preserve">figyelhetünk meg </w:t>
      </w:r>
      <w:r w:rsidR="00115D9E" w:rsidRPr="00D82823">
        <w:rPr>
          <w:rFonts w:ascii="Times New Roman" w:eastAsia="Times New Roman" w:hAnsi="Times New Roman" w:cs="Times New Roman"/>
          <w:color w:val="auto"/>
          <w:szCs w:val="24"/>
        </w:rPr>
        <w:t xml:space="preserve">27 </w:t>
      </w:r>
      <w:r w:rsidRPr="00D82823">
        <w:rPr>
          <w:rFonts w:ascii="Times New Roman" w:eastAsia="Times New Roman" w:hAnsi="Times New Roman" w:cs="Times New Roman"/>
          <w:color w:val="auto"/>
          <w:szCs w:val="24"/>
        </w:rPr>
        <w:t xml:space="preserve">főről </w:t>
      </w:r>
      <w:r w:rsidR="00115D9E" w:rsidRPr="00D82823">
        <w:rPr>
          <w:rFonts w:ascii="Times New Roman" w:eastAsia="Times New Roman" w:hAnsi="Times New Roman" w:cs="Times New Roman"/>
          <w:color w:val="auto"/>
          <w:szCs w:val="24"/>
        </w:rPr>
        <w:t>24</w:t>
      </w:r>
      <w:r w:rsidRPr="00D82823">
        <w:rPr>
          <w:rFonts w:ascii="Times New Roman" w:eastAsia="Times New Roman" w:hAnsi="Times New Roman" w:cs="Times New Roman"/>
          <w:color w:val="auto"/>
          <w:szCs w:val="24"/>
        </w:rPr>
        <w:t xml:space="preserve"> főre. Az öregedési index folyamatosan 150 % fele</w:t>
      </w:r>
      <w:r w:rsidRPr="00D82823">
        <w:rPr>
          <w:rFonts w:ascii="Times New Roman" w:eastAsia="Times New Roman" w:hAnsi="Times New Roman" w:cs="Times New Roman"/>
          <w:color w:val="auto"/>
          <w:spacing w:val="-1"/>
          <w:szCs w:val="24"/>
        </w:rPr>
        <w:t>tti</w:t>
      </w:r>
      <w:r w:rsidRPr="00D82823">
        <w:rPr>
          <w:rFonts w:ascii="Times New Roman" w:eastAsia="Times New Roman" w:hAnsi="Times New Roman" w:cs="Times New Roman"/>
          <w:color w:val="auto"/>
          <w:spacing w:val="40"/>
          <w:szCs w:val="24"/>
        </w:rPr>
        <w:t xml:space="preserve"> </w:t>
      </w:r>
      <w:r w:rsidRPr="00D82823">
        <w:rPr>
          <w:rFonts w:ascii="Times New Roman" w:eastAsia="Times New Roman" w:hAnsi="Times New Roman" w:cs="Times New Roman"/>
          <w:color w:val="auto"/>
          <w:spacing w:val="-1"/>
          <w:szCs w:val="24"/>
        </w:rPr>
        <w:t>értéket</w:t>
      </w:r>
      <w:r w:rsidRPr="00D82823">
        <w:rPr>
          <w:rFonts w:ascii="Times New Roman" w:eastAsia="Times New Roman" w:hAnsi="Times New Roman" w:cs="Times New Roman"/>
          <w:color w:val="auto"/>
          <w:spacing w:val="44"/>
          <w:szCs w:val="24"/>
        </w:rPr>
        <w:t xml:space="preserve"> </w:t>
      </w:r>
      <w:r w:rsidRPr="00D82823">
        <w:rPr>
          <w:rFonts w:ascii="Times New Roman" w:eastAsia="Times New Roman" w:hAnsi="Times New Roman" w:cs="Times New Roman"/>
          <w:color w:val="auto"/>
          <w:spacing w:val="-1"/>
          <w:szCs w:val="24"/>
        </w:rPr>
        <w:t>mutat,</w:t>
      </w:r>
      <w:r w:rsidRPr="00D82823">
        <w:rPr>
          <w:rFonts w:ascii="Times New Roman" w:eastAsia="Times New Roman" w:hAnsi="Times New Roman" w:cs="Times New Roman"/>
          <w:color w:val="auto"/>
          <w:spacing w:val="63"/>
          <w:szCs w:val="24"/>
        </w:rPr>
        <w:t xml:space="preserve"> </w:t>
      </w:r>
      <w:r w:rsidRPr="00D82823">
        <w:rPr>
          <w:rFonts w:ascii="Times New Roman" w:eastAsia="Times New Roman" w:hAnsi="Times New Roman" w:cs="Times New Roman"/>
          <w:color w:val="auto"/>
          <w:spacing w:val="-1"/>
          <w:szCs w:val="24"/>
        </w:rPr>
        <w:t>amely</w:t>
      </w:r>
      <w:r w:rsidRPr="00D82823">
        <w:rPr>
          <w:rFonts w:ascii="Times New Roman" w:eastAsia="Times New Roman" w:hAnsi="Times New Roman" w:cs="Times New Roman"/>
          <w:color w:val="auto"/>
          <w:spacing w:val="23"/>
          <w:szCs w:val="24"/>
        </w:rPr>
        <w:t xml:space="preserve"> </w:t>
      </w:r>
      <w:r w:rsidRPr="00D82823">
        <w:rPr>
          <w:rFonts w:ascii="Times New Roman" w:eastAsia="Times New Roman" w:hAnsi="Times New Roman" w:cs="Times New Roman"/>
          <w:color w:val="auto"/>
          <w:szCs w:val="24"/>
        </w:rPr>
        <w:t>a</w:t>
      </w:r>
      <w:r w:rsidRPr="00D82823">
        <w:rPr>
          <w:rFonts w:ascii="Times New Roman" w:eastAsia="Times New Roman" w:hAnsi="Times New Roman" w:cs="Times New Roman"/>
          <w:color w:val="auto"/>
          <w:spacing w:val="22"/>
          <w:szCs w:val="24"/>
        </w:rPr>
        <w:t xml:space="preserve"> </w:t>
      </w:r>
      <w:r w:rsidRPr="00D82823">
        <w:rPr>
          <w:rFonts w:ascii="Times New Roman" w:eastAsia="Times New Roman" w:hAnsi="Times New Roman" w:cs="Times New Roman"/>
          <w:color w:val="auto"/>
          <w:spacing w:val="-1"/>
          <w:szCs w:val="24"/>
        </w:rPr>
        <w:t>lakosság</w:t>
      </w:r>
      <w:r w:rsidRPr="00D82823">
        <w:rPr>
          <w:rFonts w:ascii="Times New Roman" w:eastAsia="Times New Roman" w:hAnsi="Times New Roman" w:cs="Times New Roman"/>
          <w:color w:val="auto"/>
          <w:spacing w:val="21"/>
          <w:szCs w:val="24"/>
        </w:rPr>
        <w:t xml:space="preserve"> </w:t>
      </w:r>
      <w:r w:rsidRPr="00D82823">
        <w:rPr>
          <w:rFonts w:ascii="Times New Roman" w:eastAsia="Times New Roman" w:hAnsi="Times New Roman" w:cs="Times New Roman"/>
          <w:color w:val="auto"/>
          <w:spacing w:val="-1"/>
          <w:szCs w:val="24"/>
        </w:rPr>
        <w:t>elöregedési</w:t>
      </w:r>
      <w:r w:rsidRPr="00D82823">
        <w:rPr>
          <w:rFonts w:ascii="Times New Roman" w:eastAsia="Times New Roman" w:hAnsi="Times New Roman" w:cs="Times New Roman"/>
          <w:color w:val="auto"/>
          <w:spacing w:val="21"/>
          <w:szCs w:val="24"/>
        </w:rPr>
        <w:t xml:space="preserve"> </w:t>
      </w:r>
      <w:r w:rsidRPr="00D82823">
        <w:rPr>
          <w:rFonts w:ascii="Times New Roman" w:eastAsia="Times New Roman" w:hAnsi="Times New Roman" w:cs="Times New Roman"/>
          <w:color w:val="auto"/>
          <w:spacing w:val="-1"/>
          <w:szCs w:val="24"/>
        </w:rPr>
        <w:t>tendenciájának</w:t>
      </w:r>
      <w:r w:rsidRPr="00D82823">
        <w:rPr>
          <w:rFonts w:ascii="Times New Roman" w:eastAsia="Times New Roman" w:hAnsi="Times New Roman" w:cs="Times New Roman"/>
          <w:color w:val="auto"/>
          <w:spacing w:val="20"/>
          <w:szCs w:val="24"/>
        </w:rPr>
        <w:t xml:space="preserve"> </w:t>
      </w:r>
      <w:r w:rsidRPr="00D82823">
        <w:rPr>
          <w:rFonts w:ascii="Times New Roman" w:eastAsia="Times New Roman" w:hAnsi="Times New Roman" w:cs="Times New Roman"/>
          <w:color w:val="auto"/>
          <w:spacing w:val="-1"/>
          <w:szCs w:val="24"/>
        </w:rPr>
        <w:t>erősítését</w:t>
      </w:r>
      <w:r w:rsidRPr="00D82823">
        <w:rPr>
          <w:rFonts w:ascii="Times New Roman" w:eastAsia="Times New Roman" w:hAnsi="Times New Roman" w:cs="Times New Roman"/>
          <w:color w:val="auto"/>
          <w:spacing w:val="22"/>
          <w:szCs w:val="24"/>
        </w:rPr>
        <w:t xml:space="preserve"> </w:t>
      </w:r>
      <w:r w:rsidRPr="00D82823">
        <w:rPr>
          <w:rFonts w:ascii="Times New Roman" w:eastAsia="Times New Roman" w:hAnsi="Times New Roman" w:cs="Times New Roman"/>
          <w:color w:val="auto"/>
          <w:spacing w:val="-1"/>
          <w:szCs w:val="24"/>
        </w:rPr>
        <w:t>jelzi.</w:t>
      </w:r>
      <w:r w:rsidRPr="00D82823">
        <w:rPr>
          <w:rFonts w:ascii="Times New Roman" w:eastAsia="Times New Roman" w:hAnsi="Times New Roman" w:cs="Times New Roman"/>
          <w:color w:val="auto"/>
          <w:spacing w:val="21"/>
          <w:szCs w:val="24"/>
        </w:rPr>
        <w:t xml:space="preserve"> </w:t>
      </w:r>
      <w:r w:rsidRPr="00D82823">
        <w:rPr>
          <w:rFonts w:ascii="Times New Roman" w:eastAsia="Times New Roman" w:hAnsi="Times New Roman" w:cs="Times New Roman"/>
          <w:color w:val="auto"/>
          <w:spacing w:val="-1"/>
          <w:szCs w:val="24"/>
        </w:rPr>
        <w:t>Az</w:t>
      </w:r>
      <w:r w:rsidRPr="00D82823">
        <w:rPr>
          <w:rFonts w:ascii="Times New Roman" w:eastAsia="Times New Roman" w:hAnsi="Times New Roman" w:cs="Times New Roman"/>
          <w:color w:val="auto"/>
          <w:spacing w:val="21"/>
          <w:szCs w:val="24"/>
        </w:rPr>
        <w:t xml:space="preserve"> </w:t>
      </w:r>
      <w:r w:rsidRPr="00D82823">
        <w:rPr>
          <w:rFonts w:ascii="Times New Roman" w:eastAsia="Times New Roman" w:hAnsi="Times New Roman" w:cs="Times New Roman"/>
          <w:color w:val="auto"/>
          <w:spacing w:val="-1"/>
          <w:szCs w:val="24"/>
        </w:rPr>
        <w:t>utóbbi</w:t>
      </w:r>
      <w:r w:rsidRPr="00D82823">
        <w:rPr>
          <w:rFonts w:ascii="Times New Roman" w:eastAsia="Times New Roman" w:hAnsi="Times New Roman" w:cs="Times New Roman"/>
          <w:color w:val="auto"/>
          <w:spacing w:val="21"/>
          <w:szCs w:val="24"/>
        </w:rPr>
        <w:t xml:space="preserve"> </w:t>
      </w:r>
      <w:r w:rsidRPr="00D82823">
        <w:rPr>
          <w:rFonts w:ascii="Times New Roman" w:eastAsia="Times New Roman" w:hAnsi="Times New Roman" w:cs="Times New Roman"/>
          <w:color w:val="auto"/>
          <w:spacing w:val="-1"/>
          <w:szCs w:val="24"/>
        </w:rPr>
        <w:t>évek</w:t>
      </w:r>
      <w:r w:rsidRPr="00D82823">
        <w:rPr>
          <w:rFonts w:ascii="Times New Roman" w:eastAsia="Times New Roman" w:hAnsi="Times New Roman" w:cs="Times New Roman"/>
          <w:color w:val="auto"/>
          <w:spacing w:val="22"/>
          <w:szCs w:val="24"/>
        </w:rPr>
        <w:t xml:space="preserve"> </w:t>
      </w:r>
      <w:r w:rsidRPr="00D82823">
        <w:rPr>
          <w:rFonts w:ascii="Times New Roman" w:eastAsia="Times New Roman" w:hAnsi="Times New Roman" w:cs="Times New Roman"/>
          <w:color w:val="auto"/>
          <w:spacing w:val="-1"/>
          <w:szCs w:val="24"/>
        </w:rPr>
        <w:t>statisztikái</w:t>
      </w:r>
      <w:r w:rsidRPr="00D82823">
        <w:rPr>
          <w:rFonts w:ascii="Times New Roman" w:eastAsia="Times New Roman" w:hAnsi="Times New Roman" w:cs="Times New Roman"/>
          <w:color w:val="auto"/>
          <w:spacing w:val="21"/>
          <w:szCs w:val="24"/>
        </w:rPr>
        <w:t xml:space="preserve"> </w:t>
      </w:r>
      <w:r w:rsidRPr="00D82823">
        <w:rPr>
          <w:rFonts w:ascii="Times New Roman" w:eastAsia="Times New Roman" w:hAnsi="Times New Roman" w:cs="Times New Roman"/>
          <w:color w:val="auto"/>
          <w:spacing w:val="-1"/>
          <w:szCs w:val="24"/>
        </w:rPr>
        <w:t>szerint</w:t>
      </w:r>
      <w:r w:rsidRPr="00D82823">
        <w:rPr>
          <w:rFonts w:ascii="Times New Roman" w:eastAsia="Times New Roman" w:hAnsi="Times New Roman" w:cs="Times New Roman"/>
          <w:color w:val="auto"/>
          <w:spacing w:val="22"/>
          <w:szCs w:val="24"/>
        </w:rPr>
        <w:t xml:space="preserve"> </w:t>
      </w:r>
      <w:r w:rsidRPr="00D82823">
        <w:rPr>
          <w:rFonts w:ascii="Times New Roman" w:eastAsia="Times New Roman" w:hAnsi="Times New Roman" w:cs="Times New Roman"/>
          <w:color w:val="auto"/>
          <w:spacing w:val="-1"/>
          <w:szCs w:val="24"/>
        </w:rPr>
        <w:t>elöregedő</w:t>
      </w:r>
      <w:r w:rsidRPr="00D82823">
        <w:rPr>
          <w:rFonts w:ascii="Times New Roman" w:eastAsia="Times New Roman" w:hAnsi="Times New Roman" w:cs="Times New Roman"/>
          <w:color w:val="auto"/>
          <w:spacing w:val="81"/>
          <w:szCs w:val="24"/>
        </w:rPr>
        <w:t xml:space="preserve"> </w:t>
      </w:r>
      <w:r w:rsidRPr="00D82823">
        <w:rPr>
          <w:rFonts w:ascii="Times New Roman" w:eastAsia="Times New Roman" w:hAnsi="Times New Roman" w:cs="Times New Roman"/>
          <w:color w:val="auto"/>
          <w:spacing w:val="-1"/>
          <w:szCs w:val="24"/>
        </w:rPr>
        <w:t>társadalmi</w:t>
      </w:r>
      <w:r w:rsidRPr="00D82823">
        <w:rPr>
          <w:rFonts w:ascii="Times New Roman" w:eastAsia="Times New Roman" w:hAnsi="Times New Roman" w:cs="Times New Roman"/>
          <w:color w:val="auto"/>
          <w:spacing w:val="12"/>
          <w:szCs w:val="24"/>
        </w:rPr>
        <w:t xml:space="preserve"> </w:t>
      </w:r>
      <w:r w:rsidRPr="00D82823">
        <w:rPr>
          <w:rFonts w:ascii="Times New Roman" w:eastAsia="Times New Roman" w:hAnsi="Times New Roman" w:cs="Times New Roman"/>
          <w:color w:val="auto"/>
          <w:spacing w:val="-1"/>
          <w:szCs w:val="24"/>
        </w:rPr>
        <w:t>szerkezet</w:t>
      </w:r>
      <w:r w:rsidRPr="00D82823">
        <w:rPr>
          <w:rFonts w:ascii="Times New Roman" w:eastAsia="Times New Roman" w:hAnsi="Times New Roman" w:cs="Times New Roman"/>
          <w:color w:val="auto"/>
          <w:spacing w:val="15"/>
          <w:szCs w:val="24"/>
        </w:rPr>
        <w:t xml:space="preserve"> </w:t>
      </w:r>
      <w:r w:rsidRPr="00D82823">
        <w:rPr>
          <w:rFonts w:ascii="Times New Roman" w:eastAsia="Times New Roman" w:hAnsi="Times New Roman" w:cs="Times New Roman"/>
          <w:color w:val="auto"/>
          <w:spacing w:val="-1"/>
          <w:szCs w:val="24"/>
        </w:rPr>
        <w:t>alakult</w:t>
      </w:r>
      <w:r w:rsidRPr="00D82823">
        <w:rPr>
          <w:rFonts w:ascii="Times New Roman" w:eastAsia="Times New Roman" w:hAnsi="Times New Roman" w:cs="Times New Roman"/>
          <w:color w:val="auto"/>
          <w:spacing w:val="15"/>
          <w:szCs w:val="24"/>
        </w:rPr>
        <w:t xml:space="preserve"> </w:t>
      </w:r>
      <w:r w:rsidRPr="00D82823">
        <w:rPr>
          <w:rFonts w:ascii="Times New Roman" w:eastAsia="Times New Roman" w:hAnsi="Times New Roman" w:cs="Times New Roman"/>
          <w:color w:val="auto"/>
          <w:spacing w:val="-1"/>
          <w:szCs w:val="24"/>
        </w:rPr>
        <w:t>ki.</w:t>
      </w:r>
      <w:r w:rsidRPr="00D82823">
        <w:rPr>
          <w:rFonts w:ascii="Times New Roman" w:eastAsia="Times New Roman" w:hAnsi="Times New Roman" w:cs="Times New Roman"/>
          <w:color w:val="auto"/>
          <w:spacing w:val="14"/>
          <w:szCs w:val="24"/>
        </w:rPr>
        <w:t xml:space="preserve"> </w:t>
      </w:r>
      <w:r w:rsidRPr="00D82823">
        <w:rPr>
          <w:rFonts w:ascii="Times New Roman" w:eastAsia="Times New Roman" w:hAnsi="Times New Roman" w:cs="Times New Roman"/>
          <w:color w:val="auto"/>
          <w:spacing w:val="-1"/>
          <w:szCs w:val="24"/>
        </w:rPr>
        <w:t>Mivel</w:t>
      </w:r>
      <w:r w:rsidRPr="00D82823">
        <w:rPr>
          <w:rFonts w:ascii="Times New Roman" w:eastAsia="Times New Roman" w:hAnsi="Times New Roman" w:cs="Times New Roman"/>
          <w:color w:val="auto"/>
          <w:spacing w:val="12"/>
          <w:szCs w:val="24"/>
        </w:rPr>
        <w:t xml:space="preserve"> </w:t>
      </w:r>
      <w:r w:rsidRPr="00D82823">
        <w:rPr>
          <w:rFonts w:ascii="Times New Roman" w:eastAsia="Times New Roman" w:hAnsi="Times New Roman" w:cs="Times New Roman"/>
          <w:color w:val="auto"/>
          <w:spacing w:val="-1"/>
          <w:szCs w:val="24"/>
        </w:rPr>
        <w:t>az</w:t>
      </w:r>
      <w:r w:rsidRPr="00D82823">
        <w:rPr>
          <w:rFonts w:ascii="Times New Roman" w:eastAsia="Times New Roman" w:hAnsi="Times New Roman" w:cs="Times New Roman"/>
          <w:color w:val="auto"/>
          <w:spacing w:val="14"/>
          <w:szCs w:val="24"/>
        </w:rPr>
        <w:t xml:space="preserve"> </w:t>
      </w:r>
      <w:r w:rsidRPr="00D82823">
        <w:rPr>
          <w:rFonts w:ascii="Times New Roman" w:eastAsia="Times New Roman" w:hAnsi="Times New Roman" w:cs="Times New Roman"/>
          <w:color w:val="auto"/>
          <w:spacing w:val="-1"/>
          <w:szCs w:val="24"/>
        </w:rPr>
        <w:t>öregek</w:t>
      </w:r>
      <w:r w:rsidRPr="00D82823">
        <w:rPr>
          <w:rFonts w:ascii="Times New Roman" w:eastAsia="Times New Roman" w:hAnsi="Times New Roman" w:cs="Times New Roman"/>
          <w:color w:val="auto"/>
          <w:spacing w:val="13"/>
          <w:szCs w:val="24"/>
        </w:rPr>
        <w:t xml:space="preserve"> </w:t>
      </w:r>
      <w:r w:rsidRPr="00D82823">
        <w:rPr>
          <w:rFonts w:ascii="Times New Roman" w:eastAsia="Times New Roman" w:hAnsi="Times New Roman" w:cs="Times New Roman"/>
          <w:color w:val="auto"/>
          <w:spacing w:val="-1"/>
          <w:szCs w:val="24"/>
        </w:rPr>
        <w:t>száma</w:t>
      </w:r>
      <w:r w:rsidRPr="00D82823">
        <w:rPr>
          <w:rFonts w:ascii="Times New Roman" w:eastAsia="Times New Roman" w:hAnsi="Times New Roman" w:cs="Times New Roman"/>
          <w:color w:val="auto"/>
          <w:spacing w:val="14"/>
          <w:szCs w:val="24"/>
        </w:rPr>
        <w:t xml:space="preserve"> lényegesen </w:t>
      </w:r>
      <w:r w:rsidRPr="00D82823">
        <w:rPr>
          <w:rFonts w:ascii="Times New Roman" w:eastAsia="Times New Roman" w:hAnsi="Times New Roman" w:cs="Times New Roman"/>
          <w:color w:val="auto"/>
          <w:spacing w:val="-1"/>
          <w:szCs w:val="24"/>
        </w:rPr>
        <w:t>meghaladja</w:t>
      </w:r>
      <w:r w:rsidRPr="00D82823">
        <w:rPr>
          <w:rFonts w:ascii="Times New Roman" w:eastAsia="Times New Roman" w:hAnsi="Times New Roman" w:cs="Times New Roman"/>
          <w:color w:val="auto"/>
          <w:spacing w:val="12"/>
          <w:szCs w:val="24"/>
        </w:rPr>
        <w:t xml:space="preserve"> </w:t>
      </w:r>
      <w:r w:rsidRPr="00D82823">
        <w:rPr>
          <w:rFonts w:ascii="Times New Roman" w:eastAsia="Times New Roman" w:hAnsi="Times New Roman" w:cs="Times New Roman"/>
          <w:color w:val="auto"/>
          <w:szCs w:val="24"/>
        </w:rPr>
        <w:t>a</w:t>
      </w:r>
      <w:r w:rsidRPr="00D82823">
        <w:rPr>
          <w:rFonts w:ascii="Times New Roman" w:eastAsia="Times New Roman" w:hAnsi="Times New Roman" w:cs="Times New Roman"/>
          <w:color w:val="auto"/>
          <w:spacing w:val="14"/>
          <w:szCs w:val="24"/>
        </w:rPr>
        <w:t xml:space="preserve"> </w:t>
      </w:r>
      <w:r w:rsidRPr="00D82823">
        <w:rPr>
          <w:rFonts w:ascii="Times New Roman" w:eastAsia="Times New Roman" w:hAnsi="Times New Roman" w:cs="Times New Roman"/>
          <w:color w:val="auto"/>
          <w:spacing w:val="-1"/>
          <w:szCs w:val="24"/>
        </w:rPr>
        <w:t>fiatalok</w:t>
      </w:r>
      <w:r w:rsidRPr="00D82823">
        <w:rPr>
          <w:rFonts w:ascii="Times New Roman" w:eastAsia="Times New Roman" w:hAnsi="Times New Roman" w:cs="Times New Roman"/>
          <w:color w:val="auto"/>
          <w:spacing w:val="15"/>
          <w:szCs w:val="24"/>
        </w:rPr>
        <w:t xml:space="preserve"> </w:t>
      </w:r>
      <w:r w:rsidRPr="00D82823">
        <w:rPr>
          <w:rFonts w:ascii="Times New Roman" w:eastAsia="Times New Roman" w:hAnsi="Times New Roman" w:cs="Times New Roman"/>
          <w:color w:val="auto"/>
          <w:spacing w:val="-1"/>
          <w:szCs w:val="24"/>
        </w:rPr>
        <w:t>számát,</w:t>
      </w:r>
      <w:r w:rsidRPr="00D82823">
        <w:rPr>
          <w:rFonts w:ascii="Times New Roman" w:eastAsia="Times New Roman" w:hAnsi="Times New Roman" w:cs="Times New Roman"/>
          <w:color w:val="auto"/>
          <w:spacing w:val="15"/>
          <w:szCs w:val="24"/>
        </w:rPr>
        <w:t xml:space="preserve"> </w:t>
      </w:r>
      <w:r w:rsidRPr="00D82823">
        <w:rPr>
          <w:rFonts w:ascii="Times New Roman" w:eastAsia="Times New Roman" w:hAnsi="Times New Roman" w:cs="Times New Roman"/>
          <w:color w:val="auto"/>
          <w:spacing w:val="-2"/>
          <w:szCs w:val="24"/>
        </w:rPr>
        <w:t>így</w:t>
      </w:r>
      <w:r w:rsidRPr="00D82823">
        <w:rPr>
          <w:rFonts w:ascii="Times New Roman" w:eastAsia="Times New Roman" w:hAnsi="Times New Roman" w:cs="Times New Roman"/>
          <w:color w:val="auto"/>
          <w:spacing w:val="16"/>
          <w:szCs w:val="24"/>
        </w:rPr>
        <w:t xml:space="preserve"> </w:t>
      </w:r>
      <w:r w:rsidRPr="00D82823">
        <w:rPr>
          <w:rFonts w:ascii="Times New Roman" w:eastAsia="Times New Roman" w:hAnsi="Times New Roman" w:cs="Times New Roman"/>
          <w:color w:val="auto"/>
          <w:spacing w:val="-1"/>
          <w:szCs w:val="24"/>
        </w:rPr>
        <w:t>elmondható</w:t>
      </w:r>
      <w:r w:rsidRPr="00D82823">
        <w:rPr>
          <w:rFonts w:ascii="Times New Roman" w:eastAsia="Times New Roman" w:hAnsi="Times New Roman" w:cs="Times New Roman"/>
          <w:color w:val="auto"/>
          <w:spacing w:val="13"/>
          <w:szCs w:val="24"/>
        </w:rPr>
        <w:t xml:space="preserve"> </w:t>
      </w:r>
      <w:r w:rsidRPr="00D82823">
        <w:rPr>
          <w:rFonts w:ascii="Times New Roman" w:eastAsia="Times New Roman" w:hAnsi="Times New Roman" w:cs="Times New Roman"/>
          <w:color w:val="auto"/>
          <w:spacing w:val="-2"/>
          <w:szCs w:val="24"/>
        </w:rPr>
        <w:t>hogy</w:t>
      </w:r>
      <w:r w:rsidRPr="00D82823">
        <w:rPr>
          <w:rFonts w:ascii="Times New Roman" w:eastAsia="Times New Roman" w:hAnsi="Times New Roman" w:cs="Times New Roman"/>
          <w:color w:val="auto"/>
          <w:spacing w:val="73"/>
          <w:szCs w:val="24"/>
        </w:rPr>
        <w:t xml:space="preserve"> </w:t>
      </w:r>
      <w:r w:rsidRPr="00D82823">
        <w:rPr>
          <w:rFonts w:ascii="Times New Roman" w:eastAsia="Times New Roman" w:hAnsi="Times New Roman" w:cs="Times New Roman"/>
          <w:color w:val="auto"/>
          <w:spacing w:val="-1"/>
          <w:szCs w:val="24"/>
        </w:rPr>
        <w:t>az idősek</w:t>
      </w:r>
      <w:r w:rsidRPr="00D82823">
        <w:rPr>
          <w:rFonts w:ascii="Times New Roman" w:eastAsia="Times New Roman" w:hAnsi="Times New Roman" w:cs="Times New Roman"/>
          <w:color w:val="auto"/>
          <w:spacing w:val="-2"/>
          <w:szCs w:val="24"/>
        </w:rPr>
        <w:t xml:space="preserve"> </w:t>
      </w:r>
      <w:r w:rsidRPr="00D82823">
        <w:rPr>
          <w:rFonts w:ascii="Times New Roman" w:eastAsia="Times New Roman" w:hAnsi="Times New Roman" w:cs="Times New Roman"/>
          <w:color w:val="auto"/>
          <w:spacing w:val="-1"/>
          <w:szCs w:val="24"/>
        </w:rPr>
        <w:t>fokozott</w:t>
      </w:r>
      <w:r w:rsidRPr="00D82823">
        <w:rPr>
          <w:rFonts w:ascii="Times New Roman" w:eastAsia="Times New Roman" w:hAnsi="Times New Roman" w:cs="Times New Roman"/>
          <w:color w:val="auto"/>
          <w:spacing w:val="-2"/>
          <w:szCs w:val="24"/>
        </w:rPr>
        <w:t xml:space="preserve"> </w:t>
      </w:r>
      <w:r w:rsidRPr="00D82823">
        <w:rPr>
          <w:rFonts w:ascii="Times New Roman" w:eastAsia="Times New Roman" w:hAnsi="Times New Roman" w:cs="Times New Roman"/>
          <w:color w:val="auto"/>
          <w:spacing w:val="-1"/>
          <w:szCs w:val="24"/>
        </w:rPr>
        <w:t>ellátására</w:t>
      </w:r>
      <w:r w:rsidRPr="00D82823">
        <w:rPr>
          <w:rFonts w:ascii="Times New Roman" w:eastAsia="Times New Roman" w:hAnsi="Times New Roman" w:cs="Times New Roman"/>
          <w:color w:val="auto"/>
          <w:szCs w:val="24"/>
        </w:rPr>
        <w:t xml:space="preserve"> van</w:t>
      </w:r>
      <w:r w:rsidRPr="00D82823">
        <w:rPr>
          <w:rFonts w:ascii="Times New Roman" w:eastAsia="Times New Roman" w:hAnsi="Times New Roman" w:cs="Times New Roman"/>
          <w:color w:val="auto"/>
          <w:spacing w:val="-1"/>
          <w:szCs w:val="24"/>
        </w:rPr>
        <w:t xml:space="preserve"> szükség.</w:t>
      </w:r>
      <w:r w:rsidRPr="00D82823">
        <w:rPr>
          <w:rFonts w:ascii="Times New Roman" w:eastAsia="Times New Roman" w:hAnsi="Times New Roman" w:cs="Times New Roman"/>
          <w:color w:val="auto"/>
          <w:szCs w:val="24"/>
        </w:rPr>
        <w:t xml:space="preserve"> Ez</w:t>
      </w:r>
      <w:r w:rsidRPr="00D82823">
        <w:rPr>
          <w:rFonts w:ascii="Times New Roman" w:eastAsia="Times New Roman" w:hAnsi="Times New Roman" w:cs="Times New Roman"/>
          <w:color w:val="auto"/>
          <w:spacing w:val="-1"/>
          <w:szCs w:val="24"/>
        </w:rPr>
        <w:t xml:space="preserve"> az állapot</w:t>
      </w:r>
      <w:r w:rsidRPr="00D82823">
        <w:rPr>
          <w:rFonts w:ascii="Times New Roman" w:eastAsia="Times New Roman" w:hAnsi="Times New Roman" w:cs="Times New Roman"/>
          <w:color w:val="auto"/>
          <w:spacing w:val="-2"/>
          <w:szCs w:val="24"/>
        </w:rPr>
        <w:t xml:space="preserve"> </w:t>
      </w:r>
      <w:r w:rsidRPr="00D82823">
        <w:rPr>
          <w:rFonts w:ascii="Times New Roman" w:eastAsia="Times New Roman" w:hAnsi="Times New Roman" w:cs="Times New Roman"/>
          <w:color w:val="auto"/>
          <w:szCs w:val="24"/>
        </w:rPr>
        <w:t xml:space="preserve">a </w:t>
      </w:r>
      <w:r w:rsidRPr="00D82823">
        <w:rPr>
          <w:rFonts w:ascii="Times New Roman" w:eastAsia="Times New Roman" w:hAnsi="Times New Roman" w:cs="Times New Roman"/>
          <w:color w:val="auto"/>
          <w:spacing w:val="-1"/>
          <w:szCs w:val="24"/>
        </w:rPr>
        <w:t>járás</w:t>
      </w:r>
      <w:r w:rsidRPr="00D82823">
        <w:rPr>
          <w:rFonts w:ascii="Times New Roman" w:eastAsia="Times New Roman" w:hAnsi="Times New Roman" w:cs="Times New Roman"/>
          <w:color w:val="auto"/>
          <w:spacing w:val="-2"/>
          <w:szCs w:val="24"/>
        </w:rPr>
        <w:t xml:space="preserve"> </w:t>
      </w:r>
      <w:r w:rsidRPr="00D82823">
        <w:rPr>
          <w:rFonts w:ascii="Times New Roman" w:eastAsia="Times New Roman" w:hAnsi="Times New Roman" w:cs="Times New Roman"/>
          <w:color w:val="auto"/>
          <w:szCs w:val="24"/>
        </w:rPr>
        <w:t xml:space="preserve">és </w:t>
      </w:r>
      <w:r w:rsidRPr="00D82823">
        <w:rPr>
          <w:rFonts w:ascii="Times New Roman" w:eastAsia="Times New Roman" w:hAnsi="Times New Roman" w:cs="Times New Roman"/>
          <w:color w:val="auto"/>
          <w:spacing w:val="-1"/>
          <w:szCs w:val="24"/>
        </w:rPr>
        <w:t>az</w:t>
      </w:r>
      <w:r w:rsidRPr="00D82823">
        <w:rPr>
          <w:rFonts w:ascii="Times New Roman" w:eastAsia="Times New Roman" w:hAnsi="Times New Roman" w:cs="Times New Roman"/>
          <w:color w:val="auto"/>
          <w:spacing w:val="-3"/>
          <w:szCs w:val="24"/>
        </w:rPr>
        <w:t xml:space="preserve"> </w:t>
      </w:r>
      <w:r w:rsidRPr="00D82823">
        <w:rPr>
          <w:rFonts w:ascii="Times New Roman" w:eastAsia="Times New Roman" w:hAnsi="Times New Roman" w:cs="Times New Roman"/>
          <w:color w:val="auto"/>
          <w:spacing w:val="-1"/>
          <w:szCs w:val="24"/>
        </w:rPr>
        <w:t>országrész</w:t>
      </w:r>
      <w:r w:rsidRPr="00D82823">
        <w:rPr>
          <w:rFonts w:ascii="Times New Roman" w:eastAsia="Times New Roman" w:hAnsi="Times New Roman" w:cs="Times New Roman"/>
          <w:color w:val="auto"/>
          <w:spacing w:val="-3"/>
          <w:szCs w:val="24"/>
        </w:rPr>
        <w:t xml:space="preserve"> </w:t>
      </w:r>
      <w:r w:rsidRPr="00D82823">
        <w:rPr>
          <w:rFonts w:ascii="Times New Roman" w:eastAsia="Times New Roman" w:hAnsi="Times New Roman" w:cs="Times New Roman"/>
          <w:color w:val="auto"/>
          <w:spacing w:val="-1"/>
          <w:szCs w:val="24"/>
        </w:rPr>
        <w:t>általános</w:t>
      </w:r>
      <w:r w:rsidRPr="00D82823">
        <w:rPr>
          <w:rFonts w:ascii="Times New Roman" w:eastAsia="Times New Roman" w:hAnsi="Times New Roman" w:cs="Times New Roman"/>
          <w:color w:val="auto"/>
          <w:szCs w:val="24"/>
        </w:rPr>
        <w:t xml:space="preserve"> </w:t>
      </w:r>
      <w:r w:rsidRPr="00D82823">
        <w:rPr>
          <w:rFonts w:ascii="Times New Roman" w:eastAsia="Times New Roman" w:hAnsi="Times New Roman" w:cs="Times New Roman"/>
          <w:color w:val="auto"/>
          <w:spacing w:val="-1"/>
          <w:szCs w:val="24"/>
        </w:rPr>
        <w:t>ismérve.</w:t>
      </w:r>
    </w:p>
    <w:p w:rsidR="00AD46C6" w:rsidRDefault="00AD46C6" w:rsidP="00AD46C6">
      <w:pPr>
        <w:spacing w:after="154" w:line="360" w:lineRule="auto"/>
        <w:ind w:left="0" w:firstLine="0"/>
        <w:rPr>
          <w:rFonts w:asciiTheme="minorHAnsi" w:eastAsia="Times New Roman" w:hAnsiTheme="minorHAnsi" w:cstheme="minorHAnsi"/>
          <w:color w:val="auto"/>
          <w:spacing w:val="-1"/>
          <w:szCs w:val="24"/>
        </w:rPr>
      </w:pPr>
    </w:p>
    <w:tbl>
      <w:tblPr>
        <w:tblW w:w="9820" w:type="dxa"/>
        <w:jc w:val="center"/>
        <w:tblCellMar>
          <w:left w:w="70" w:type="dxa"/>
          <w:right w:w="70" w:type="dxa"/>
        </w:tblCellMar>
        <w:tblLook w:val="04A0" w:firstRow="1" w:lastRow="0" w:firstColumn="1" w:lastColumn="0" w:noHBand="0" w:noVBand="1"/>
      </w:tblPr>
      <w:tblGrid>
        <w:gridCol w:w="710"/>
        <w:gridCol w:w="2628"/>
        <w:gridCol w:w="2582"/>
        <w:gridCol w:w="1257"/>
        <w:gridCol w:w="2643"/>
      </w:tblGrid>
      <w:tr w:rsidR="00115D9E" w:rsidRPr="00115D9E" w:rsidTr="00115D9E">
        <w:trPr>
          <w:trHeight w:val="405"/>
          <w:jc w:val="center"/>
        </w:trPr>
        <w:tc>
          <w:tcPr>
            <w:tcW w:w="9820" w:type="dxa"/>
            <w:gridSpan w:val="5"/>
            <w:tcBorders>
              <w:top w:val="nil"/>
              <w:left w:val="nil"/>
              <w:bottom w:val="single" w:sz="4" w:space="0" w:color="auto"/>
              <w:right w:val="nil"/>
            </w:tcBorders>
            <w:shd w:val="clear" w:color="auto" w:fill="auto"/>
            <w:noWrap/>
            <w:vAlign w:val="bottom"/>
            <w:hideMark/>
          </w:tcPr>
          <w:p w:rsidR="00115D9E" w:rsidRPr="00115D9E" w:rsidRDefault="00115D9E" w:rsidP="00115D9E">
            <w:pPr>
              <w:spacing w:after="0" w:line="240" w:lineRule="auto"/>
              <w:ind w:left="0" w:firstLine="0"/>
              <w:jc w:val="center"/>
              <w:rPr>
                <w:rFonts w:eastAsia="Times New Roman" w:cs="Times New Roman"/>
                <w:b/>
                <w:bCs/>
                <w:sz w:val="22"/>
              </w:rPr>
            </w:pPr>
            <w:r w:rsidRPr="00115D9E">
              <w:rPr>
                <w:rFonts w:eastAsia="Times New Roman" w:cs="Times New Roman"/>
                <w:b/>
                <w:bCs/>
                <w:sz w:val="22"/>
              </w:rPr>
              <w:t>4. számú táblázat - Belföldi vándorlások</w:t>
            </w:r>
          </w:p>
        </w:tc>
      </w:tr>
      <w:tr w:rsidR="00115D9E" w:rsidRPr="00115D9E" w:rsidTr="00115D9E">
        <w:trPr>
          <w:trHeight w:val="1800"/>
          <w:jc w:val="center"/>
        </w:trPr>
        <w:tc>
          <w:tcPr>
            <w:tcW w:w="710" w:type="dxa"/>
            <w:tcBorders>
              <w:top w:val="nil"/>
              <w:left w:val="single" w:sz="4" w:space="0" w:color="auto"/>
              <w:bottom w:val="single" w:sz="4" w:space="0" w:color="auto"/>
              <w:right w:val="single" w:sz="4" w:space="0" w:color="auto"/>
            </w:tcBorders>
            <w:shd w:val="clear" w:color="000000" w:fill="E2EFDA"/>
            <w:noWrap/>
            <w:vAlign w:val="center"/>
            <w:hideMark/>
          </w:tcPr>
          <w:p w:rsidR="00115D9E" w:rsidRPr="00115D9E" w:rsidRDefault="00115D9E" w:rsidP="00115D9E">
            <w:pPr>
              <w:spacing w:after="0" w:line="240" w:lineRule="auto"/>
              <w:ind w:left="0" w:firstLine="0"/>
              <w:jc w:val="center"/>
              <w:rPr>
                <w:rFonts w:eastAsia="Times New Roman" w:cs="Times New Roman"/>
                <w:b/>
                <w:bCs/>
                <w:sz w:val="22"/>
              </w:rPr>
            </w:pPr>
            <w:r w:rsidRPr="00115D9E">
              <w:rPr>
                <w:rFonts w:eastAsia="Times New Roman" w:cs="Times New Roman"/>
                <w:b/>
                <w:bCs/>
                <w:sz w:val="22"/>
              </w:rPr>
              <w:t>Év</w:t>
            </w:r>
          </w:p>
        </w:tc>
        <w:tc>
          <w:tcPr>
            <w:tcW w:w="2628" w:type="dxa"/>
            <w:tcBorders>
              <w:top w:val="nil"/>
              <w:left w:val="nil"/>
              <w:bottom w:val="single" w:sz="4" w:space="0" w:color="auto"/>
              <w:right w:val="single" w:sz="4" w:space="0" w:color="auto"/>
            </w:tcBorders>
            <w:shd w:val="clear" w:color="000000" w:fill="E2EFDA"/>
            <w:vAlign w:val="center"/>
            <w:hideMark/>
          </w:tcPr>
          <w:p w:rsidR="00115D9E" w:rsidRPr="00115D9E" w:rsidRDefault="00115D9E" w:rsidP="00115D9E">
            <w:pPr>
              <w:spacing w:after="0" w:line="240" w:lineRule="auto"/>
              <w:ind w:left="0" w:firstLine="0"/>
              <w:jc w:val="center"/>
              <w:rPr>
                <w:rFonts w:eastAsia="Times New Roman" w:cs="Times New Roman"/>
                <w:b/>
                <w:bCs/>
                <w:sz w:val="22"/>
              </w:rPr>
            </w:pPr>
            <w:r w:rsidRPr="00115D9E">
              <w:rPr>
                <w:rFonts w:eastAsia="Times New Roman" w:cs="Times New Roman"/>
                <w:b/>
                <w:bCs/>
                <w:sz w:val="22"/>
              </w:rPr>
              <w:t>Állandó jellegű odavándorlás</w:t>
            </w:r>
            <w:r w:rsidRPr="00115D9E">
              <w:rPr>
                <w:rFonts w:eastAsia="Times New Roman" w:cs="Times New Roman"/>
                <w:b/>
                <w:bCs/>
                <w:sz w:val="22"/>
              </w:rPr>
              <w:br/>
            </w:r>
            <w:r w:rsidRPr="00115D9E">
              <w:rPr>
                <w:rFonts w:eastAsia="Times New Roman" w:cs="Times New Roman"/>
                <w:sz w:val="22"/>
              </w:rPr>
              <w:t>(TS odavándorlás 0601)</w:t>
            </w:r>
          </w:p>
        </w:tc>
        <w:tc>
          <w:tcPr>
            <w:tcW w:w="2582" w:type="dxa"/>
            <w:tcBorders>
              <w:top w:val="nil"/>
              <w:left w:val="nil"/>
              <w:bottom w:val="single" w:sz="4" w:space="0" w:color="auto"/>
              <w:right w:val="single" w:sz="4" w:space="0" w:color="auto"/>
            </w:tcBorders>
            <w:shd w:val="clear" w:color="000000" w:fill="E2EFDA"/>
            <w:vAlign w:val="center"/>
            <w:hideMark/>
          </w:tcPr>
          <w:p w:rsidR="00115D9E" w:rsidRPr="00115D9E" w:rsidRDefault="00115D9E" w:rsidP="00115D9E">
            <w:pPr>
              <w:spacing w:after="0" w:line="240" w:lineRule="auto"/>
              <w:ind w:left="0" w:firstLine="0"/>
              <w:jc w:val="center"/>
              <w:rPr>
                <w:rFonts w:eastAsia="Times New Roman" w:cs="Times New Roman"/>
                <w:b/>
                <w:bCs/>
                <w:sz w:val="22"/>
              </w:rPr>
            </w:pPr>
            <w:r w:rsidRPr="00115D9E">
              <w:rPr>
                <w:rFonts w:eastAsia="Times New Roman" w:cs="Times New Roman"/>
                <w:b/>
                <w:bCs/>
                <w:sz w:val="22"/>
              </w:rPr>
              <w:t>Elvándorlás</w:t>
            </w:r>
            <w:r w:rsidRPr="00115D9E">
              <w:rPr>
                <w:rFonts w:eastAsia="Times New Roman" w:cs="Times New Roman"/>
                <w:b/>
                <w:bCs/>
                <w:sz w:val="22"/>
              </w:rPr>
              <w:br/>
            </w:r>
            <w:r w:rsidRPr="00115D9E">
              <w:rPr>
                <w:rFonts w:eastAsia="Times New Roman" w:cs="Times New Roman"/>
                <w:sz w:val="22"/>
              </w:rPr>
              <w:t>(TS elvándorlás 0601)</w:t>
            </w:r>
          </w:p>
        </w:tc>
        <w:tc>
          <w:tcPr>
            <w:tcW w:w="1257" w:type="dxa"/>
            <w:tcBorders>
              <w:top w:val="nil"/>
              <w:left w:val="nil"/>
              <w:bottom w:val="single" w:sz="4" w:space="0" w:color="auto"/>
              <w:right w:val="single" w:sz="4" w:space="0" w:color="auto"/>
            </w:tcBorders>
            <w:shd w:val="clear" w:color="000000" w:fill="E2EFDA"/>
            <w:noWrap/>
            <w:vAlign w:val="center"/>
            <w:hideMark/>
          </w:tcPr>
          <w:p w:rsidR="00115D9E" w:rsidRPr="00115D9E" w:rsidRDefault="00115D9E" w:rsidP="00115D9E">
            <w:pPr>
              <w:spacing w:after="0" w:line="240" w:lineRule="auto"/>
              <w:ind w:left="0" w:firstLine="0"/>
              <w:jc w:val="center"/>
              <w:rPr>
                <w:rFonts w:eastAsia="Times New Roman" w:cs="Times New Roman"/>
                <w:b/>
                <w:bCs/>
                <w:sz w:val="22"/>
              </w:rPr>
            </w:pPr>
            <w:r w:rsidRPr="00115D9E">
              <w:rPr>
                <w:rFonts w:eastAsia="Times New Roman" w:cs="Times New Roman"/>
                <w:b/>
                <w:bCs/>
                <w:sz w:val="22"/>
              </w:rPr>
              <w:t>Egyenleg</w:t>
            </w:r>
          </w:p>
        </w:tc>
        <w:tc>
          <w:tcPr>
            <w:tcW w:w="2643" w:type="dxa"/>
            <w:tcBorders>
              <w:top w:val="nil"/>
              <w:left w:val="nil"/>
              <w:bottom w:val="single" w:sz="4" w:space="0" w:color="auto"/>
              <w:right w:val="single" w:sz="4" w:space="0" w:color="auto"/>
            </w:tcBorders>
            <w:shd w:val="clear" w:color="000000" w:fill="E2EFDA"/>
            <w:vAlign w:val="center"/>
            <w:hideMark/>
          </w:tcPr>
          <w:p w:rsidR="00115D9E" w:rsidRPr="00115D9E" w:rsidRDefault="00115D9E" w:rsidP="00115D9E">
            <w:pPr>
              <w:spacing w:after="0" w:line="240" w:lineRule="auto"/>
              <w:ind w:left="0" w:firstLine="0"/>
              <w:jc w:val="center"/>
              <w:rPr>
                <w:rFonts w:eastAsia="Times New Roman" w:cs="Times New Roman"/>
                <w:b/>
                <w:bCs/>
                <w:sz w:val="22"/>
              </w:rPr>
            </w:pPr>
            <w:r w:rsidRPr="00115D9E">
              <w:rPr>
                <w:rFonts w:eastAsia="Times New Roman" w:cs="Times New Roman"/>
                <w:b/>
                <w:bCs/>
                <w:sz w:val="22"/>
              </w:rPr>
              <w:t>Állandó oda-, és elvándorlások különbségének 1000 állandó lakosra vetített száma</w:t>
            </w:r>
            <w:r w:rsidRPr="00115D9E">
              <w:rPr>
                <w:rFonts w:eastAsia="Times New Roman" w:cs="Times New Roman"/>
                <w:b/>
                <w:bCs/>
                <w:sz w:val="22"/>
              </w:rPr>
              <w:br/>
            </w:r>
            <w:r w:rsidRPr="00115D9E">
              <w:rPr>
                <w:rFonts w:eastAsia="Times New Roman" w:cs="Times New Roman"/>
                <w:sz w:val="22"/>
              </w:rPr>
              <w:t>(TS 0602)</w:t>
            </w:r>
          </w:p>
        </w:tc>
      </w:tr>
      <w:tr w:rsidR="00115D9E" w:rsidRPr="00115D9E" w:rsidTr="00115D9E">
        <w:trPr>
          <w:trHeight w:val="30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2013</w:t>
            </w:r>
          </w:p>
        </w:tc>
        <w:tc>
          <w:tcPr>
            <w:tcW w:w="2628" w:type="dxa"/>
            <w:tcBorders>
              <w:top w:val="nil"/>
              <w:left w:val="nil"/>
              <w:bottom w:val="single" w:sz="4" w:space="0" w:color="auto"/>
              <w:right w:val="single" w:sz="4" w:space="0" w:color="auto"/>
            </w:tcBorders>
            <w:shd w:val="clear" w:color="auto" w:fill="auto"/>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1</w:t>
            </w:r>
          </w:p>
        </w:tc>
        <w:tc>
          <w:tcPr>
            <w:tcW w:w="2582" w:type="dxa"/>
            <w:tcBorders>
              <w:top w:val="nil"/>
              <w:left w:val="nil"/>
              <w:bottom w:val="single" w:sz="4" w:space="0" w:color="auto"/>
              <w:right w:val="single" w:sz="4" w:space="0" w:color="auto"/>
            </w:tcBorders>
            <w:shd w:val="clear" w:color="auto" w:fill="auto"/>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1</w:t>
            </w:r>
          </w:p>
        </w:tc>
        <w:tc>
          <w:tcPr>
            <w:tcW w:w="1257" w:type="dxa"/>
            <w:tcBorders>
              <w:top w:val="nil"/>
              <w:left w:val="nil"/>
              <w:bottom w:val="single" w:sz="4" w:space="0" w:color="auto"/>
              <w:right w:val="single" w:sz="4" w:space="0" w:color="auto"/>
            </w:tcBorders>
            <w:shd w:val="clear" w:color="000000" w:fill="FCE4D6"/>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0</w:t>
            </w:r>
          </w:p>
        </w:tc>
        <w:tc>
          <w:tcPr>
            <w:tcW w:w="2643" w:type="dxa"/>
            <w:tcBorders>
              <w:top w:val="nil"/>
              <w:left w:val="nil"/>
              <w:bottom w:val="single" w:sz="4" w:space="0" w:color="auto"/>
              <w:right w:val="single" w:sz="4" w:space="0" w:color="auto"/>
            </w:tcBorders>
            <w:shd w:val="clear" w:color="000000" w:fill="FFFFFF"/>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 </w:t>
            </w:r>
          </w:p>
        </w:tc>
      </w:tr>
      <w:tr w:rsidR="00115D9E" w:rsidRPr="00115D9E" w:rsidTr="00115D9E">
        <w:trPr>
          <w:trHeight w:val="30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2014</w:t>
            </w:r>
          </w:p>
        </w:tc>
        <w:tc>
          <w:tcPr>
            <w:tcW w:w="2628" w:type="dxa"/>
            <w:tcBorders>
              <w:top w:val="nil"/>
              <w:left w:val="nil"/>
              <w:bottom w:val="single" w:sz="4" w:space="0" w:color="auto"/>
              <w:right w:val="single" w:sz="4" w:space="0" w:color="auto"/>
            </w:tcBorders>
            <w:shd w:val="clear" w:color="auto" w:fill="auto"/>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3</w:t>
            </w:r>
          </w:p>
        </w:tc>
        <w:tc>
          <w:tcPr>
            <w:tcW w:w="2582" w:type="dxa"/>
            <w:tcBorders>
              <w:top w:val="nil"/>
              <w:left w:val="nil"/>
              <w:bottom w:val="single" w:sz="4" w:space="0" w:color="auto"/>
              <w:right w:val="single" w:sz="4" w:space="0" w:color="auto"/>
            </w:tcBorders>
            <w:shd w:val="clear" w:color="auto" w:fill="auto"/>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1</w:t>
            </w:r>
          </w:p>
        </w:tc>
        <w:tc>
          <w:tcPr>
            <w:tcW w:w="1257" w:type="dxa"/>
            <w:tcBorders>
              <w:top w:val="nil"/>
              <w:left w:val="nil"/>
              <w:bottom w:val="single" w:sz="4" w:space="0" w:color="auto"/>
              <w:right w:val="single" w:sz="4" w:space="0" w:color="auto"/>
            </w:tcBorders>
            <w:shd w:val="clear" w:color="000000" w:fill="FCE4D6"/>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2</w:t>
            </w:r>
          </w:p>
        </w:tc>
        <w:tc>
          <w:tcPr>
            <w:tcW w:w="2643" w:type="dxa"/>
            <w:tcBorders>
              <w:top w:val="nil"/>
              <w:left w:val="nil"/>
              <w:bottom w:val="single" w:sz="4" w:space="0" w:color="auto"/>
              <w:right w:val="single" w:sz="4" w:space="0" w:color="auto"/>
            </w:tcBorders>
            <w:shd w:val="clear" w:color="000000" w:fill="FFFFFF"/>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23,81</w:t>
            </w:r>
          </w:p>
        </w:tc>
      </w:tr>
      <w:tr w:rsidR="00115D9E" w:rsidRPr="00115D9E" w:rsidTr="00115D9E">
        <w:trPr>
          <w:trHeight w:val="30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2015</w:t>
            </w:r>
          </w:p>
        </w:tc>
        <w:tc>
          <w:tcPr>
            <w:tcW w:w="2628" w:type="dxa"/>
            <w:tcBorders>
              <w:top w:val="nil"/>
              <w:left w:val="nil"/>
              <w:bottom w:val="single" w:sz="4" w:space="0" w:color="auto"/>
              <w:right w:val="single" w:sz="4" w:space="0" w:color="auto"/>
            </w:tcBorders>
            <w:shd w:val="clear" w:color="auto" w:fill="auto"/>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2</w:t>
            </w:r>
          </w:p>
        </w:tc>
        <w:tc>
          <w:tcPr>
            <w:tcW w:w="2582" w:type="dxa"/>
            <w:tcBorders>
              <w:top w:val="nil"/>
              <w:left w:val="nil"/>
              <w:bottom w:val="single" w:sz="4" w:space="0" w:color="auto"/>
              <w:right w:val="single" w:sz="4" w:space="0" w:color="auto"/>
            </w:tcBorders>
            <w:shd w:val="clear" w:color="auto" w:fill="auto"/>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1</w:t>
            </w:r>
          </w:p>
        </w:tc>
        <w:tc>
          <w:tcPr>
            <w:tcW w:w="1257" w:type="dxa"/>
            <w:tcBorders>
              <w:top w:val="nil"/>
              <w:left w:val="nil"/>
              <w:bottom w:val="single" w:sz="4" w:space="0" w:color="auto"/>
              <w:right w:val="single" w:sz="4" w:space="0" w:color="auto"/>
            </w:tcBorders>
            <w:shd w:val="clear" w:color="000000" w:fill="FCE4D6"/>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1</w:t>
            </w:r>
          </w:p>
        </w:tc>
        <w:tc>
          <w:tcPr>
            <w:tcW w:w="2643" w:type="dxa"/>
            <w:tcBorders>
              <w:top w:val="nil"/>
              <w:left w:val="nil"/>
              <w:bottom w:val="single" w:sz="4" w:space="0" w:color="auto"/>
              <w:right w:val="single" w:sz="4" w:space="0" w:color="auto"/>
            </w:tcBorders>
            <w:shd w:val="clear" w:color="000000" w:fill="FFFFFF"/>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12,35</w:t>
            </w:r>
          </w:p>
        </w:tc>
      </w:tr>
      <w:tr w:rsidR="00115D9E" w:rsidRPr="00115D9E" w:rsidTr="00115D9E">
        <w:trPr>
          <w:trHeight w:val="30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2016</w:t>
            </w:r>
          </w:p>
        </w:tc>
        <w:tc>
          <w:tcPr>
            <w:tcW w:w="2628" w:type="dxa"/>
            <w:tcBorders>
              <w:top w:val="nil"/>
              <w:left w:val="nil"/>
              <w:bottom w:val="single" w:sz="4" w:space="0" w:color="auto"/>
              <w:right w:val="single" w:sz="4" w:space="0" w:color="auto"/>
            </w:tcBorders>
            <w:shd w:val="clear" w:color="auto" w:fill="auto"/>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3</w:t>
            </w:r>
          </w:p>
        </w:tc>
        <w:tc>
          <w:tcPr>
            <w:tcW w:w="2582" w:type="dxa"/>
            <w:tcBorders>
              <w:top w:val="nil"/>
              <w:left w:val="nil"/>
              <w:bottom w:val="single" w:sz="4" w:space="0" w:color="auto"/>
              <w:right w:val="single" w:sz="4" w:space="0" w:color="auto"/>
            </w:tcBorders>
            <w:shd w:val="clear" w:color="auto" w:fill="auto"/>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n.a.</w:t>
            </w:r>
          </w:p>
        </w:tc>
        <w:tc>
          <w:tcPr>
            <w:tcW w:w="1257" w:type="dxa"/>
            <w:tcBorders>
              <w:top w:val="nil"/>
              <w:left w:val="nil"/>
              <w:bottom w:val="single" w:sz="4" w:space="0" w:color="auto"/>
              <w:right w:val="single" w:sz="4" w:space="0" w:color="auto"/>
            </w:tcBorders>
            <w:shd w:val="clear" w:color="000000" w:fill="FCE4D6"/>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#ÉRTÉK!</w:t>
            </w:r>
          </w:p>
        </w:tc>
        <w:tc>
          <w:tcPr>
            <w:tcW w:w="2643" w:type="dxa"/>
            <w:tcBorders>
              <w:top w:val="nil"/>
              <w:left w:val="nil"/>
              <w:bottom w:val="single" w:sz="4" w:space="0" w:color="auto"/>
              <w:right w:val="single" w:sz="4" w:space="0" w:color="auto"/>
            </w:tcBorders>
            <w:shd w:val="clear" w:color="000000" w:fill="FFFFFF"/>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 </w:t>
            </w:r>
          </w:p>
        </w:tc>
      </w:tr>
      <w:tr w:rsidR="00115D9E" w:rsidRPr="00115D9E" w:rsidTr="00115D9E">
        <w:trPr>
          <w:trHeight w:val="30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2017</w:t>
            </w:r>
          </w:p>
        </w:tc>
        <w:tc>
          <w:tcPr>
            <w:tcW w:w="2628" w:type="dxa"/>
            <w:tcBorders>
              <w:top w:val="nil"/>
              <w:left w:val="nil"/>
              <w:bottom w:val="single" w:sz="4" w:space="0" w:color="auto"/>
              <w:right w:val="single" w:sz="4" w:space="0" w:color="auto"/>
            </w:tcBorders>
            <w:shd w:val="clear" w:color="auto" w:fill="auto"/>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n.a.</w:t>
            </w:r>
          </w:p>
        </w:tc>
        <w:tc>
          <w:tcPr>
            <w:tcW w:w="2582" w:type="dxa"/>
            <w:tcBorders>
              <w:top w:val="nil"/>
              <w:left w:val="nil"/>
              <w:bottom w:val="single" w:sz="4" w:space="0" w:color="auto"/>
              <w:right w:val="single" w:sz="4" w:space="0" w:color="auto"/>
            </w:tcBorders>
            <w:shd w:val="clear" w:color="auto" w:fill="auto"/>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n.a.</w:t>
            </w:r>
          </w:p>
        </w:tc>
        <w:tc>
          <w:tcPr>
            <w:tcW w:w="1257" w:type="dxa"/>
            <w:tcBorders>
              <w:top w:val="nil"/>
              <w:left w:val="nil"/>
              <w:bottom w:val="single" w:sz="4" w:space="0" w:color="auto"/>
              <w:right w:val="single" w:sz="4" w:space="0" w:color="auto"/>
            </w:tcBorders>
            <w:shd w:val="clear" w:color="000000" w:fill="FCE4D6"/>
            <w:noWrap/>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#ÉRTÉK!</w:t>
            </w:r>
          </w:p>
        </w:tc>
        <w:tc>
          <w:tcPr>
            <w:tcW w:w="2643" w:type="dxa"/>
            <w:tcBorders>
              <w:top w:val="nil"/>
              <w:left w:val="nil"/>
              <w:bottom w:val="single" w:sz="4" w:space="0" w:color="auto"/>
              <w:right w:val="single" w:sz="4" w:space="0" w:color="auto"/>
            </w:tcBorders>
            <w:shd w:val="clear" w:color="000000" w:fill="FFFFFF"/>
            <w:vAlign w:val="center"/>
            <w:hideMark/>
          </w:tcPr>
          <w:p w:rsidR="00115D9E" w:rsidRPr="00115D9E" w:rsidRDefault="00115D9E" w:rsidP="00115D9E">
            <w:pPr>
              <w:spacing w:after="0" w:line="240" w:lineRule="auto"/>
              <w:ind w:left="0" w:firstLine="0"/>
              <w:jc w:val="center"/>
              <w:rPr>
                <w:rFonts w:eastAsia="Times New Roman" w:cs="Times New Roman"/>
                <w:sz w:val="22"/>
              </w:rPr>
            </w:pPr>
            <w:r w:rsidRPr="00115D9E">
              <w:rPr>
                <w:rFonts w:eastAsia="Times New Roman" w:cs="Times New Roman"/>
                <w:sz w:val="22"/>
              </w:rPr>
              <w:t> </w:t>
            </w:r>
          </w:p>
        </w:tc>
      </w:tr>
      <w:tr w:rsidR="00115D9E" w:rsidRPr="00115D9E" w:rsidTr="00115D9E">
        <w:trPr>
          <w:trHeight w:val="300"/>
          <w:jc w:val="center"/>
        </w:trPr>
        <w:tc>
          <w:tcPr>
            <w:tcW w:w="3338" w:type="dxa"/>
            <w:gridSpan w:val="2"/>
            <w:tcBorders>
              <w:top w:val="nil"/>
              <w:left w:val="nil"/>
              <w:bottom w:val="nil"/>
              <w:right w:val="nil"/>
            </w:tcBorders>
            <w:shd w:val="clear" w:color="auto" w:fill="auto"/>
            <w:noWrap/>
            <w:vAlign w:val="bottom"/>
            <w:hideMark/>
          </w:tcPr>
          <w:p w:rsidR="00115D9E" w:rsidRPr="00115D9E" w:rsidRDefault="00115D9E" w:rsidP="00115D9E">
            <w:pPr>
              <w:spacing w:after="0" w:line="240" w:lineRule="auto"/>
              <w:ind w:left="0" w:firstLine="0"/>
              <w:jc w:val="left"/>
              <w:rPr>
                <w:rFonts w:eastAsia="Times New Roman" w:cs="Times New Roman"/>
                <w:sz w:val="22"/>
              </w:rPr>
            </w:pPr>
            <w:r w:rsidRPr="00115D9E">
              <w:rPr>
                <w:rFonts w:eastAsia="Times New Roman" w:cs="Times New Roman"/>
                <w:sz w:val="22"/>
              </w:rPr>
              <w:t>Forrás: TeIR, KSH-TSTAR</w:t>
            </w:r>
          </w:p>
        </w:tc>
        <w:tc>
          <w:tcPr>
            <w:tcW w:w="2582" w:type="dxa"/>
            <w:tcBorders>
              <w:top w:val="nil"/>
              <w:left w:val="nil"/>
              <w:bottom w:val="nil"/>
              <w:right w:val="nil"/>
            </w:tcBorders>
            <w:shd w:val="clear" w:color="auto" w:fill="auto"/>
            <w:noWrap/>
            <w:vAlign w:val="bottom"/>
            <w:hideMark/>
          </w:tcPr>
          <w:p w:rsidR="00115D9E" w:rsidRPr="00115D9E" w:rsidRDefault="00115D9E" w:rsidP="00115D9E">
            <w:pPr>
              <w:spacing w:after="0" w:line="240" w:lineRule="auto"/>
              <w:ind w:left="0" w:firstLine="0"/>
              <w:jc w:val="left"/>
              <w:rPr>
                <w:rFonts w:eastAsia="Times New Roman" w:cs="Times New Roman"/>
                <w:sz w:val="22"/>
              </w:rPr>
            </w:pPr>
          </w:p>
        </w:tc>
        <w:tc>
          <w:tcPr>
            <w:tcW w:w="1257" w:type="dxa"/>
            <w:tcBorders>
              <w:top w:val="nil"/>
              <w:left w:val="nil"/>
              <w:bottom w:val="nil"/>
              <w:right w:val="nil"/>
            </w:tcBorders>
            <w:shd w:val="clear" w:color="auto" w:fill="auto"/>
            <w:noWrap/>
            <w:vAlign w:val="bottom"/>
            <w:hideMark/>
          </w:tcPr>
          <w:p w:rsidR="00115D9E" w:rsidRPr="00115D9E" w:rsidRDefault="00115D9E" w:rsidP="00115D9E">
            <w:pPr>
              <w:spacing w:after="0" w:line="240" w:lineRule="auto"/>
              <w:ind w:left="0" w:firstLine="0"/>
              <w:jc w:val="left"/>
              <w:rPr>
                <w:rFonts w:ascii="Times New Roman" w:eastAsia="Times New Roman" w:hAnsi="Times New Roman" w:cs="Times New Roman"/>
                <w:color w:val="auto"/>
                <w:sz w:val="20"/>
                <w:szCs w:val="20"/>
              </w:rPr>
            </w:pPr>
          </w:p>
        </w:tc>
        <w:tc>
          <w:tcPr>
            <w:tcW w:w="2643" w:type="dxa"/>
            <w:tcBorders>
              <w:top w:val="nil"/>
              <w:left w:val="nil"/>
              <w:bottom w:val="nil"/>
              <w:right w:val="nil"/>
            </w:tcBorders>
            <w:shd w:val="clear" w:color="auto" w:fill="auto"/>
            <w:vAlign w:val="bottom"/>
            <w:hideMark/>
          </w:tcPr>
          <w:p w:rsidR="00115D9E" w:rsidRPr="00115D9E" w:rsidRDefault="00115D9E" w:rsidP="00115D9E">
            <w:pPr>
              <w:spacing w:after="0" w:line="240" w:lineRule="auto"/>
              <w:ind w:left="0" w:firstLine="0"/>
              <w:jc w:val="left"/>
              <w:rPr>
                <w:rFonts w:ascii="Times New Roman" w:eastAsia="Times New Roman" w:hAnsi="Times New Roman" w:cs="Times New Roman"/>
                <w:color w:val="auto"/>
                <w:sz w:val="20"/>
                <w:szCs w:val="20"/>
              </w:rPr>
            </w:pPr>
          </w:p>
        </w:tc>
      </w:tr>
    </w:tbl>
    <w:p w:rsidR="00AD46C6" w:rsidRDefault="00115D9E" w:rsidP="00115D9E">
      <w:pPr>
        <w:spacing w:after="154" w:line="360" w:lineRule="auto"/>
        <w:ind w:left="0" w:firstLine="0"/>
        <w:jc w:val="center"/>
      </w:pPr>
      <w:r>
        <w:rPr>
          <w:noProof/>
        </w:rPr>
        <w:drawing>
          <wp:inline distT="0" distB="0" distL="0" distR="0" wp14:anchorId="78CEC1ED" wp14:editId="2B318F2B">
            <wp:extent cx="4400586" cy="2492193"/>
            <wp:effectExtent l="0" t="0" r="0" b="3810"/>
            <wp:docPr id="32" name="Diagram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4B69" w:rsidRDefault="00DB4B69" w:rsidP="00DB4B69">
      <w:pPr>
        <w:spacing w:after="154" w:line="360" w:lineRule="auto"/>
        <w:ind w:left="0" w:firstLine="0"/>
        <w:jc w:val="center"/>
      </w:pPr>
    </w:p>
    <w:p w:rsidR="00DB4B69" w:rsidRPr="00D82823" w:rsidRDefault="00DB4B69" w:rsidP="00C94C20">
      <w:p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lastRenderedPageBreak/>
        <w:t xml:space="preserve">A természetes népmozgalom mellett a népességszámot a vándorlások is befolyásolják. A településen az elmúlt öt évet vizsgálva </w:t>
      </w:r>
      <w:r w:rsidR="00D72C9E" w:rsidRPr="00D82823">
        <w:rPr>
          <w:rFonts w:ascii="Times New Roman" w:eastAsia="Times New Roman" w:hAnsi="Times New Roman" w:cs="Times New Roman"/>
          <w:color w:val="auto"/>
          <w:szCs w:val="24"/>
        </w:rPr>
        <w:t>kettő</w:t>
      </w:r>
      <w:r w:rsidRPr="00D82823">
        <w:rPr>
          <w:rFonts w:ascii="Times New Roman" w:eastAsia="Times New Roman" w:hAnsi="Times New Roman" w:cs="Times New Roman"/>
          <w:color w:val="auto"/>
          <w:szCs w:val="24"/>
        </w:rPr>
        <w:t xml:space="preserve"> évnél volt pozitív az egyenleg</w:t>
      </w:r>
      <w:r w:rsidR="00901EBE" w:rsidRPr="00D82823">
        <w:rPr>
          <w:rFonts w:ascii="Times New Roman" w:eastAsia="Times New Roman" w:hAnsi="Times New Roman" w:cs="Times New Roman"/>
          <w:color w:val="auto"/>
          <w:szCs w:val="24"/>
        </w:rPr>
        <w:t>,</w:t>
      </w:r>
      <w:r w:rsidRPr="00D82823">
        <w:rPr>
          <w:rFonts w:ascii="Times New Roman" w:eastAsia="Times New Roman" w:hAnsi="Times New Roman" w:cs="Times New Roman"/>
          <w:color w:val="auto"/>
          <w:szCs w:val="24"/>
        </w:rPr>
        <w:t xml:space="preserve"> a többi vizsgált évet tekintve </w:t>
      </w:r>
      <w:r w:rsidR="00D72C9E" w:rsidRPr="00D82823">
        <w:rPr>
          <w:rFonts w:ascii="Times New Roman" w:eastAsia="Times New Roman" w:hAnsi="Times New Roman" w:cs="Times New Roman"/>
          <w:color w:val="auto"/>
          <w:szCs w:val="24"/>
        </w:rPr>
        <w:t>stagnált, illetve egyenlő az</w:t>
      </w:r>
      <w:r w:rsidRPr="00D82823">
        <w:rPr>
          <w:rFonts w:ascii="Times New Roman" w:eastAsia="Times New Roman" w:hAnsi="Times New Roman" w:cs="Times New Roman"/>
          <w:color w:val="auto"/>
          <w:szCs w:val="24"/>
        </w:rPr>
        <w:t xml:space="preserve"> egyenleg, </w:t>
      </w:r>
      <w:r w:rsidR="00D72C9E" w:rsidRPr="00D82823">
        <w:rPr>
          <w:rFonts w:ascii="Times New Roman" w:eastAsia="Times New Roman" w:hAnsi="Times New Roman" w:cs="Times New Roman"/>
          <w:color w:val="auto"/>
          <w:szCs w:val="24"/>
        </w:rPr>
        <w:t>az oda</w:t>
      </w:r>
      <w:r w:rsidRPr="00D82823">
        <w:rPr>
          <w:rFonts w:ascii="Times New Roman" w:eastAsia="Times New Roman" w:hAnsi="Times New Roman" w:cs="Times New Roman"/>
          <w:color w:val="auto"/>
          <w:szCs w:val="24"/>
        </w:rPr>
        <w:t xml:space="preserve">vándorlás </w:t>
      </w:r>
      <w:r w:rsidR="00901EBE" w:rsidRPr="00D82823">
        <w:rPr>
          <w:rFonts w:ascii="Times New Roman" w:eastAsia="Times New Roman" w:hAnsi="Times New Roman" w:cs="Times New Roman"/>
          <w:color w:val="auto"/>
          <w:szCs w:val="24"/>
        </w:rPr>
        <w:t xml:space="preserve">a településre </w:t>
      </w:r>
      <w:r w:rsidRPr="00D82823">
        <w:rPr>
          <w:rFonts w:ascii="Times New Roman" w:eastAsia="Times New Roman" w:hAnsi="Times New Roman" w:cs="Times New Roman"/>
          <w:color w:val="auto"/>
          <w:szCs w:val="24"/>
        </w:rPr>
        <w:t xml:space="preserve">magasabb volt. </w:t>
      </w:r>
    </w:p>
    <w:p w:rsidR="00D72C9E" w:rsidRDefault="00D72C9E" w:rsidP="00C94C20">
      <w:pPr>
        <w:spacing w:after="20" w:line="360" w:lineRule="auto"/>
        <w:ind w:left="0"/>
        <w:rPr>
          <w:rFonts w:asciiTheme="minorHAnsi" w:eastAsia="Times New Roman" w:hAnsiTheme="minorHAnsi" w:cstheme="minorHAnsi"/>
          <w:color w:val="auto"/>
          <w:szCs w:val="24"/>
        </w:rPr>
      </w:pPr>
    </w:p>
    <w:tbl>
      <w:tblPr>
        <w:tblW w:w="7440" w:type="dxa"/>
        <w:jc w:val="center"/>
        <w:tblCellMar>
          <w:left w:w="70" w:type="dxa"/>
          <w:right w:w="70" w:type="dxa"/>
        </w:tblCellMar>
        <w:tblLook w:val="04A0" w:firstRow="1" w:lastRow="0" w:firstColumn="1" w:lastColumn="0" w:noHBand="0" w:noVBand="1"/>
      </w:tblPr>
      <w:tblGrid>
        <w:gridCol w:w="691"/>
        <w:gridCol w:w="2230"/>
        <w:gridCol w:w="2289"/>
        <w:gridCol w:w="2230"/>
      </w:tblGrid>
      <w:tr w:rsidR="00D72C9E" w:rsidRPr="00D72C9E" w:rsidTr="00D72C9E">
        <w:trPr>
          <w:trHeight w:val="405"/>
          <w:jc w:val="center"/>
        </w:trPr>
        <w:tc>
          <w:tcPr>
            <w:tcW w:w="7440" w:type="dxa"/>
            <w:gridSpan w:val="4"/>
            <w:tcBorders>
              <w:top w:val="nil"/>
              <w:left w:val="nil"/>
              <w:bottom w:val="single" w:sz="4" w:space="0" w:color="auto"/>
              <w:right w:val="nil"/>
            </w:tcBorders>
            <w:shd w:val="clear" w:color="auto" w:fill="auto"/>
            <w:noWrap/>
            <w:vAlign w:val="bottom"/>
            <w:hideMark/>
          </w:tcPr>
          <w:p w:rsidR="00D72C9E" w:rsidRPr="00D72C9E" w:rsidRDefault="00D72C9E" w:rsidP="00D72C9E">
            <w:pPr>
              <w:spacing w:after="0" w:line="240" w:lineRule="auto"/>
              <w:ind w:left="0" w:firstLine="0"/>
              <w:jc w:val="center"/>
              <w:rPr>
                <w:rFonts w:eastAsia="Times New Roman" w:cs="Times New Roman"/>
                <w:b/>
                <w:bCs/>
                <w:sz w:val="22"/>
              </w:rPr>
            </w:pPr>
            <w:r w:rsidRPr="00D72C9E">
              <w:rPr>
                <w:rFonts w:eastAsia="Times New Roman" w:cs="Times New Roman"/>
                <w:b/>
                <w:bCs/>
                <w:sz w:val="22"/>
              </w:rPr>
              <w:t>5. számú táblázat - Természetes szaporodás</w:t>
            </w:r>
          </w:p>
        </w:tc>
      </w:tr>
      <w:tr w:rsidR="00D72C9E" w:rsidRPr="00D72C9E" w:rsidTr="00D72C9E">
        <w:trPr>
          <w:trHeight w:val="1800"/>
          <w:jc w:val="center"/>
        </w:trPr>
        <w:tc>
          <w:tcPr>
            <w:tcW w:w="691" w:type="dxa"/>
            <w:tcBorders>
              <w:top w:val="nil"/>
              <w:left w:val="single" w:sz="4" w:space="0" w:color="auto"/>
              <w:bottom w:val="single" w:sz="4" w:space="0" w:color="auto"/>
              <w:right w:val="single" w:sz="4" w:space="0" w:color="auto"/>
            </w:tcBorders>
            <w:shd w:val="clear" w:color="000000" w:fill="E2EFDA"/>
            <w:noWrap/>
            <w:vAlign w:val="center"/>
            <w:hideMark/>
          </w:tcPr>
          <w:p w:rsidR="00D72C9E" w:rsidRPr="00D72C9E" w:rsidRDefault="00D72C9E" w:rsidP="00D72C9E">
            <w:pPr>
              <w:spacing w:after="0" w:line="240" w:lineRule="auto"/>
              <w:ind w:left="0" w:firstLine="0"/>
              <w:jc w:val="center"/>
              <w:rPr>
                <w:rFonts w:eastAsia="Times New Roman" w:cs="Times New Roman"/>
                <w:b/>
                <w:bCs/>
                <w:sz w:val="22"/>
              </w:rPr>
            </w:pPr>
            <w:r w:rsidRPr="00D72C9E">
              <w:rPr>
                <w:rFonts w:eastAsia="Times New Roman" w:cs="Times New Roman"/>
                <w:b/>
                <w:bCs/>
                <w:sz w:val="22"/>
              </w:rPr>
              <w:t>Év</w:t>
            </w:r>
          </w:p>
        </w:tc>
        <w:tc>
          <w:tcPr>
            <w:tcW w:w="2230" w:type="dxa"/>
            <w:tcBorders>
              <w:top w:val="nil"/>
              <w:left w:val="nil"/>
              <w:bottom w:val="single" w:sz="4" w:space="0" w:color="auto"/>
              <w:right w:val="single" w:sz="4" w:space="0" w:color="auto"/>
            </w:tcBorders>
            <w:shd w:val="clear" w:color="000000" w:fill="E2EFDA"/>
            <w:vAlign w:val="center"/>
            <w:hideMark/>
          </w:tcPr>
          <w:p w:rsidR="00D72C9E" w:rsidRPr="00D72C9E" w:rsidRDefault="00D72C9E" w:rsidP="00D72C9E">
            <w:pPr>
              <w:spacing w:after="0" w:line="240" w:lineRule="auto"/>
              <w:ind w:left="0" w:firstLine="0"/>
              <w:jc w:val="center"/>
              <w:rPr>
                <w:rFonts w:eastAsia="Times New Roman" w:cs="Times New Roman"/>
                <w:b/>
                <w:bCs/>
                <w:sz w:val="22"/>
              </w:rPr>
            </w:pPr>
            <w:r w:rsidRPr="00D72C9E">
              <w:rPr>
                <w:rFonts w:eastAsia="Times New Roman" w:cs="Times New Roman"/>
                <w:b/>
                <w:bCs/>
                <w:sz w:val="22"/>
              </w:rPr>
              <w:t>Élve születések száma</w:t>
            </w:r>
            <w:r w:rsidRPr="00D72C9E">
              <w:rPr>
                <w:rFonts w:eastAsia="Times New Roman" w:cs="Times New Roman"/>
                <w:b/>
                <w:bCs/>
                <w:sz w:val="22"/>
              </w:rPr>
              <w:br/>
            </w:r>
            <w:r w:rsidRPr="00D72C9E">
              <w:rPr>
                <w:rFonts w:eastAsia="Times New Roman" w:cs="Times New Roman"/>
                <w:sz w:val="22"/>
              </w:rPr>
              <w:t>(TS 0701)</w:t>
            </w:r>
          </w:p>
        </w:tc>
        <w:tc>
          <w:tcPr>
            <w:tcW w:w="2289" w:type="dxa"/>
            <w:tcBorders>
              <w:top w:val="nil"/>
              <w:left w:val="nil"/>
              <w:bottom w:val="single" w:sz="4" w:space="0" w:color="auto"/>
              <w:right w:val="single" w:sz="4" w:space="0" w:color="auto"/>
            </w:tcBorders>
            <w:shd w:val="clear" w:color="000000" w:fill="E2EFDA"/>
            <w:vAlign w:val="center"/>
            <w:hideMark/>
          </w:tcPr>
          <w:p w:rsidR="00D72C9E" w:rsidRPr="00D72C9E" w:rsidRDefault="00D72C9E" w:rsidP="00D72C9E">
            <w:pPr>
              <w:spacing w:after="0" w:line="240" w:lineRule="auto"/>
              <w:ind w:left="0" w:firstLine="0"/>
              <w:jc w:val="center"/>
              <w:rPr>
                <w:rFonts w:eastAsia="Times New Roman" w:cs="Times New Roman"/>
                <w:b/>
                <w:bCs/>
                <w:sz w:val="22"/>
              </w:rPr>
            </w:pPr>
            <w:r w:rsidRPr="00D72C9E">
              <w:rPr>
                <w:rFonts w:eastAsia="Times New Roman" w:cs="Times New Roman"/>
                <w:b/>
                <w:bCs/>
                <w:sz w:val="22"/>
              </w:rPr>
              <w:t>Halálozások száma</w:t>
            </w:r>
            <w:r w:rsidRPr="00D72C9E">
              <w:rPr>
                <w:rFonts w:eastAsia="Times New Roman" w:cs="Times New Roman"/>
                <w:b/>
                <w:bCs/>
                <w:sz w:val="22"/>
              </w:rPr>
              <w:br/>
            </w:r>
            <w:r w:rsidRPr="00D72C9E">
              <w:rPr>
                <w:rFonts w:eastAsia="Times New Roman" w:cs="Times New Roman"/>
                <w:sz w:val="22"/>
              </w:rPr>
              <w:t>(TS 0702)</w:t>
            </w:r>
          </w:p>
        </w:tc>
        <w:tc>
          <w:tcPr>
            <w:tcW w:w="2230" w:type="dxa"/>
            <w:tcBorders>
              <w:top w:val="nil"/>
              <w:left w:val="nil"/>
              <w:bottom w:val="single" w:sz="4" w:space="0" w:color="auto"/>
              <w:right w:val="single" w:sz="4" w:space="0" w:color="auto"/>
            </w:tcBorders>
            <w:shd w:val="clear" w:color="000000" w:fill="E2EFDA"/>
            <w:vAlign w:val="center"/>
            <w:hideMark/>
          </w:tcPr>
          <w:p w:rsidR="00D72C9E" w:rsidRPr="00D72C9E" w:rsidRDefault="00D72C9E" w:rsidP="00D72C9E">
            <w:pPr>
              <w:spacing w:after="0" w:line="240" w:lineRule="auto"/>
              <w:ind w:left="0" w:firstLine="0"/>
              <w:jc w:val="center"/>
              <w:rPr>
                <w:rFonts w:eastAsia="Times New Roman" w:cs="Times New Roman"/>
                <w:b/>
                <w:bCs/>
                <w:sz w:val="22"/>
              </w:rPr>
            </w:pPr>
            <w:r w:rsidRPr="00D72C9E">
              <w:rPr>
                <w:rFonts w:eastAsia="Times New Roman" w:cs="Times New Roman"/>
                <w:b/>
                <w:bCs/>
                <w:sz w:val="22"/>
              </w:rPr>
              <w:t>Természetes szaporodás (fő)</w:t>
            </w:r>
          </w:p>
        </w:tc>
      </w:tr>
      <w:tr w:rsidR="00D72C9E" w:rsidRPr="00D72C9E" w:rsidTr="00D72C9E">
        <w:trPr>
          <w:trHeight w:val="300"/>
          <w:jc w:val="center"/>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2013</w:t>
            </w:r>
          </w:p>
        </w:tc>
        <w:tc>
          <w:tcPr>
            <w:tcW w:w="2230" w:type="dxa"/>
            <w:tcBorders>
              <w:top w:val="nil"/>
              <w:left w:val="nil"/>
              <w:bottom w:val="single" w:sz="4" w:space="0" w:color="auto"/>
              <w:right w:val="single" w:sz="4" w:space="0" w:color="auto"/>
            </w:tcBorders>
            <w:shd w:val="clear" w:color="auto" w:fill="auto"/>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0</w:t>
            </w:r>
          </w:p>
        </w:tc>
        <w:tc>
          <w:tcPr>
            <w:tcW w:w="2289" w:type="dxa"/>
            <w:tcBorders>
              <w:top w:val="nil"/>
              <w:left w:val="nil"/>
              <w:bottom w:val="single" w:sz="4" w:space="0" w:color="auto"/>
              <w:right w:val="single" w:sz="4" w:space="0" w:color="auto"/>
            </w:tcBorders>
            <w:shd w:val="clear" w:color="auto" w:fill="auto"/>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1</w:t>
            </w:r>
          </w:p>
        </w:tc>
        <w:tc>
          <w:tcPr>
            <w:tcW w:w="2230" w:type="dxa"/>
            <w:tcBorders>
              <w:top w:val="nil"/>
              <w:left w:val="nil"/>
              <w:bottom w:val="single" w:sz="4" w:space="0" w:color="auto"/>
              <w:right w:val="single" w:sz="4" w:space="0" w:color="auto"/>
            </w:tcBorders>
            <w:shd w:val="clear" w:color="000000" w:fill="FCE4D6"/>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-1</w:t>
            </w:r>
          </w:p>
        </w:tc>
      </w:tr>
      <w:tr w:rsidR="00D72C9E" w:rsidRPr="00D72C9E" w:rsidTr="00D72C9E">
        <w:trPr>
          <w:trHeight w:val="300"/>
          <w:jc w:val="center"/>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2014</w:t>
            </w:r>
          </w:p>
        </w:tc>
        <w:tc>
          <w:tcPr>
            <w:tcW w:w="2230" w:type="dxa"/>
            <w:tcBorders>
              <w:top w:val="nil"/>
              <w:left w:val="nil"/>
              <w:bottom w:val="single" w:sz="4" w:space="0" w:color="auto"/>
              <w:right w:val="single" w:sz="4" w:space="0" w:color="auto"/>
            </w:tcBorders>
            <w:shd w:val="clear" w:color="auto" w:fill="auto"/>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0</w:t>
            </w:r>
          </w:p>
        </w:tc>
        <w:tc>
          <w:tcPr>
            <w:tcW w:w="2289" w:type="dxa"/>
            <w:tcBorders>
              <w:top w:val="nil"/>
              <w:left w:val="nil"/>
              <w:bottom w:val="single" w:sz="4" w:space="0" w:color="auto"/>
              <w:right w:val="single" w:sz="4" w:space="0" w:color="auto"/>
            </w:tcBorders>
            <w:shd w:val="clear" w:color="auto" w:fill="auto"/>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0</w:t>
            </w:r>
          </w:p>
        </w:tc>
        <w:tc>
          <w:tcPr>
            <w:tcW w:w="2230" w:type="dxa"/>
            <w:tcBorders>
              <w:top w:val="nil"/>
              <w:left w:val="nil"/>
              <w:bottom w:val="single" w:sz="4" w:space="0" w:color="auto"/>
              <w:right w:val="single" w:sz="4" w:space="0" w:color="auto"/>
            </w:tcBorders>
            <w:shd w:val="clear" w:color="000000" w:fill="FCE4D6"/>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0</w:t>
            </w:r>
          </w:p>
        </w:tc>
      </w:tr>
      <w:tr w:rsidR="00D72C9E" w:rsidRPr="00D72C9E" w:rsidTr="00D72C9E">
        <w:trPr>
          <w:trHeight w:val="300"/>
          <w:jc w:val="center"/>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2015</w:t>
            </w:r>
          </w:p>
        </w:tc>
        <w:tc>
          <w:tcPr>
            <w:tcW w:w="2230" w:type="dxa"/>
            <w:tcBorders>
              <w:top w:val="nil"/>
              <w:left w:val="nil"/>
              <w:bottom w:val="single" w:sz="4" w:space="0" w:color="auto"/>
              <w:right w:val="single" w:sz="4" w:space="0" w:color="auto"/>
            </w:tcBorders>
            <w:shd w:val="clear" w:color="auto" w:fill="auto"/>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0</w:t>
            </w:r>
          </w:p>
        </w:tc>
        <w:tc>
          <w:tcPr>
            <w:tcW w:w="2289" w:type="dxa"/>
            <w:tcBorders>
              <w:top w:val="nil"/>
              <w:left w:val="nil"/>
              <w:bottom w:val="single" w:sz="4" w:space="0" w:color="auto"/>
              <w:right w:val="single" w:sz="4" w:space="0" w:color="auto"/>
            </w:tcBorders>
            <w:shd w:val="clear" w:color="auto" w:fill="auto"/>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4</w:t>
            </w:r>
          </w:p>
        </w:tc>
        <w:tc>
          <w:tcPr>
            <w:tcW w:w="2230" w:type="dxa"/>
            <w:tcBorders>
              <w:top w:val="nil"/>
              <w:left w:val="nil"/>
              <w:bottom w:val="single" w:sz="4" w:space="0" w:color="auto"/>
              <w:right w:val="single" w:sz="4" w:space="0" w:color="auto"/>
            </w:tcBorders>
            <w:shd w:val="clear" w:color="000000" w:fill="FCE4D6"/>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-4</w:t>
            </w:r>
          </w:p>
        </w:tc>
      </w:tr>
      <w:tr w:rsidR="00D72C9E" w:rsidRPr="00D72C9E" w:rsidTr="00D72C9E">
        <w:trPr>
          <w:trHeight w:val="300"/>
          <w:jc w:val="center"/>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2016</w:t>
            </w:r>
          </w:p>
        </w:tc>
        <w:tc>
          <w:tcPr>
            <w:tcW w:w="2230" w:type="dxa"/>
            <w:tcBorders>
              <w:top w:val="nil"/>
              <w:left w:val="nil"/>
              <w:bottom w:val="single" w:sz="4" w:space="0" w:color="auto"/>
              <w:right w:val="single" w:sz="4" w:space="0" w:color="auto"/>
            </w:tcBorders>
            <w:shd w:val="clear" w:color="auto" w:fill="auto"/>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n.a.</w:t>
            </w:r>
          </w:p>
        </w:tc>
        <w:tc>
          <w:tcPr>
            <w:tcW w:w="2289" w:type="dxa"/>
            <w:tcBorders>
              <w:top w:val="nil"/>
              <w:left w:val="nil"/>
              <w:bottom w:val="single" w:sz="4" w:space="0" w:color="auto"/>
              <w:right w:val="single" w:sz="4" w:space="0" w:color="auto"/>
            </w:tcBorders>
            <w:shd w:val="clear" w:color="auto" w:fill="auto"/>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2</w:t>
            </w:r>
          </w:p>
        </w:tc>
        <w:tc>
          <w:tcPr>
            <w:tcW w:w="2230" w:type="dxa"/>
            <w:tcBorders>
              <w:top w:val="nil"/>
              <w:left w:val="nil"/>
              <w:bottom w:val="single" w:sz="4" w:space="0" w:color="auto"/>
              <w:right w:val="single" w:sz="4" w:space="0" w:color="auto"/>
            </w:tcBorders>
            <w:shd w:val="clear" w:color="000000" w:fill="FCE4D6"/>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#ÉRTÉK!</w:t>
            </w:r>
          </w:p>
        </w:tc>
      </w:tr>
      <w:tr w:rsidR="00D72C9E" w:rsidRPr="00D72C9E" w:rsidTr="00D72C9E">
        <w:trPr>
          <w:trHeight w:val="300"/>
          <w:jc w:val="center"/>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2017</w:t>
            </w:r>
          </w:p>
        </w:tc>
        <w:tc>
          <w:tcPr>
            <w:tcW w:w="2230" w:type="dxa"/>
            <w:tcBorders>
              <w:top w:val="nil"/>
              <w:left w:val="nil"/>
              <w:bottom w:val="single" w:sz="4" w:space="0" w:color="auto"/>
              <w:right w:val="single" w:sz="4" w:space="0" w:color="auto"/>
            </w:tcBorders>
            <w:shd w:val="clear" w:color="auto" w:fill="auto"/>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n.a.</w:t>
            </w:r>
          </w:p>
        </w:tc>
        <w:tc>
          <w:tcPr>
            <w:tcW w:w="2289" w:type="dxa"/>
            <w:tcBorders>
              <w:top w:val="nil"/>
              <w:left w:val="nil"/>
              <w:bottom w:val="single" w:sz="4" w:space="0" w:color="auto"/>
              <w:right w:val="single" w:sz="4" w:space="0" w:color="auto"/>
            </w:tcBorders>
            <w:shd w:val="clear" w:color="auto" w:fill="auto"/>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n.a.</w:t>
            </w:r>
          </w:p>
        </w:tc>
        <w:tc>
          <w:tcPr>
            <w:tcW w:w="2230" w:type="dxa"/>
            <w:tcBorders>
              <w:top w:val="nil"/>
              <w:left w:val="nil"/>
              <w:bottom w:val="single" w:sz="4" w:space="0" w:color="auto"/>
              <w:right w:val="single" w:sz="4" w:space="0" w:color="auto"/>
            </w:tcBorders>
            <w:shd w:val="clear" w:color="000000" w:fill="FCE4D6"/>
            <w:noWrap/>
            <w:vAlign w:val="center"/>
            <w:hideMark/>
          </w:tcPr>
          <w:p w:rsidR="00D72C9E" w:rsidRPr="00D72C9E" w:rsidRDefault="00D72C9E" w:rsidP="00D72C9E">
            <w:pPr>
              <w:spacing w:after="0" w:line="240" w:lineRule="auto"/>
              <w:ind w:left="0" w:firstLine="0"/>
              <w:jc w:val="center"/>
              <w:rPr>
                <w:rFonts w:eastAsia="Times New Roman" w:cs="Times New Roman"/>
                <w:sz w:val="22"/>
              </w:rPr>
            </w:pPr>
            <w:r w:rsidRPr="00D72C9E">
              <w:rPr>
                <w:rFonts w:eastAsia="Times New Roman" w:cs="Times New Roman"/>
                <w:sz w:val="22"/>
              </w:rPr>
              <w:t>#ÉRTÉK!</w:t>
            </w:r>
          </w:p>
        </w:tc>
      </w:tr>
      <w:tr w:rsidR="00D72C9E" w:rsidRPr="00D72C9E" w:rsidTr="00D72C9E">
        <w:trPr>
          <w:trHeight w:val="300"/>
          <w:jc w:val="center"/>
        </w:trPr>
        <w:tc>
          <w:tcPr>
            <w:tcW w:w="2921" w:type="dxa"/>
            <w:gridSpan w:val="2"/>
            <w:tcBorders>
              <w:top w:val="nil"/>
              <w:left w:val="nil"/>
              <w:bottom w:val="nil"/>
              <w:right w:val="nil"/>
            </w:tcBorders>
            <w:shd w:val="clear" w:color="auto" w:fill="auto"/>
            <w:noWrap/>
            <w:vAlign w:val="bottom"/>
            <w:hideMark/>
          </w:tcPr>
          <w:p w:rsidR="00D72C9E" w:rsidRPr="00D72C9E" w:rsidRDefault="00D72C9E" w:rsidP="00D72C9E">
            <w:pPr>
              <w:spacing w:after="0" w:line="240" w:lineRule="auto"/>
              <w:ind w:left="0" w:firstLine="0"/>
              <w:jc w:val="left"/>
              <w:rPr>
                <w:rFonts w:eastAsia="Times New Roman" w:cs="Times New Roman"/>
                <w:sz w:val="22"/>
              </w:rPr>
            </w:pPr>
            <w:r w:rsidRPr="00D72C9E">
              <w:rPr>
                <w:rFonts w:eastAsia="Times New Roman" w:cs="Times New Roman"/>
                <w:sz w:val="22"/>
              </w:rPr>
              <w:t>Forrás: TeIR, KSH-TSTAR</w:t>
            </w:r>
          </w:p>
        </w:tc>
        <w:tc>
          <w:tcPr>
            <w:tcW w:w="2289" w:type="dxa"/>
            <w:tcBorders>
              <w:top w:val="nil"/>
              <w:left w:val="nil"/>
              <w:bottom w:val="nil"/>
              <w:right w:val="nil"/>
            </w:tcBorders>
            <w:shd w:val="clear" w:color="auto" w:fill="auto"/>
            <w:noWrap/>
            <w:vAlign w:val="bottom"/>
            <w:hideMark/>
          </w:tcPr>
          <w:p w:rsidR="00D72C9E" w:rsidRPr="00D72C9E" w:rsidRDefault="00D72C9E" w:rsidP="00D72C9E">
            <w:pPr>
              <w:spacing w:after="0" w:line="240" w:lineRule="auto"/>
              <w:ind w:left="0" w:firstLine="0"/>
              <w:jc w:val="left"/>
              <w:rPr>
                <w:rFonts w:eastAsia="Times New Roman" w:cs="Times New Roman"/>
                <w:sz w:val="22"/>
              </w:rPr>
            </w:pPr>
          </w:p>
        </w:tc>
        <w:tc>
          <w:tcPr>
            <w:tcW w:w="2230" w:type="dxa"/>
            <w:tcBorders>
              <w:top w:val="nil"/>
              <w:left w:val="nil"/>
              <w:bottom w:val="nil"/>
              <w:right w:val="nil"/>
            </w:tcBorders>
            <w:shd w:val="clear" w:color="auto" w:fill="auto"/>
            <w:noWrap/>
            <w:vAlign w:val="bottom"/>
            <w:hideMark/>
          </w:tcPr>
          <w:p w:rsidR="00D72C9E" w:rsidRPr="00D72C9E" w:rsidRDefault="00D72C9E" w:rsidP="00D72C9E">
            <w:pPr>
              <w:spacing w:after="0" w:line="240" w:lineRule="auto"/>
              <w:ind w:left="0" w:firstLine="0"/>
              <w:jc w:val="left"/>
              <w:rPr>
                <w:rFonts w:ascii="Times New Roman" w:eastAsia="Times New Roman" w:hAnsi="Times New Roman" w:cs="Times New Roman"/>
                <w:color w:val="auto"/>
                <w:sz w:val="20"/>
                <w:szCs w:val="20"/>
              </w:rPr>
            </w:pPr>
          </w:p>
        </w:tc>
      </w:tr>
    </w:tbl>
    <w:p w:rsidR="002466D9" w:rsidRDefault="002466D9" w:rsidP="00DB4B69">
      <w:pPr>
        <w:spacing w:after="154" w:line="360" w:lineRule="auto"/>
        <w:ind w:left="0" w:firstLine="0"/>
        <w:jc w:val="center"/>
      </w:pPr>
    </w:p>
    <w:p w:rsidR="002466D9" w:rsidRDefault="00D72C9E" w:rsidP="00DB4B69">
      <w:pPr>
        <w:spacing w:after="154" w:line="360" w:lineRule="auto"/>
        <w:ind w:left="0" w:firstLine="0"/>
        <w:jc w:val="center"/>
      </w:pPr>
      <w:r>
        <w:rPr>
          <w:noProof/>
        </w:rPr>
        <w:drawing>
          <wp:inline distT="0" distB="0" distL="0" distR="0" wp14:anchorId="43A03812" wp14:editId="68AA4F0A">
            <wp:extent cx="4412118" cy="2530877"/>
            <wp:effectExtent l="0" t="0" r="7620" b="3175"/>
            <wp:docPr id="33" name="Diagram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66D9" w:rsidRDefault="002466D9" w:rsidP="002466D9">
      <w:pPr>
        <w:pStyle w:val="NormlCalibri"/>
        <w:spacing w:after="20" w:line="360" w:lineRule="auto"/>
        <w:rPr>
          <w:rFonts w:asciiTheme="minorHAnsi" w:hAnsiTheme="minorHAnsi" w:cstheme="minorHAnsi"/>
          <w:b w:val="0"/>
          <w:i w:val="0"/>
          <w:sz w:val="24"/>
          <w:szCs w:val="24"/>
        </w:rPr>
      </w:pPr>
    </w:p>
    <w:p w:rsidR="002466D9" w:rsidRPr="00D82823" w:rsidRDefault="002466D9" w:rsidP="002466D9">
      <w:pPr>
        <w:pStyle w:val="NormlCalibri"/>
        <w:spacing w:after="20" w:line="360" w:lineRule="auto"/>
        <w:rPr>
          <w:rFonts w:ascii="Times New Roman" w:hAnsi="Times New Roman"/>
          <w:b w:val="0"/>
          <w:i w:val="0"/>
          <w:sz w:val="24"/>
          <w:szCs w:val="24"/>
        </w:rPr>
      </w:pPr>
      <w:r w:rsidRPr="00D82823">
        <w:rPr>
          <w:rFonts w:ascii="Times New Roman" w:hAnsi="Times New Roman"/>
          <w:b w:val="0"/>
          <w:i w:val="0"/>
          <w:sz w:val="24"/>
          <w:szCs w:val="24"/>
        </w:rPr>
        <w:t>Ha visszatekintünk az előző öt éves ciklusra megállapíthatjuk, hogy 2013</w:t>
      </w:r>
      <w:r w:rsidR="0082263A" w:rsidRPr="00D82823">
        <w:rPr>
          <w:rFonts w:ascii="Times New Roman" w:hAnsi="Times New Roman"/>
          <w:b w:val="0"/>
          <w:i w:val="0"/>
          <w:sz w:val="24"/>
          <w:szCs w:val="24"/>
        </w:rPr>
        <w:t>-ban és</w:t>
      </w:r>
      <w:r w:rsidRPr="00D82823">
        <w:rPr>
          <w:rFonts w:ascii="Times New Roman" w:hAnsi="Times New Roman"/>
          <w:b w:val="0"/>
          <w:i w:val="0"/>
          <w:sz w:val="24"/>
          <w:szCs w:val="24"/>
        </w:rPr>
        <w:t xml:space="preserve"> 201</w:t>
      </w:r>
      <w:r w:rsidR="0082263A" w:rsidRPr="00D82823">
        <w:rPr>
          <w:rFonts w:ascii="Times New Roman" w:hAnsi="Times New Roman"/>
          <w:b w:val="0"/>
          <w:i w:val="0"/>
          <w:sz w:val="24"/>
          <w:szCs w:val="24"/>
        </w:rPr>
        <w:t>5-ben</w:t>
      </w:r>
      <w:r w:rsidRPr="00D82823">
        <w:rPr>
          <w:rFonts w:ascii="Times New Roman" w:hAnsi="Times New Roman"/>
          <w:b w:val="0"/>
          <w:i w:val="0"/>
          <w:sz w:val="24"/>
          <w:szCs w:val="24"/>
        </w:rPr>
        <w:t xml:space="preserve"> negatív volt a természetes szaporodás száma. Az élve születések száma </w:t>
      </w:r>
      <w:r w:rsidR="0082263A" w:rsidRPr="00D82823">
        <w:rPr>
          <w:rFonts w:ascii="Times New Roman" w:hAnsi="Times New Roman"/>
          <w:b w:val="0"/>
          <w:i w:val="0"/>
          <w:sz w:val="24"/>
          <w:szCs w:val="24"/>
        </w:rPr>
        <w:t>az elmúlt 5 éves ciklusban „0”</w:t>
      </w:r>
      <w:r w:rsidRPr="00D82823">
        <w:rPr>
          <w:rFonts w:ascii="Times New Roman" w:hAnsi="Times New Roman"/>
          <w:b w:val="0"/>
          <w:i w:val="0"/>
          <w:sz w:val="24"/>
          <w:szCs w:val="24"/>
        </w:rPr>
        <w:t>.</w:t>
      </w:r>
      <w:r w:rsidR="0082263A" w:rsidRPr="00D82823">
        <w:rPr>
          <w:rFonts w:ascii="Times New Roman" w:hAnsi="Times New Roman"/>
          <w:b w:val="0"/>
          <w:i w:val="0"/>
          <w:sz w:val="24"/>
          <w:szCs w:val="24"/>
        </w:rPr>
        <w:t xml:space="preserve"> Ebből egyértelműen látszik, hogy nem született gyermek, így a település lakosságának a száma csökkent a sajnálatos halálozások miatt.</w:t>
      </w:r>
    </w:p>
    <w:p w:rsidR="00A528C8" w:rsidRDefault="00734A25" w:rsidP="00757D55">
      <w:pPr>
        <w:pStyle w:val="Cmsor2"/>
        <w:pBdr>
          <w:top w:val="single" w:sz="4" w:space="0" w:color="000000"/>
          <w:left w:val="single" w:sz="4" w:space="0" w:color="000000"/>
          <w:bottom w:val="single" w:sz="4" w:space="0" w:color="000000"/>
          <w:right w:val="single" w:sz="4" w:space="0" w:color="000000"/>
        </w:pBdr>
        <w:shd w:val="clear" w:color="auto" w:fill="BDD6EE" w:themeFill="accent1" w:themeFillTint="66"/>
        <w:spacing w:after="6" w:line="259" w:lineRule="auto"/>
        <w:ind w:left="0"/>
        <w:jc w:val="left"/>
      </w:pPr>
      <w:bookmarkStart w:id="7" w:name="_Toc527054464"/>
      <w:r>
        <w:lastRenderedPageBreak/>
        <w:t>Értékeink, küldetésünk</w:t>
      </w:r>
      <w:bookmarkEnd w:id="7"/>
      <w:r>
        <w:t xml:space="preserve"> </w:t>
      </w:r>
    </w:p>
    <w:p w:rsidR="00A528C8" w:rsidRDefault="00A528C8" w:rsidP="00757D55">
      <w:pPr>
        <w:pStyle w:val="Cmsor1"/>
        <w:ind w:left="0"/>
      </w:pPr>
    </w:p>
    <w:p w:rsidR="00A528C8" w:rsidRPr="00D82823" w:rsidRDefault="00734A25" w:rsidP="00757D55">
      <w:pPr>
        <w:ind w:left="0" w:right="5"/>
        <w:rPr>
          <w:rFonts w:ascii="Times New Roman" w:hAnsi="Times New Roman" w:cs="Times New Roman"/>
        </w:rPr>
      </w:pPr>
      <w:r w:rsidRPr="00D82823">
        <w:rPr>
          <w:rFonts w:ascii="Times New Roman" w:hAnsi="Times New Roman" w:cs="Times New Roman"/>
        </w:rPr>
        <w:t xml:space="preserve">Az esélyegyenlőség minden ember számára fontos érték. Megléte segíti, hogy mindenkinek esélye legyen jó minőségű szolgáltatásokra, az esélyegyenlőtlenséggel küzdő emberek előnyben részesítését az élet minden területén, függetlenül attól, hogy nő vagy férfi, egészséges vagy fogyatékossággal él, milyen a származása vagy az anyagi helyzete. </w:t>
      </w:r>
    </w:p>
    <w:p w:rsidR="00A528C8" w:rsidRPr="00D82823" w:rsidRDefault="00734A25" w:rsidP="00757D55">
      <w:pPr>
        <w:ind w:left="0" w:right="5"/>
        <w:rPr>
          <w:rFonts w:ascii="Times New Roman" w:hAnsi="Times New Roman" w:cs="Times New Roman"/>
        </w:rPr>
      </w:pPr>
      <w:r w:rsidRPr="00D82823">
        <w:rPr>
          <w:rFonts w:ascii="Times New Roman" w:hAnsi="Times New Roman" w:cs="Times New Roman"/>
        </w:rPr>
        <w:t xml:space="preserve">Az esélyegyenlőségi program a feltétele annak, hogy a települési önkormányzat és annak jogi személyiséggel rendelkező társulása az államháztartás alrendszereiből, az európai uniós forrásokból, illetve a nemzetközi megállapodás alapján finanszírozott egyéb programokból származó, egyedi döntés alapján nyújtott, pályázati úton odaítélt támogatásban csak akkor részesülhet, ha hatályos helyi esélyegyenlőségi programmal rendelkezik. Az egyenlő bánásmód elveinek betartása ugyanakkor az Európai Unió és a hazai társadalom egyöntetű elvárása. </w:t>
      </w:r>
      <w:r w:rsidR="00115D9E" w:rsidRPr="00D82823">
        <w:rPr>
          <w:rFonts w:ascii="Times New Roman" w:hAnsi="Times New Roman" w:cs="Times New Roman"/>
        </w:rPr>
        <w:t>Mogyoróska</w:t>
      </w:r>
      <w:r w:rsidRPr="00D82823">
        <w:rPr>
          <w:rFonts w:ascii="Times New Roman" w:hAnsi="Times New Roman" w:cs="Times New Roman"/>
        </w:rPr>
        <w:t xml:space="preserve"> Önkormányzata az elmúlt években is igyekezett folyamatosan érvényesíti az esélyegyenlőségi szempontokat a település működését, fejlesztését meghatározó alapvető dokumentumaiban. Az esélyegyenlőség megvalósítását horizontális elvnek tekinti, amely áthatja valamennyi önkormányzati tevékenységet: a kötelező és önként vállalt feladatok ellátását a helyi szintű közpolitika alakítása során. </w:t>
      </w:r>
    </w:p>
    <w:p w:rsidR="00A528C8" w:rsidRPr="00D82823" w:rsidRDefault="00734A25" w:rsidP="00757D55">
      <w:pPr>
        <w:widowControl w:val="0"/>
        <w:autoSpaceDE w:val="0"/>
        <w:spacing w:after="20" w:line="360" w:lineRule="auto"/>
        <w:ind w:left="0"/>
        <w:rPr>
          <w:rFonts w:ascii="Times New Roman" w:eastAsia="Times New Roman" w:hAnsi="Times New Roman" w:cs="Times New Roman"/>
          <w:spacing w:val="-5"/>
          <w:szCs w:val="24"/>
        </w:rPr>
      </w:pPr>
      <w:r w:rsidRPr="00D82823">
        <w:rPr>
          <w:rFonts w:ascii="Times New Roman" w:hAnsi="Times New Roman" w:cs="Times New Roman"/>
        </w:rPr>
        <w:t xml:space="preserve">Az önkormányzat az esélyegyenlőségi politikáját munkáltatói szerepkörben, közvetlen szolgáltatásai során és intézményfenntartói szerepkörben érvényesíti. Az esélyegyenlőséggel kapcsolatos tevékenysége folyamán mindent megtesz annak érdekében, hogy az egyes projektek kidolgozásában az érdekelt civil szerveződések is aktív szerepet játsszanak, elősegítve ezzel a település lakosságának ilyen irányú szemléletváltását is. Ennek eszközei szabályozás, támogatás és a jó gyakorlatok bevezetése, bemutatása. </w:t>
      </w:r>
      <w:r w:rsidR="00527D6F" w:rsidRPr="00D82823">
        <w:rPr>
          <w:rFonts w:ascii="Times New Roman" w:eastAsia="Times New Roman" w:hAnsi="Times New Roman" w:cs="Times New Roman"/>
          <w:w w:val="102"/>
          <w:szCs w:val="24"/>
        </w:rPr>
        <w:t xml:space="preserve">Az esélyegyenlőség megvalósításának alapfeltétele a diszkriminációmentesség, </w:t>
      </w:r>
      <w:r w:rsidR="00527D6F" w:rsidRPr="00D82823">
        <w:rPr>
          <w:rFonts w:ascii="Times New Roman" w:eastAsia="Times New Roman" w:hAnsi="Times New Roman" w:cs="Times New Roman"/>
          <w:spacing w:val="-1"/>
          <w:szCs w:val="24"/>
        </w:rPr>
        <w:t xml:space="preserve">szegregációmentesség. Az esélyegyenlőségi programnak a településen élő hátrányos </w:t>
      </w:r>
      <w:r w:rsidR="00527D6F" w:rsidRPr="00D82823">
        <w:rPr>
          <w:rFonts w:ascii="Times New Roman" w:eastAsia="Times New Roman" w:hAnsi="Times New Roman" w:cs="Times New Roman"/>
          <w:w w:val="102"/>
          <w:szCs w:val="24"/>
        </w:rPr>
        <w:t xml:space="preserve">helyzetű csoportokra kell irányulnia, akik számára a sikeres élet és társadalmi integráció esélye a helyi társadalmat célzó fejlesztések és beruházások ellenére korlátozott marad a </w:t>
      </w:r>
      <w:r w:rsidR="00527D6F" w:rsidRPr="00D82823">
        <w:rPr>
          <w:rFonts w:ascii="Times New Roman" w:eastAsia="Times New Roman" w:hAnsi="Times New Roman" w:cs="Times New Roman"/>
          <w:szCs w:val="24"/>
        </w:rPr>
        <w:t xml:space="preserve">különböző területeken jelentkező hátrányaikat kompenzáló esélyegyenlőségi intézkedések </w:t>
      </w:r>
      <w:r w:rsidR="00527D6F" w:rsidRPr="00D82823">
        <w:rPr>
          <w:rFonts w:ascii="Times New Roman" w:eastAsia="Times New Roman" w:hAnsi="Times New Roman" w:cs="Times New Roman"/>
          <w:spacing w:val="-5"/>
          <w:szCs w:val="24"/>
        </w:rPr>
        <w:t xml:space="preserve">nélkül. </w:t>
      </w:r>
    </w:p>
    <w:p w:rsidR="00527D6F" w:rsidRPr="00D82823" w:rsidRDefault="00527D6F" w:rsidP="00757D55">
      <w:pPr>
        <w:widowControl w:val="0"/>
        <w:autoSpaceDE w:val="0"/>
        <w:spacing w:after="20" w:line="360" w:lineRule="auto"/>
        <w:ind w:left="0"/>
        <w:rPr>
          <w:rFonts w:ascii="Times New Roman" w:eastAsia="Times New Roman" w:hAnsi="Times New Roman" w:cs="Times New Roman"/>
          <w:spacing w:val="-5"/>
          <w:szCs w:val="24"/>
        </w:rPr>
      </w:pPr>
      <w:r w:rsidRPr="00D82823">
        <w:rPr>
          <w:rFonts w:ascii="Times New Roman" w:eastAsia="Times New Roman" w:hAnsi="Times New Roman" w:cs="Times New Roman"/>
          <w:spacing w:val="-5"/>
          <w:szCs w:val="24"/>
        </w:rPr>
        <w:t xml:space="preserve">A helyi esélyegyenlőségi programnak kiemelt figyelmet kell fordítania: </w:t>
      </w:r>
    </w:p>
    <w:p w:rsidR="00527D6F" w:rsidRPr="00D82823" w:rsidRDefault="00527D6F" w:rsidP="00190432">
      <w:pPr>
        <w:widowControl w:val="0"/>
        <w:numPr>
          <w:ilvl w:val="0"/>
          <w:numId w:val="23"/>
        </w:numPr>
        <w:autoSpaceDE w:val="0"/>
        <w:spacing w:after="20" w:line="360" w:lineRule="auto"/>
        <w:ind w:left="0" w:firstLine="0"/>
        <w:rPr>
          <w:rFonts w:ascii="Times New Roman" w:eastAsia="Times New Roman" w:hAnsi="Times New Roman" w:cs="Times New Roman"/>
          <w:spacing w:val="-5"/>
          <w:szCs w:val="24"/>
        </w:rPr>
      </w:pPr>
      <w:r w:rsidRPr="00D82823">
        <w:rPr>
          <w:rFonts w:ascii="Times New Roman" w:eastAsia="Times New Roman" w:hAnsi="Times New Roman" w:cs="Times New Roman"/>
          <w:szCs w:val="24"/>
        </w:rPr>
        <w:t xml:space="preserve">az egyenlő bánásmód követelményének érvényesítésére a helyi önkormányzat </w:t>
      </w:r>
      <w:r w:rsidRPr="00D82823">
        <w:rPr>
          <w:rFonts w:ascii="Times New Roman" w:eastAsia="Times New Roman" w:hAnsi="Times New Roman" w:cs="Times New Roman"/>
          <w:spacing w:val="-3"/>
          <w:szCs w:val="24"/>
        </w:rPr>
        <w:t xml:space="preserve">döntéshozatalában, illetve az általa fenntartott vagy támogatott intézményekben, és az </w:t>
      </w:r>
      <w:r w:rsidRPr="00D82823">
        <w:rPr>
          <w:rFonts w:ascii="Times New Roman" w:eastAsia="Times New Roman" w:hAnsi="Times New Roman" w:cs="Times New Roman"/>
          <w:spacing w:val="-5"/>
          <w:szCs w:val="24"/>
        </w:rPr>
        <w:t xml:space="preserve">önkormányzat által ellenőrzött szolgáltatások körében; </w:t>
      </w:r>
    </w:p>
    <w:p w:rsidR="00527D6F" w:rsidRPr="00D82823" w:rsidRDefault="00527D6F" w:rsidP="00190432">
      <w:pPr>
        <w:widowControl w:val="0"/>
        <w:numPr>
          <w:ilvl w:val="0"/>
          <w:numId w:val="23"/>
        </w:numPr>
        <w:autoSpaceDE w:val="0"/>
        <w:spacing w:after="20" w:line="360" w:lineRule="auto"/>
        <w:ind w:left="0" w:firstLine="0"/>
        <w:rPr>
          <w:rFonts w:ascii="Times New Roman" w:eastAsia="Times New Roman" w:hAnsi="Times New Roman" w:cs="Times New Roman"/>
          <w:spacing w:val="-4"/>
          <w:szCs w:val="24"/>
        </w:rPr>
      </w:pPr>
      <w:r w:rsidRPr="00D82823">
        <w:rPr>
          <w:rFonts w:ascii="Times New Roman" w:eastAsia="Times New Roman" w:hAnsi="Times New Roman" w:cs="Times New Roman"/>
          <w:spacing w:val="-4"/>
          <w:szCs w:val="24"/>
        </w:rPr>
        <w:t xml:space="preserve">a nevelés, oktatás területén a jogellenes elkülönítés megelőzésére; </w:t>
      </w:r>
    </w:p>
    <w:p w:rsidR="00527D6F" w:rsidRPr="00D82823" w:rsidRDefault="00527D6F" w:rsidP="00190432">
      <w:pPr>
        <w:widowControl w:val="0"/>
        <w:numPr>
          <w:ilvl w:val="0"/>
          <w:numId w:val="23"/>
        </w:numPr>
        <w:autoSpaceDE w:val="0"/>
        <w:spacing w:after="20" w:line="360" w:lineRule="auto"/>
        <w:ind w:left="0" w:firstLine="0"/>
        <w:rPr>
          <w:rFonts w:ascii="Times New Roman" w:eastAsia="Times New Roman" w:hAnsi="Times New Roman" w:cs="Times New Roman"/>
          <w:spacing w:val="-5"/>
          <w:szCs w:val="24"/>
        </w:rPr>
      </w:pPr>
      <w:r w:rsidRPr="00D82823">
        <w:rPr>
          <w:rFonts w:ascii="Times New Roman" w:eastAsia="Times New Roman" w:hAnsi="Times New Roman" w:cs="Times New Roman"/>
          <w:spacing w:val="-4"/>
          <w:szCs w:val="24"/>
        </w:rPr>
        <w:lastRenderedPageBreak/>
        <w:t xml:space="preserve">a közszolgáltatásokhoz, valamint az egészségügyi szolgáltatásokhoz való egyenlő </w:t>
      </w:r>
      <w:r w:rsidRPr="00D82823">
        <w:rPr>
          <w:rFonts w:ascii="Times New Roman" w:eastAsia="Times New Roman" w:hAnsi="Times New Roman" w:cs="Times New Roman"/>
          <w:spacing w:val="-5"/>
          <w:szCs w:val="24"/>
        </w:rPr>
        <w:t xml:space="preserve">esélyű hozzáférés biztosítására; </w:t>
      </w:r>
    </w:p>
    <w:p w:rsidR="00527D6F" w:rsidRPr="00D82823" w:rsidRDefault="00527D6F" w:rsidP="00190432">
      <w:pPr>
        <w:widowControl w:val="0"/>
        <w:numPr>
          <w:ilvl w:val="0"/>
          <w:numId w:val="23"/>
        </w:numPr>
        <w:autoSpaceDE w:val="0"/>
        <w:spacing w:after="20" w:line="360" w:lineRule="auto"/>
        <w:ind w:left="0" w:firstLine="0"/>
        <w:rPr>
          <w:rFonts w:ascii="Times New Roman" w:eastAsia="Times New Roman" w:hAnsi="Times New Roman" w:cs="Times New Roman"/>
          <w:spacing w:val="-5"/>
          <w:szCs w:val="24"/>
        </w:rPr>
      </w:pPr>
      <w:r w:rsidRPr="00D82823">
        <w:rPr>
          <w:rFonts w:ascii="Times New Roman" w:eastAsia="Times New Roman" w:hAnsi="Times New Roman" w:cs="Times New Roman"/>
          <w:spacing w:val="-4"/>
          <w:szCs w:val="24"/>
        </w:rPr>
        <w:t xml:space="preserve">munkaerő-piaci szegregáció visszaszorítására, a hátrányos helyzetűek munkaerő-piaci </w:t>
      </w:r>
      <w:r w:rsidRPr="00D82823">
        <w:rPr>
          <w:rFonts w:ascii="Times New Roman" w:eastAsia="Times New Roman" w:hAnsi="Times New Roman" w:cs="Times New Roman"/>
          <w:spacing w:val="-5"/>
          <w:szCs w:val="24"/>
        </w:rPr>
        <w:t xml:space="preserve">hátrányainak csökkentésére, foglalkoztatási esélyeik javítására; </w:t>
      </w:r>
    </w:p>
    <w:p w:rsidR="00527D6F" w:rsidRPr="00D82823" w:rsidRDefault="00527D6F" w:rsidP="00190432">
      <w:pPr>
        <w:widowControl w:val="0"/>
        <w:numPr>
          <w:ilvl w:val="0"/>
          <w:numId w:val="23"/>
        </w:numPr>
        <w:autoSpaceDE w:val="0"/>
        <w:spacing w:after="20" w:line="360" w:lineRule="auto"/>
        <w:ind w:left="0" w:firstLine="0"/>
        <w:rPr>
          <w:rFonts w:ascii="Times New Roman" w:eastAsia="Times New Roman" w:hAnsi="Times New Roman" w:cs="Times New Roman"/>
          <w:spacing w:val="-5"/>
          <w:szCs w:val="24"/>
        </w:rPr>
      </w:pPr>
      <w:r w:rsidRPr="00D82823">
        <w:rPr>
          <w:rFonts w:ascii="Times New Roman" w:eastAsia="Times New Roman" w:hAnsi="Times New Roman" w:cs="Times New Roman"/>
          <w:spacing w:val="-5"/>
          <w:szCs w:val="24"/>
        </w:rPr>
        <w:t xml:space="preserve">a lakóhelyi szegregáció felszámolására; </w:t>
      </w:r>
    </w:p>
    <w:p w:rsidR="00527D6F" w:rsidRPr="00D82823" w:rsidRDefault="00527D6F" w:rsidP="00190432">
      <w:pPr>
        <w:widowControl w:val="0"/>
        <w:numPr>
          <w:ilvl w:val="0"/>
          <w:numId w:val="23"/>
        </w:numPr>
        <w:autoSpaceDE w:val="0"/>
        <w:spacing w:after="20" w:line="360" w:lineRule="auto"/>
        <w:ind w:left="0" w:firstLine="0"/>
        <w:rPr>
          <w:rFonts w:ascii="Times New Roman" w:eastAsia="Times New Roman" w:hAnsi="Times New Roman" w:cs="Times New Roman"/>
          <w:spacing w:val="-4"/>
          <w:szCs w:val="24"/>
        </w:rPr>
      </w:pPr>
      <w:r w:rsidRPr="00D82823">
        <w:rPr>
          <w:rFonts w:ascii="Times New Roman" w:eastAsia="Times New Roman" w:hAnsi="Times New Roman" w:cs="Times New Roman"/>
          <w:spacing w:val="-3"/>
          <w:szCs w:val="24"/>
        </w:rPr>
        <w:t xml:space="preserve">a hátrányos helyzetű csoportok tagjai részvételének elősegítésére a döntéshozatalban, </w:t>
      </w:r>
      <w:r w:rsidRPr="00D82823">
        <w:rPr>
          <w:rFonts w:ascii="Times New Roman" w:eastAsia="Times New Roman" w:hAnsi="Times New Roman" w:cs="Times New Roman"/>
          <w:spacing w:val="-4"/>
          <w:szCs w:val="24"/>
        </w:rPr>
        <w:t xml:space="preserve">a közügyek irányításában. </w:t>
      </w:r>
    </w:p>
    <w:p w:rsidR="00527D6F" w:rsidRPr="00D82823" w:rsidRDefault="00527D6F" w:rsidP="00757D55">
      <w:pPr>
        <w:widowControl w:val="0"/>
        <w:autoSpaceDE w:val="0"/>
        <w:spacing w:after="20" w:line="360" w:lineRule="auto"/>
        <w:ind w:left="0"/>
        <w:rPr>
          <w:rFonts w:ascii="Times New Roman" w:eastAsia="Times New Roman" w:hAnsi="Times New Roman" w:cs="Times New Roman"/>
          <w:spacing w:val="-4"/>
          <w:szCs w:val="24"/>
        </w:rPr>
      </w:pPr>
      <w:r w:rsidRPr="00D82823">
        <w:rPr>
          <w:rFonts w:ascii="Times New Roman" w:eastAsia="Times New Roman" w:hAnsi="Times New Roman" w:cs="Times New Roman"/>
          <w:spacing w:val="-4"/>
          <w:szCs w:val="24"/>
        </w:rPr>
        <w:t xml:space="preserve">Mindezt tesszük Magyarország Alaptörvényének II. cikkében foglaltakkal azonosulva azon meggyőződésből, „hogy az emberi méltóság sérthetetlen. Minden embernek joga van az élethez és az emberi méltósághoz, a magzatot élete fogantatásától védelem illeti meg”. </w:t>
      </w:r>
    </w:p>
    <w:p w:rsidR="00527D6F" w:rsidRPr="00D82823" w:rsidRDefault="00734A25" w:rsidP="00757D55">
      <w:pPr>
        <w:widowControl w:val="0"/>
        <w:autoSpaceDE w:val="0"/>
        <w:spacing w:after="20" w:line="360" w:lineRule="auto"/>
        <w:ind w:left="0"/>
        <w:rPr>
          <w:rFonts w:ascii="Times New Roman" w:eastAsia="Times New Roman" w:hAnsi="Times New Roman" w:cs="Times New Roman"/>
          <w:spacing w:val="-4"/>
          <w:szCs w:val="24"/>
        </w:rPr>
      </w:pPr>
      <w:r w:rsidRPr="00D82823">
        <w:rPr>
          <w:rFonts w:ascii="Times New Roman" w:hAnsi="Times New Roman" w:cs="Times New Roman"/>
        </w:rPr>
        <w:t xml:space="preserve"> </w:t>
      </w:r>
      <w:r w:rsidR="00527D6F" w:rsidRPr="00D82823">
        <w:rPr>
          <w:rFonts w:ascii="Times New Roman" w:eastAsia="Times New Roman" w:hAnsi="Times New Roman" w:cs="Times New Roman"/>
          <w:spacing w:val="-4"/>
          <w:szCs w:val="24"/>
        </w:rPr>
        <w:t>Értéknek tekintjük községünk polgárainak toleranciáját, szolidaritását, azt hogy településünk nyitott és befogadó. Erre alapozva és építve úgy hisszük, hogy a hátrányok csökkentése és kialakulásuk megelőzése az érdekeltekkel és a tenni akarókkal összefogva képesek vagyunk.</w:t>
      </w:r>
    </w:p>
    <w:p w:rsidR="00527D6F" w:rsidRPr="00D82823" w:rsidRDefault="00527D6F" w:rsidP="00757D55">
      <w:pPr>
        <w:widowControl w:val="0"/>
        <w:autoSpaceDE w:val="0"/>
        <w:spacing w:after="20" w:line="360" w:lineRule="auto"/>
        <w:ind w:left="0"/>
        <w:rPr>
          <w:rFonts w:ascii="Times New Roman" w:eastAsia="Times New Roman" w:hAnsi="Times New Roman" w:cs="Times New Roman"/>
          <w:spacing w:val="-5"/>
          <w:szCs w:val="24"/>
        </w:rPr>
      </w:pPr>
      <w:r w:rsidRPr="00D82823">
        <w:rPr>
          <w:rFonts w:ascii="Times New Roman" w:eastAsia="Times New Roman" w:hAnsi="Times New Roman" w:cs="Times New Roman"/>
          <w:w w:val="104"/>
          <w:szCs w:val="24"/>
        </w:rPr>
        <w:t xml:space="preserve">Alapvető követelmény az esélyteremtő tevékenység, valamint ennek tervszerű </w:t>
      </w:r>
      <w:r w:rsidRPr="00D82823">
        <w:rPr>
          <w:rFonts w:ascii="Times New Roman" w:eastAsia="Times New Roman" w:hAnsi="Times New Roman" w:cs="Times New Roman"/>
          <w:szCs w:val="24"/>
        </w:rPr>
        <w:t xml:space="preserve">dokumentálása a települési esélyegyenlőségi program kidolgozásával és megvalósításával. </w:t>
      </w:r>
      <w:r w:rsidRPr="00D82823">
        <w:rPr>
          <w:rFonts w:ascii="Times New Roman" w:eastAsia="Times New Roman" w:hAnsi="Times New Roman" w:cs="Times New Roman"/>
          <w:spacing w:val="-4"/>
          <w:szCs w:val="24"/>
        </w:rPr>
        <w:t xml:space="preserve">Mindig a helyzet megismerése, a fontosabb problémák feltárása a kiindulópont. Ezt követően </w:t>
      </w:r>
      <w:r w:rsidRPr="00D82823">
        <w:rPr>
          <w:rFonts w:ascii="Times New Roman" w:eastAsia="Times New Roman" w:hAnsi="Times New Roman" w:cs="Times New Roman"/>
          <w:spacing w:val="-2"/>
          <w:szCs w:val="24"/>
        </w:rPr>
        <w:t xml:space="preserve">a lehetséges faktorok számbavétele, feladataik megjelölése következik. Az esélyegyenlőség megteremtése érdekében a helyzetelemzés mellett a legtöbb, amit tehetünk, hogy képzett és </w:t>
      </w:r>
      <w:r w:rsidRPr="00D82823">
        <w:rPr>
          <w:rFonts w:ascii="Times New Roman" w:eastAsia="Times New Roman" w:hAnsi="Times New Roman" w:cs="Times New Roman"/>
          <w:szCs w:val="24"/>
        </w:rPr>
        <w:t xml:space="preserve">felkészült, a probléma iránt érzékeny, elkötelezett együttműködő partnerek hálózatát </w:t>
      </w:r>
      <w:r w:rsidRPr="00D82823">
        <w:rPr>
          <w:rFonts w:ascii="Times New Roman" w:eastAsia="Times New Roman" w:hAnsi="Times New Roman" w:cs="Times New Roman"/>
          <w:spacing w:val="-5"/>
          <w:szCs w:val="24"/>
        </w:rPr>
        <w:t xml:space="preserve">alakítjuk ki. </w:t>
      </w:r>
    </w:p>
    <w:p w:rsidR="00A528C8" w:rsidRPr="00D82823" w:rsidRDefault="00A528C8" w:rsidP="00757D55">
      <w:pPr>
        <w:spacing w:after="0" w:line="360" w:lineRule="auto"/>
        <w:ind w:left="0" w:right="9590" w:firstLine="0"/>
        <w:jc w:val="left"/>
        <w:rPr>
          <w:rFonts w:ascii="Times New Roman" w:hAnsi="Times New Roman" w:cs="Times New Roman"/>
        </w:rPr>
      </w:pPr>
    </w:p>
    <w:p w:rsidR="0082263A" w:rsidRDefault="0082263A" w:rsidP="00757D55">
      <w:pPr>
        <w:spacing w:after="0" w:line="360" w:lineRule="auto"/>
        <w:ind w:left="0" w:right="9590" w:firstLine="0"/>
        <w:jc w:val="left"/>
      </w:pPr>
    </w:p>
    <w:p w:rsidR="00A528C8" w:rsidRDefault="00527D6F" w:rsidP="00757D55">
      <w:pPr>
        <w:pStyle w:val="Cmsor2"/>
        <w:pBdr>
          <w:top w:val="single" w:sz="4" w:space="0" w:color="000000"/>
          <w:left w:val="single" w:sz="4" w:space="0" w:color="000000"/>
          <w:bottom w:val="single" w:sz="4" w:space="0" w:color="000000"/>
          <w:right w:val="single" w:sz="4" w:space="0" w:color="000000"/>
        </w:pBdr>
        <w:shd w:val="clear" w:color="auto" w:fill="BDD6EE" w:themeFill="accent1" w:themeFillTint="66"/>
        <w:spacing w:after="6" w:line="259" w:lineRule="auto"/>
        <w:ind w:left="0" w:firstLine="0"/>
        <w:jc w:val="left"/>
      </w:pPr>
      <w:r>
        <w:t xml:space="preserve"> </w:t>
      </w:r>
      <w:bookmarkStart w:id="8" w:name="_Toc527054465"/>
      <w:r w:rsidR="00734A25">
        <w:t>Célok</w:t>
      </w:r>
      <w:bookmarkEnd w:id="8"/>
      <w:r w:rsidR="00734A25">
        <w:t xml:space="preserve"> </w:t>
      </w:r>
    </w:p>
    <w:p w:rsidR="00A528C8" w:rsidRDefault="00734A25" w:rsidP="00757D55">
      <w:pPr>
        <w:spacing w:after="123" w:line="259" w:lineRule="auto"/>
        <w:ind w:left="0" w:firstLine="0"/>
        <w:jc w:val="left"/>
      </w:pPr>
      <w:r>
        <w:t xml:space="preserve"> </w:t>
      </w:r>
    </w:p>
    <w:p w:rsidR="00A528C8" w:rsidRDefault="00734A25" w:rsidP="00757D55">
      <w:pPr>
        <w:pStyle w:val="Cmsor2"/>
        <w:pBdr>
          <w:top w:val="single" w:sz="4" w:space="1" w:color="000000"/>
          <w:left w:val="single" w:sz="4" w:space="4" w:color="000000"/>
          <w:bottom w:val="single" w:sz="4" w:space="1" w:color="000000"/>
          <w:right w:val="single" w:sz="4" w:space="4" w:color="000000"/>
        </w:pBdr>
        <w:shd w:val="clear" w:color="auto" w:fill="BDD6EE" w:themeFill="accent1" w:themeFillTint="66"/>
        <w:ind w:left="0"/>
      </w:pPr>
      <w:bookmarkStart w:id="9" w:name="_Toc527054466"/>
      <w:r>
        <w:rPr>
          <w:u w:color="000000"/>
        </w:rPr>
        <w:t>A Helyi Esélyegyenlőségi Program átfogó célja</w:t>
      </w:r>
      <w:bookmarkEnd w:id="9"/>
      <w:r>
        <w:t xml:space="preserve"> </w:t>
      </w:r>
    </w:p>
    <w:p w:rsidR="00A528C8" w:rsidRDefault="00734A25" w:rsidP="00757D55">
      <w:pPr>
        <w:spacing w:after="123" w:line="259" w:lineRule="auto"/>
        <w:ind w:left="0" w:firstLine="0"/>
        <w:jc w:val="left"/>
      </w:pPr>
      <w:r>
        <w:t xml:space="preserve"> </w:t>
      </w:r>
    </w:p>
    <w:p w:rsidR="00A528C8" w:rsidRPr="00D82823" w:rsidRDefault="00115D9E" w:rsidP="00757D55">
      <w:pPr>
        <w:ind w:left="0" w:right="5"/>
        <w:rPr>
          <w:rFonts w:ascii="Times New Roman" w:hAnsi="Times New Roman" w:cs="Times New Roman"/>
        </w:rPr>
      </w:pPr>
      <w:r w:rsidRPr="00D82823">
        <w:rPr>
          <w:rFonts w:ascii="Times New Roman" w:hAnsi="Times New Roman" w:cs="Times New Roman"/>
        </w:rPr>
        <w:t>Mogyoróska</w:t>
      </w:r>
      <w:r w:rsidR="00734A25" w:rsidRPr="00D82823">
        <w:rPr>
          <w:rFonts w:ascii="Times New Roman" w:hAnsi="Times New Roman" w:cs="Times New Roman"/>
        </w:rPr>
        <w:t xml:space="preserve"> település Önkormányzata az Esélyegyenlőségi Program elfogadásával érvényesíteni kívánja: </w:t>
      </w:r>
    </w:p>
    <w:p w:rsidR="00A528C8" w:rsidRPr="00D82823" w:rsidRDefault="00734A25" w:rsidP="00C94C20">
      <w:pPr>
        <w:numPr>
          <w:ilvl w:val="0"/>
          <w:numId w:val="2"/>
        </w:numPr>
        <w:spacing w:after="128" w:line="259" w:lineRule="auto"/>
        <w:ind w:left="0" w:right="5" w:firstLine="0"/>
        <w:rPr>
          <w:rFonts w:ascii="Times New Roman" w:hAnsi="Times New Roman" w:cs="Times New Roman"/>
        </w:rPr>
      </w:pPr>
      <w:r w:rsidRPr="00D82823">
        <w:rPr>
          <w:rFonts w:ascii="Times New Roman" w:hAnsi="Times New Roman" w:cs="Times New Roman"/>
        </w:rPr>
        <w:t xml:space="preserve">az egyenlő bánásmód, és az esélyegyenlőség biztosításának követelményét, </w:t>
      </w:r>
    </w:p>
    <w:p w:rsidR="00A528C8" w:rsidRPr="00D82823" w:rsidRDefault="00734A25" w:rsidP="00C94C20">
      <w:pPr>
        <w:numPr>
          <w:ilvl w:val="0"/>
          <w:numId w:val="2"/>
        </w:numPr>
        <w:spacing w:after="125" w:line="259" w:lineRule="auto"/>
        <w:ind w:left="0" w:right="5" w:firstLine="0"/>
        <w:rPr>
          <w:rFonts w:ascii="Times New Roman" w:hAnsi="Times New Roman" w:cs="Times New Roman"/>
        </w:rPr>
      </w:pPr>
      <w:r w:rsidRPr="00D82823">
        <w:rPr>
          <w:rFonts w:ascii="Times New Roman" w:hAnsi="Times New Roman" w:cs="Times New Roman"/>
        </w:rPr>
        <w:t xml:space="preserve">a közszolgáltatásokhoz történő egyenlő hozzáférés elvét,  </w:t>
      </w:r>
    </w:p>
    <w:p w:rsidR="00A528C8" w:rsidRPr="00D82823" w:rsidRDefault="00734A25" w:rsidP="00C94C20">
      <w:pPr>
        <w:numPr>
          <w:ilvl w:val="0"/>
          <w:numId w:val="2"/>
        </w:numPr>
        <w:spacing w:after="125" w:line="259" w:lineRule="auto"/>
        <w:ind w:left="0" w:right="5" w:firstLine="0"/>
        <w:rPr>
          <w:rFonts w:ascii="Times New Roman" w:hAnsi="Times New Roman" w:cs="Times New Roman"/>
        </w:rPr>
      </w:pPr>
      <w:r w:rsidRPr="00D82823">
        <w:rPr>
          <w:rFonts w:ascii="Times New Roman" w:hAnsi="Times New Roman" w:cs="Times New Roman"/>
        </w:rPr>
        <w:t xml:space="preserve">a diszkriminációmentességet,  </w:t>
      </w:r>
    </w:p>
    <w:p w:rsidR="00A528C8" w:rsidRPr="00D82823" w:rsidRDefault="00734A25" w:rsidP="00C94C20">
      <w:pPr>
        <w:numPr>
          <w:ilvl w:val="0"/>
          <w:numId w:val="2"/>
        </w:numPr>
        <w:spacing w:after="128" w:line="259" w:lineRule="auto"/>
        <w:ind w:left="0" w:right="5" w:firstLine="0"/>
        <w:rPr>
          <w:rFonts w:ascii="Times New Roman" w:hAnsi="Times New Roman" w:cs="Times New Roman"/>
        </w:rPr>
      </w:pPr>
      <w:r w:rsidRPr="00D82823">
        <w:rPr>
          <w:rFonts w:ascii="Times New Roman" w:hAnsi="Times New Roman" w:cs="Times New Roman"/>
        </w:rPr>
        <w:t xml:space="preserve">a szegregációmentességet, </w:t>
      </w:r>
    </w:p>
    <w:p w:rsidR="00A528C8" w:rsidRPr="00D82823" w:rsidRDefault="00734A25" w:rsidP="00C94C20">
      <w:pPr>
        <w:numPr>
          <w:ilvl w:val="0"/>
          <w:numId w:val="2"/>
        </w:numPr>
        <w:spacing w:after="125" w:line="259" w:lineRule="auto"/>
        <w:ind w:left="0" w:right="5" w:firstLine="0"/>
        <w:rPr>
          <w:rFonts w:ascii="Times New Roman" w:hAnsi="Times New Roman" w:cs="Times New Roman"/>
        </w:rPr>
      </w:pPr>
      <w:r w:rsidRPr="00D82823">
        <w:rPr>
          <w:rFonts w:ascii="Times New Roman" w:hAnsi="Times New Roman" w:cs="Times New Roman"/>
        </w:rPr>
        <w:t xml:space="preserve">a foglalkoztatás, </w:t>
      </w:r>
    </w:p>
    <w:p w:rsidR="00A528C8" w:rsidRPr="00D82823" w:rsidRDefault="00734A25" w:rsidP="00C94C20">
      <w:pPr>
        <w:numPr>
          <w:ilvl w:val="0"/>
          <w:numId w:val="2"/>
        </w:numPr>
        <w:spacing w:after="128" w:line="259" w:lineRule="auto"/>
        <w:ind w:left="0" w:right="5" w:firstLine="0"/>
        <w:rPr>
          <w:rFonts w:ascii="Times New Roman" w:hAnsi="Times New Roman" w:cs="Times New Roman"/>
        </w:rPr>
      </w:pPr>
      <w:r w:rsidRPr="00D82823">
        <w:rPr>
          <w:rFonts w:ascii="Times New Roman" w:hAnsi="Times New Roman" w:cs="Times New Roman"/>
        </w:rPr>
        <w:lastRenderedPageBreak/>
        <w:t xml:space="preserve">a szociális biztonság, </w:t>
      </w:r>
    </w:p>
    <w:p w:rsidR="00A528C8" w:rsidRPr="00D82823" w:rsidRDefault="00734A25" w:rsidP="00C94C20">
      <w:pPr>
        <w:numPr>
          <w:ilvl w:val="0"/>
          <w:numId w:val="2"/>
        </w:numPr>
        <w:spacing w:after="125" w:line="259" w:lineRule="auto"/>
        <w:ind w:left="0" w:right="5" w:firstLine="0"/>
        <w:rPr>
          <w:rFonts w:ascii="Times New Roman" w:hAnsi="Times New Roman" w:cs="Times New Roman"/>
        </w:rPr>
      </w:pPr>
      <w:r w:rsidRPr="00D82823">
        <w:rPr>
          <w:rFonts w:ascii="Times New Roman" w:hAnsi="Times New Roman" w:cs="Times New Roman"/>
        </w:rPr>
        <w:t xml:space="preserve">az egészségügy, </w:t>
      </w:r>
    </w:p>
    <w:p w:rsidR="00A528C8" w:rsidRPr="00D82823" w:rsidRDefault="00734A25" w:rsidP="00C94C20">
      <w:pPr>
        <w:numPr>
          <w:ilvl w:val="0"/>
          <w:numId w:val="2"/>
        </w:numPr>
        <w:spacing w:after="126" w:line="259" w:lineRule="auto"/>
        <w:ind w:left="0" w:right="5" w:firstLine="0"/>
        <w:rPr>
          <w:rFonts w:ascii="Times New Roman" w:hAnsi="Times New Roman" w:cs="Times New Roman"/>
        </w:rPr>
      </w:pPr>
      <w:r w:rsidRPr="00D82823">
        <w:rPr>
          <w:rFonts w:ascii="Times New Roman" w:hAnsi="Times New Roman" w:cs="Times New Roman"/>
        </w:rPr>
        <w:t xml:space="preserve">az oktatás </w:t>
      </w:r>
    </w:p>
    <w:p w:rsidR="00A528C8" w:rsidRPr="00D82823" w:rsidRDefault="00734A25" w:rsidP="00C94C20">
      <w:pPr>
        <w:numPr>
          <w:ilvl w:val="0"/>
          <w:numId w:val="2"/>
        </w:numPr>
        <w:ind w:left="0" w:right="5" w:firstLine="0"/>
        <w:rPr>
          <w:rFonts w:ascii="Times New Roman" w:hAnsi="Times New Roman" w:cs="Times New Roman"/>
        </w:rPr>
      </w:pPr>
      <w:r w:rsidRPr="00D82823">
        <w:rPr>
          <w:rFonts w:ascii="Times New Roman" w:hAnsi="Times New Roman" w:cs="Times New Roman"/>
        </w:rPr>
        <w:t xml:space="preserve">és a lakhatás területén a helyzetelemzés során feltárt problémák komplex kezelése érdekében szükséges intézkedéseket </w:t>
      </w:r>
    </w:p>
    <w:p w:rsidR="00A528C8" w:rsidRPr="00D82823" w:rsidRDefault="00734A25" w:rsidP="00C94C20">
      <w:pPr>
        <w:numPr>
          <w:ilvl w:val="0"/>
          <w:numId w:val="2"/>
        </w:numPr>
        <w:ind w:left="0" w:right="5" w:firstLine="0"/>
        <w:rPr>
          <w:rFonts w:ascii="Times New Roman" w:hAnsi="Times New Roman" w:cs="Times New Roman"/>
        </w:rPr>
      </w:pPr>
      <w:r w:rsidRPr="00D82823">
        <w:rPr>
          <w:rFonts w:ascii="Times New Roman" w:hAnsi="Times New Roman" w:cs="Times New Roman"/>
        </w:rPr>
        <w:t xml:space="preserve">A köznevelési intézményeket – az óvoda kivételével – érintő intézkedések érdekében együttműködik az intézményfenntartó központ területi szerveivel (tankerülettel).  </w:t>
      </w:r>
    </w:p>
    <w:p w:rsidR="002466D9" w:rsidRPr="00D82823" w:rsidRDefault="002466D9" w:rsidP="00DF642D">
      <w:pPr>
        <w:ind w:left="0" w:firstLine="0"/>
        <w:rPr>
          <w:rFonts w:ascii="Times New Roman" w:hAnsi="Times New Roman" w:cs="Times New Roman"/>
        </w:rPr>
      </w:pPr>
    </w:p>
    <w:p w:rsidR="00A528C8" w:rsidRPr="00D82823" w:rsidRDefault="00734A25" w:rsidP="00757D55">
      <w:pPr>
        <w:pStyle w:val="Cmsor2"/>
        <w:ind w:left="0"/>
        <w:rPr>
          <w:rFonts w:ascii="Times New Roman" w:hAnsi="Times New Roman" w:cs="Times New Roman"/>
        </w:rPr>
      </w:pPr>
      <w:bookmarkStart w:id="10" w:name="_Toc527054467"/>
      <w:r w:rsidRPr="00D82823">
        <w:rPr>
          <w:rFonts w:ascii="Times New Roman" w:hAnsi="Times New Roman" w:cs="Times New Roman"/>
          <w:u w:color="000000"/>
        </w:rPr>
        <w:t>A H</w:t>
      </w:r>
      <w:r w:rsidR="00757D55" w:rsidRPr="00D82823">
        <w:rPr>
          <w:rFonts w:ascii="Times New Roman" w:hAnsi="Times New Roman" w:cs="Times New Roman"/>
          <w:u w:color="000000"/>
        </w:rPr>
        <w:t xml:space="preserve">elyi </w:t>
      </w:r>
      <w:r w:rsidRPr="00D82823">
        <w:rPr>
          <w:rFonts w:ascii="Times New Roman" w:hAnsi="Times New Roman" w:cs="Times New Roman"/>
          <w:u w:color="000000"/>
        </w:rPr>
        <w:t>E</w:t>
      </w:r>
      <w:r w:rsidR="00757D55" w:rsidRPr="00D82823">
        <w:rPr>
          <w:rFonts w:ascii="Times New Roman" w:hAnsi="Times New Roman" w:cs="Times New Roman"/>
          <w:u w:color="000000"/>
        </w:rPr>
        <w:t xml:space="preserve">sélyegyenlőségi </w:t>
      </w:r>
      <w:r w:rsidRPr="00D82823">
        <w:rPr>
          <w:rFonts w:ascii="Times New Roman" w:hAnsi="Times New Roman" w:cs="Times New Roman"/>
          <w:u w:color="000000"/>
        </w:rPr>
        <w:t>P</w:t>
      </w:r>
      <w:r w:rsidR="00757D55" w:rsidRPr="00D82823">
        <w:rPr>
          <w:rFonts w:ascii="Times New Roman" w:hAnsi="Times New Roman" w:cs="Times New Roman"/>
          <w:u w:color="000000"/>
        </w:rPr>
        <w:t>rogram</w:t>
      </w:r>
      <w:r w:rsidRPr="00D82823">
        <w:rPr>
          <w:rFonts w:ascii="Times New Roman" w:hAnsi="Times New Roman" w:cs="Times New Roman"/>
          <w:u w:color="000000"/>
        </w:rPr>
        <w:t xml:space="preserve"> helyzetelemző részének célja</w:t>
      </w:r>
      <w:bookmarkEnd w:id="10"/>
      <w:r w:rsidRPr="00D82823">
        <w:rPr>
          <w:rFonts w:ascii="Times New Roman" w:hAnsi="Times New Roman" w:cs="Times New Roman"/>
        </w:rPr>
        <w:t xml:space="preserve"> </w:t>
      </w:r>
    </w:p>
    <w:p w:rsidR="00A528C8" w:rsidRPr="00D82823" w:rsidRDefault="00734A25" w:rsidP="00757D55">
      <w:pPr>
        <w:spacing w:after="123"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A528C8" w:rsidRPr="00D82823" w:rsidRDefault="00734A25" w:rsidP="00757D55">
      <w:pPr>
        <w:ind w:left="0" w:right="5"/>
        <w:rPr>
          <w:rFonts w:ascii="Times New Roman" w:hAnsi="Times New Roman" w:cs="Times New Roman"/>
        </w:rPr>
      </w:pPr>
      <w:r w:rsidRPr="00D82823">
        <w:rPr>
          <w:rFonts w:ascii="Times New Roman" w:hAnsi="Times New Roman" w:cs="Times New Roman"/>
        </w:rPr>
        <w:t>Elsődleges célunk számba venni</w:t>
      </w:r>
      <w:r w:rsidRPr="00D82823">
        <w:rPr>
          <w:rFonts w:ascii="Times New Roman" w:hAnsi="Times New Roman" w:cs="Times New Roman"/>
          <w:b/>
        </w:rPr>
        <w:t xml:space="preserve"> </w:t>
      </w:r>
      <w:r w:rsidRPr="00D82823">
        <w:rPr>
          <w:rFonts w:ascii="Times New Roman" w:hAnsi="Times New Roman" w:cs="Times New Roman"/>
        </w:rPr>
        <w:t xml:space="preserve">a 321/2011. (XII. 27.) Korm. rendelet 1. § (2) bekezdésében nevesített, esélyegyenlőségi szempontból fókuszban lévő célcsoportokba tartozók számát és arányát, valamint helyzetét a településen. </w:t>
      </w:r>
    </w:p>
    <w:p w:rsidR="00A528C8" w:rsidRPr="00D82823" w:rsidRDefault="00734A25" w:rsidP="00D23C3C">
      <w:pPr>
        <w:ind w:left="0" w:right="5"/>
        <w:rPr>
          <w:rFonts w:ascii="Times New Roman" w:hAnsi="Times New Roman" w:cs="Times New Roman"/>
        </w:rPr>
      </w:pPr>
      <w:r w:rsidRPr="00D82823">
        <w:rPr>
          <w:rFonts w:ascii="Times New Roman" w:hAnsi="Times New Roman" w:cs="Times New Roman"/>
        </w:rPr>
        <w:t xml:space="preserve">E mellett célunk a célcsoportba tartozókra vonatkozóan áttekinteni a szolgáltatásokhoz történő hozzáférésük alakulását, valamint feltárni az ezeken a területeken jelentkező problémákat. További célunk meghatározni az e csoportok esélyegyenlőségét elősegítő feladatokat, és azokat a területeket, melyek fejlesztésre szorulnak az egyenlő bánásmód érdekében. </w:t>
      </w:r>
    </w:p>
    <w:p w:rsidR="00A528C8" w:rsidRPr="00D82823" w:rsidRDefault="00734A25" w:rsidP="00757D55">
      <w:pPr>
        <w:ind w:left="0" w:right="5"/>
        <w:rPr>
          <w:rFonts w:ascii="Times New Roman" w:hAnsi="Times New Roman" w:cs="Times New Roman"/>
        </w:rPr>
      </w:pPr>
      <w:r w:rsidRPr="00D82823">
        <w:rPr>
          <w:rFonts w:ascii="Times New Roman" w:hAnsi="Times New Roman" w:cs="Times New Roman"/>
        </w:rPr>
        <w:t xml:space="preserve">A célok megvalósításának lépéseit, azok forrásigényét és végrehajtásuk tervezett ütemezését az HEP IT tartalmazza. </w:t>
      </w:r>
    </w:p>
    <w:p w:rsidR="00A528C8" w:rsidRDefault="00A528C8" w:rsidP="00757D55">
      <w:pPr>
        <w:spacing w:after="0" w:line="360" w:lineRule="auto"/>
        <w:ind w:left="0" w:right="9590" w:firstLine="0"/>
        <w:jc w:val="left"/>
      </w:pPr>
    </w:p>
    <w:p w:rsidR="00A528C8" w:rsidRPr="00527D6F" w:rsidRDefault="00734A25" w:rsidP="00757D55">
      <w:pPr>
        <w:pStyle w:val="Cmsor1"/>
        <w:pBdr>
          <w:top w:val="single" w:sz="4" w:space="1" w:color="auto"/>
          <w:left w:val="single" w:sz="4" w:space="4" w:color="auto"/>
          <w:bottom w:val="single" w:sz="4" w:space="1" w:color="auto"/>
          <w:right w:val="single" w:sz="4" w:space="4" w:color="auto"/>
        </w:pBdr>
        <w:shd w:val="clear" w:color="auto" w:fill="BDD6EE" w:themeFill="accent1" w:themeFillTint="66"/>
        <w:ind w:left="0"/>
        <w:jc w:val="left"/>
      </w:pPr>
      <w:bookmarkStart w:id="11" w:name="_Toc527054468"/>
      <w:r w:rsidRPr="00527D6F">
        <w:rPr>
          <w:u w:color="000000"/>
        </w:rPr>
        <w:t>A H</w:t>
      </w:r>
      <w:r w:rsidR="00757D55">
        <w:rPr>
          <w:u w:color="000000"/>
        </w:rPr>
        <w:t xml:space="preserve">elyi </w:t>
      </w:r>
      <w:r w:rsidRPr="00527D6F">
        <w:rPr>
          <w:u w:color="000000"/>
        </w:rPr>
        <w:t>E</w:t>
      </w:r>
      <w:r w:rsidR="00757D55">
        <w:rPr>
          <w:u w:color="000000"/>
        </w:rPr>
        <w:t>sélyegyenlősé</w:t>
      </w:r>
      <w:r w:rsidR="006052A8">
        <w:rPr>
          <w:u w:color="000000"/>
        </w:rPr>
        <w:t>g</w:t>
      </w:r>
      <w:r w:rsidR="00757D55">
        <w:rPr>
          <w:u w:color="000000"/>
        </w:rPr>
        <w:t xml:space="preserve">i </w:t>
      </w:r>
      <w:r w:rsidRPr="00527D6F">
        <w:rPr>
          <w:u w:color="000000"/>
        </w:rPr>
        <w:t>P</w:t>
      </w:r>
      <w:r w:rsidR="00757D55">
        <w:rPr>
          <w:u w:color="000000"/>
        </w:rPr>
        <w:t>rogram</w:t>
      </w:r>
      <w:r w:rsidRPr="00527D6F">
        <w:rPr>
          <w:u w:color="000000"/>
        </w:rPr>
        <w:t xml:space="preserve"> I</w:t>
      </w:r>
      <w:r w:rsidR="00757D55">
        <w:rPr>
          <w:u w:color="000000"/>
        </w:rPr>
        <w:t xml:space="preserve">ntézkedési </w:t>
      </w:r>
      <w:r w:rsidRPr="00527D6F">
        <w:rPr>
          <w:u w:color="000000"/>
        </w:rPr>
        <w:t>T</w:t>
      </w:r>
      <w:r w:rsidR="00757D55">
        <w:rPr>
          <w:u w:color="000000"/>
        </w:rPr>
        <w:t>erve</w:t>
      </w:r>
      <w:bookmarkEnd w:id="11"/>
    </w:p>
    <w:p w:rsidR="00A528C8" w:rsidRDefault="00734A25" w:rsidP="00757D55">
      <w:pPr>
        <w:spacing w:after="123" w:line="259" w:lineRule="auto"/>
        <w:ind w:left="0" w:firstLine="0"/>
        <w:jc w:val="left"/>
      </w:pPr>
      <w:r>
        <w:t xml:space="preserve"> </w:t>
      </w:r>
    </w:p>
    <w:p w:rsidR="00A528C8" w:rsidRPr="00D82823" w:rsidRDefault="00734A25" w:rsidP="00757D55">
      <w:pPr>
        <w:ind w:left="0" w:right="5"/>
        <w:rPr>
          <w:rFonts w:ascii="Times New Roman" w:hAnsi="Times New Roman" w:cs="Times New Roman"/>
        </w:rPr>
      </w:pPr>
      <w:r w:rsidRPr="00D82823">
        <w:rPr>
          <w:rFonts w:ascii="Times New Roman" w:hAnsi="Times New Roman" w:cs="Times New Roman"/>
        </w:rPr>
        <w:t xml:space="preserve">Célunk a helyzetelemzésre építve olyan beavatkozások részletes tervezése, amelyek konkrét elmozdulásokat eredményeznek az esélyegyenlőségi célcsoportokhoz tartozók helyzetének javítása szempontjából. </w:t>
      </w:r>
    </w:p>
    <w:p w:rsidR="00A528C8" w:rsidRPr="00D82823" w:rsidRDefault="00734A25" w:rsidP="00757D55">
      <w:pPr>
        <w:spacing w:after="123" w:line="259" w:lineRule="auto"/>
        <w:ind w:left="0" w:right="5"/>
        <w:rPr>
          <w:rFonts w:ascii="Times New Roman" w:hAnsi="Times New Roman" w:cs="Times New Roman"/>
        </w:rPr>
      </w:pPr>
      <w:r w:rsidRPr="00D82823">
        <w:rPr>
          <w:rFonts w:ascii="Times New Roman" w:hAnsi="Times New Roman" w:cs="Times New Roman"/>
        </w:rPr>
        <w:t xml:space="preserve">További célunk meghatározni a beavatkozásokhoz kapcsolódó kommunikációt. </w:t>
      </w:r>
    </w:p>
    <w:p w:rsidR="00A528C8" w:rsidRPr="00D82823" w:rsidRDefault="00734A25" w:rsidP="00757D55">
      <w:pPr>
        <w:ind w:left="0" w:right="5"/>
        <w:rPr>
          <w:rFonts w:ascii="Times New Roman" w:hAnsi="Times New Roman" w:cs="Times New Roman"/>
        </w:rPr>
      </w:pPr>
      <w:r w:rsidRPr="00D82823">
        <w:rPr>
          <w:rFonts w:ascii="Times New Roman" w:hAnsi="Times New Roman" w:cs="Times New Roman"/>
        </w:rPr>
        <w:t xml:space="preserve">Szintén célként határozzuk meg annak az együttműködési rendszernek a felállítását, amely a programalkotás és végrehajtás során biztosítja majd a megvalósítás, nyomon követés, ellenőrzésértékelés, kiigazítás támogató strukturális rendszerét, vagyis a HEP Fórumot és a hozzá kapcsolódó tematikus munkacsoportokat. </w:t>
      </w:r>
    </w:p>
    <w:p w:rsidR="00D23C3C" w:rsidRDefault="00D23C3C" w:rsidP="00757D55">
      <w:pPr>
        <w:ind w:left="0" w:right="5"/>
        <w:rPr>
          <w:rFonts w:ascii="Times New Roman" w:hAnsi="Times New Roman" w:cs="Times New Roman"/>
        </w:rPr>
      </w:pPr>
    </w:p>
    <w:p w:rsidR="00D82823" w:rsidRPr="00D82823" w:rsidRDefault="00D82823" w:rsidP="00757D55">
      <w:pPr>
        <w:ind w:left="0" w:right="5"/>
        <w:rPr>
          <w:rFonts w:ascii="Times New Roman" w:hAnsi="Times New Roman" w:cs="Times New Roman"/>
        </w:rPr>
      </w:pPr>
    </w:p>
    <w:p w:rsidR="00D23C3C" w:rsidRPr="00D82823" w:rsidRDefault="00D23C3C" w:rsidP="00D23C3C">
      <w:pPr>
        <w:spacing w:after="160" w:line="259" w:lineRule="auto"/>
        <w:ind w:left="0" w:firstLine="0"/>
        <w:rPr>
          <w:rFonts w:ascii="Times New Roman" w:hAnsi="Times New Roman" w:cs="Times New Roman"/>
          <w:b/>
          <w:szCs w:val="24"/>
          <w:lang w:eastAsia="en-US"/>
        </w:rPr>
      </w:pPr>
      <w:r w:rsidRPr="00D82823">
        <w:rPr>
          <w:rFonts w:ascii="Times New Roman" w:hAnsi="Times New Roman" w:cs="Times New Roman"/>
          <w:b/>
          <w:szCs w:val="24"/>
          <w:lang w:eastAsia="en-US"/>
        </w:rPr>
        <w:lastRenderedPageBreak/>
        <w:t xml:space="preserve">Fő célkitűzéseink: </w:t>
      </w:r>
    </w:p>
    <w:p w:rsidR="00D23C3C" w:rsidRPr="00D82823" w:rsidRDefault="00D23C3C" w:rsidP="00190432">
      <w:pPr>
        <w:numPr>
          <w:ilvl w:val="0"/>
          <w:numId w:val="24"/>
        </w:numPr>
        <w:spacing w:after="20" w:line="360" w:lineRule="auto"/>
        <w:ind w:left="0" w:firstLine="0"/>
        <w:contextualSpacing/>
        <w:jc w:val="left"/>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az esélyegyenlőség folyamatos érvényesítése a különböző önkormányzati határozatok meghozatalában, intézkedések megtételében,</w:t>
      </w:r>
    </w:p>
    <w:p w:rsidR="00D23C3C" w:rsidRPr="00D82823" w:rsidRDefault="00D23C3C" w:rsidP="00190432">
      <w:pPr>
        <w:numPr>
          <w:ilvl w:val="0"/>
          <w:numId w:val="24"/>
        </w:numPr>
        <w:spacing w:after="20" w:line="360" w:lineRule="auto"/>
        <w:ind w:left="0" w:firstLine="0"/>
        <w:contextualSpacing/>
        <w:jc w:val="left"/>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 xml:space="preserve">a hátrányos megkülönböztetés csökkentése, megszüntetése, </w:t>
      </w:r>
    </w:p>
    <w:p w:rsidR="00D23C3C" w:rsidRPr="00D82823" w:rsidRDefault="00D23C3C" w:rsidP="00190432">
      <w:pPr>
        <w:numPr>
          <w:ilvl w:val="0"/>
          <w:numId w:val="24"/>
        </w:numPr>
        <w:spacing w:after="20" w:line="360" w:lineRule="auto"/>
        <w:ind w:left="0" w:firstLine="0"/>
        <w:contextualSpacing/>
        <w:jc w:val="left"/>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a megkülönböztetéstől mentes gondolkodás erősítése,</w:t>
      </w:r>
    </w:p>
    <w:p w:rsidR="00D23C3C" w:rsidRPr="00D82823" w:rsidRDefault="00D23C3C" w:rsidP="00190432">
      <w:pPr>
        <w:numPr>
          <w:ilvl w:val="0"/>
          <w:numId w:val="24"/>
        </w:numPr>
        <w:spacing w:after="20" w:line="360" w:lineRule="auto"/>
        <w:ind w:left="0" w:firstLine="0"/>
        <w:contextualSpacing/>
        <w:jc w:val="left"/>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az egyenlő bánásmód és az egyenlő esélyű hozzáférés biztosítása a hátrányos helyzetű csoportok számára:</w:t>
      </w:r>
    </w:p>
    <w:p w:rsidR="00D23C3C" w:rsidRPr="00D82823" w:rsidRDefault="00D23C3C" w:rsidP="00190432">
      <w:pPr>
        <w:numPr>
          <w:ilvl w:val="0"/>
          <w:numId w:val="25"/>
        </w:numPr>
        <w:spacing w:after="20" w:line="360" w:lineRule="auto"/>
        <w:ind w:left="0" w:firstLine="0"/>
        <w:contextualSpacing/>
        <w:jc w:val="left"/>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 xml:space="preserve">időskorú személyek, </w:t>
      </w:r>
    </w:p>
    <w:p w:rsidR="00D23C3C" w:rsidRPr="00D82823" w:rsidRDefault="00D23C3C" w:rsidP="00190432">
      <w:pPr>
        <w:numPr>
          <w:ilvl w:val="0"/>
          <w:numId w:val="25"/>
        </w:numPr>
        <w:spacing w:after="20" w:line="360" w:lineRule="auto"/>
        <w:ind w:left="0" w:firstLine="0"/>
        <w:contextualSpacing/>
        <w:jc w:val="left"/>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fogyatékossággal élő emberek,</w:t>
      </w:r>
    </w:p>
    <w:p w:rsidR="00D23C3C" w:rsidRPr="00D82823" w:rsidRDefault="00D23C3C" w:rsidP="00190432">
      <w:pPr>
        <w:numPr>
          <w:ilvl w:val="0"/>
          <w:numId w:val="25"/>
        </w:numPr>
        <w:spacing w:after="20" w:line="360" w:lineRule="auto"/>
        <w:ind w:left="0" w:firstLine="0"/>
        <w:contextualSpacing/>
        <w:jc w:val="left"/>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munkanélküli emberek,</w:t>
      </w:r>
    </w:p>
    <w:p w:rsidR="00D23C3C" w:rsidRPr="00D82823" w:rsidRDefault="00D23C3C" w:rsidP="00190432">
      <w:pPr>
        <w:numPr>
          <w:ilvl w:val="0"/>
          <w:numId w:val="25"/>
        </w:numPr>
        <w:spacing w:after="20" w:line="360" w:lineRule="auto"/>
        <w:ind w:left="0" w:firstLine="0"/>
        <w:contextualSpacing/>
        <w:jc w:val="left"/>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 xml:space="preserve">munkába visszatérő személyek, </w:t>
      </w:r>
    </w:p>
    <w:p w:rsidR="00D23C3C" w:rsidRPr="00D82823" w:rsidRDefault="00D23C3C" w:rsidP="00190432">
      <w:pPr>
        <w:numPr>
          <w:ilvl w:val="0"/>
          <w:numId w:val="25"/>
        </w:numPr>
        <w:spacing w:after="20" w:line="360" w:lineRule="auto"/>
        <w:ind w:left="0" w:firstLine="0"/>
        <w:contextualSpacing/>
        <w:jc w:val="left"/>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pályakezdő fiatalok,</w:t>
      </w:r>
    </w:p>
    <w:p w:rsidR="00D23C3C" w:rsidRPr="00D82823" w:rsidRDefault="00D23C3C" w:rsidP="00190432">
      <w:pPr>
        <w:numPr>
          <w:ilvl w:val="0"/>
          <w:numId w:val="25"/>
        </w:numPr>
        <w:spacing w:after="20" w:line="360" w:lineRule="auto"/>
        <w:ind w:left="0" w:firstLine="0"/>
        <w:contextualSpacing/>
        <w:jc w:val="left"/>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 xml:space="preserve">nők és munkahelyen foglalkoztatott kisgyermekes szülők, </w:t>
      </w:r>
    </w:p>
    <w:p w:rsidR="00D23C3C" w:rsidRPr="00D82823" w:rsidRDefault="00D23C3C" w:rsidP="00190432">
      <w:pPr>
        <w:numPr>
          <w:ilvl w:val="0"/>
          <w:numId w:val="25"/>
        </w:numPr>
        <w:spacing w:after="20" w:line="360" w:lineRule="auto"/>
        <w:ind w:left="0" w:firstLine="0"/>
        <w:contextualSpacing/>
        <w:jc w:val="left"/>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 xml:space="preserve">mélyszegénységben élők és roma származású emberek, </w:t>
      </w:r>
    </w:p>
    <w:p w:rsidR="00D23C3C" w:rsidRPr="00D82823" w:rsidRDefault="00D23C3C" w:rsidP="00190432">
      <w:pPr>
        <w:numPr>
          <w:ilvl w:val="0"/>
          <w:numId w:val="25"/>
        </w:numPr>
        <w:spacing w:after="20" w:line="360" w:lineRule="auto"/>
        <w:ind w:left="0" w:firstLine="0"/>
        <w:contextualSpacing/>
        <w:jc w:val="left"/>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alacsony iskolai végzettségű személyek.</w:t>
      </w:r>
    </w:p>
    <w:p w:rsidR="00D23C3C" w:rsidRPr="00D82823" w:rsidRDefault="00D23C3C" w:rsidP="00D23C3C">
      <w:pPr>
        <w:spacing w:after="20" w:line="360" w:lineRule="auto"/>
        <w:ind w:left="0" w:firstLine="0"/>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 xml:space="preserve">Együttműködés és együttműködés összehangolása az esélyegyenlőség biztosítása érdekében  </w:t>
      </w:r>
    </w:p>
    <w:p w:rsidR="00D23C3C" w:rsidRPr="00D82823" w:rsidRDefault="00D23C3C" w:rsidP="00190432">
      <w:pPr>
        <w:numPr>
          <w:ilvl w:val="0"/>
          <w:numId w:val="26"/>
        </w:numPr>
        <w:spacing w:after="20" w:line="360" w:lineRule="auto"/>
        <w:ind w:left="0" w:firstLine="0"/>
        <w:contextualSpacing/>
        <w:jc w:val="left"/>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 xml:space="preserve">a közoktatási, </w:t>
      </w:r>
    </w:p>
    <w:p w:rsidR="00D23C3C" w:rsidRPr="00D82823" w:rsidRDefault="00D23C3C" w:rsidP="00190432">
      <w:pPr>
        <w:numPr>
          <w:ilvl w:val="0"/>
          <w:numId w:val="26"/>
        </w:numPr>
        <w:spacing w:after="20" w:line="360" w:lineRule="auto"/>
        <w:ind w:left="0" w:firstLine="0"/>
        <w:contextualSpacing/>
        <w:jc w:val="left"/>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a foglalkoztatási</w:t>
      </w:r>
    </w:p>
    <w:p w:rsidR="00D23C3C" w:rsidRPr="00D82823" w:rsidRDefault="00D23C3C" w:rsidP="00190432">
      <w:pPr>
        <w:numPr>
          <w:ilvl w:val="0"/>
          <w:numId w:val="26"/>
        </w:numPr>
        <w:spacing w:after="20" w:line="360" w:lineRule="auto"/>
        <w:ind w:left="0" w:firstLine="0"/>
        <w:contextualSpacing/>
        <w:jc w:val="left"/>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a közművelődési,</w:t>
      </w:r>
    </w:p>
    <w:p w:rsidR="00D23C3C" w:rsidRPr="00D82823" w:rsidRDefault="00D23C3C" w:rsidP="00190432">
      <w:pPr>
        <w:numPr>
          <w:ilvl w:val="0"/>
          <w:numId w:val="26"/>
        </w:numPr>
        <w:spacing w:after="20" w:line="360" w:lineRule="auto"/>
        <w:ind w:left="0" w:firstLine="0"/>
        <w:contextualSpacing/>
        <w:jc w:val="left"/>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a szociális,</w:t>
      </w:r>
    </w:p>
    <w:p w:rsidR="00D23C3C" w:rsidRPr="00D82823" w:rsidRDefault="00D23C3C" w:rsidP="00190432">
      <w:pPr>
        <w:numPr>
          <w:ilvl w:val="0"/>
          <w:numId w:val="26"/>
        </w:numPr>
        <w:spacing w:after="20" w:line="360" w:lineRule="auto"/>
        <w:ind w:left="0" w:firstLine="0"/>
        <w:contextualSpacing/>
        <w:jc w:val="left"/>
        <w:rPr>
          <w:rFonts w:ascii="Times New Roman" w:eastAsia="Times New Roman" w:hAnsi="Times New Roman" w:cs="Times New Roman"/>
          <w:color w:val="auto"/>
          <w:szCs w:val="24"/>
          <w:lang w:eastAsia="en-US"/>
        </w:rPr>
      </w:pPr>
      <w:r w:rsidRPr="00D82823">
        <w:rPr>
          <w:rFonts w:ascii="Times New Roman" w:eastAsia="Times New Roman" w:hAnsi="Times New Roman" w:cs="Times New Roman"/>
          <w:color w:val="auto"/>
          <w:szCs w:val="24"/>
          <w:lang w:eastAsia="en-US"/>
        </w:rPr>
        <w:t>az egészségügyi, és más közszolgáltatási területen.</w:t>
      </w:r>
    </w:p>
    <w:p w:rsidR="00A528C8" w:rsidRPr="00D82823" w:rsidRDefault="00A528C8" w:rsidP="00D23C3C">
      <w:pPr>
        <w:spacing w:after="0" w:line="360" w:lineRule="auto"/>
        <w:ind w:left="0" w:right="9590" w:firstLine="0"/>
        <w:jc w:val="left"/>
        <w:rPr>
          <w:rFonts w:ascii="Times New Roman" w:hAnsi="Times New Roman" w:cs="Times New Roman"/>
        </w:rPr>
      </w:pPr>
    </w:p>
    <w:p w:rsidR="00A528C8" w:rsidRPr="00D82823" w:rsidRDefault="00734A25" w:rsidP="00757D55">
      <w:pPr>
        <w:spacing w:after="0" w:line="259" w:lineRule="auto"/>
        <w:ind w:left="0" w:right="-23"/>
        <w:jc w:val="left"/>
        <w:rPr>
          <w:rFonts w:ascii="Times New Roman" w:hAnsi="Times New Roman" w:cs="Times New Roman"/>
        </w:rPr>
      </w:pPr>
      <w:r w:rsidRPr="00D82823">
        <w:rPr>
          <w:rFonts w:ascii="Times New Roman" w:hAnsi="Times New Roman" w:cs="Times New Roman"/>
        </w:rPr>
        <w:br w:type="page"/>
      </w:r>
    </w:p>
    <w:p w:rsidR="00A528C8" w:rsidRDefault="00734A25" w:rsidP="00757D55">
      <w:pPr>
        <w:pStyle w:val="Cmsor1"/>
        <w:pBdr>
          <w:top w:val="single" w:sz="4" w:space="1" w:color="auto"/>
          <w:left w:val="single" w:sz="4" w:space="4" w:color="auto"/>
          <w:bottom w:val="single" w:sz="4" w:space="1" w:color="auto"/>
          <w:right w:val="single" w:sz="4" w:space="4" w:color="auto"/>
        </w:pBdr>
        <w:shd w:val="clear" w:color="auto" w:fill="BDD6EE" w:themeFill="accent1" w:themeFillTint="66"/>
        <w:ind w:left="0"/>
        <w:jc w:val="left"/>
      </w:pPr>
      <w:bookmarkStart w:id="12" w:name="_Toc527054469"/>
      <w:r>
        <w:lastRenderedPageBreak/>
        <w:t>A Helyi Esélyegyenlőségi Program Helyzetelemzése (HEP HE)</w:t>
      </w:r>
      <w:bookmarkEnd w:id="12"/>
      <w:r>
        <w:t xml:space="preserve"> </w:t>
      </w:r>
    </w:p>
    <w:p w:rsidR="00A528C8" w:rsidRDefault="00734A25" w:rsidP="00757D55">
      <w:pPr>
        <w:spacing w:after="173" w:line="259" w:lineRule="auto"/>
        <w:ind w:left="0" w:firstLine="0"/>
        <w:jc w:val="left"/>
      </w:pPr>
      <w:r>
        <w:t xml:space="preserve"> </w:t>
      </w:r>
    </w:p>
    <w:p w:rsidR="00A528C8" w:rsidRDefault="00734A25" w:rsidP="00757D55">
      <w:pPr>
        <w:pStyle w:val="Cmsor2"/>
        <w:pBdr>
          <w:top w:val="single" w:sz="4" w:space="1" w:color="auto"/>
          <w:left w:val="single" w:sz="4" w:space="4" w:color="auto"/>
          <w:bottom w:val="single" w:sz="4" w:space="1" w:color="auto"/>
          <w:right w:val="single" w:sz="4" w:space="4" w:color="auto"/>
        </w:pBdr>
        <w:shd w:val="clear" w:color="auto" w:fill="BDD6EE" w:themeFill="accent1" w:themeFillTint="66"/>
        <w:ind w:left="0"/>
      </w:pPr>
      <w:bookmarkStart w:id="13" w:name="_Toc527054470"/>
      <w:r>
        <w:t>1. Jogszabályi háttér bemutatása</w:t>
      </w:r>
      <w:bookmarkEnd w:id="13"/>
      <w:r>
        <w:t xml:space="preserve"> </w:t>
      </w:r>
    </w:p>
    <w:p w:rsidR="00A528C8" w:rsidRDefault="00734A25" w:rsidP="00757D55">
      <w:pPr>
        <w:spacing w:after="123" w:line="259" w:lineRule="auto"/>
        <w:ind w:left="0" w:firstLine="0"/>
        <w:jc w:val="left"/>
      </w:pPr>
      <w:r>
        <w:t xml:space="preserve"> </w:t>
      </w:r>
    </w:p>
    <w:p w:rsidR="00A528C8" w:rsidRPr="00D82823" w:rsidRDefault="00734A25" w:rsidP="00757D55">
      <w:pPr>
        <w:pStyle w:val="Cmsor2"/>
        <w:ind w:left="0"/>
        <w:rPr>
          <w:rFonts w:ascii="Times New Roman" w:hAnsi="Times New Roman" w:cs="Times New Roman"/>
        </w:rPr>
      </w:pPr>
      <w:bookmarkStart w:id="14" w:name="_Toc527054471"/>
      <w:r w:rsidRPr="00D82823">
        <w:rPr>
          <w:rFonts w:ascii="Times New Roman" w:hAnsi="Times New Roman" w:cs="Times New Roman"/>
        </w:rPr>
        <w:t>1.1</w:t>
      </w:r>
      <w:r w:rsidRPr="00D82823">
        <w:rPr>
          <w:rFonts w:ascii="Times New Roman" w:eastAsia="Arial" w:hAnsi="Times New Roman" w:cs="Times New Roman"/>
        </w:rPr>
        <w:t xml:space="preserve"> </w:t>
      </w:r>
      <w:r w:rsidRPr="00D82823">
        <w:rPr>
          <w:rFonts w:ascii="Times New Roman" w:hAnsi="Times New Roman" w:cs="Times New Roman"/>
        </w:rPr>
        <w:t>A program készítését előíró jogszabályi környezet rövid bemutatása</w:t>
      </w:r>
      <w:bookmarkEnd w:id="14"/>
      <w:r w:rsidRPr="00D82823">
        <w:rPr>
          <w:rFonts w:ascii="Times New Roman" w:hAnsi="Times New Roman" w:cs="Times New Roman"/>
        </w:rPr>
        <w:t xml:space="preserve"> </w:t>
      </w:r>
    </w:p>
    <w:p w:rsidR="00A528C8" w:rsidRPr="00D82823" w:rsidRDefault="00734A25" w:rsidP="00757D55">
      <w:pPr>
        <w:spacing w:after="123"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D23C3C" w:rsidRPr="00D82823" w:rsidRDefault="00734A25" w:rsidP="00757D55">
      <w:pPr>
        <w:ind w:left="0" w:right="5"/>
        <w:rPr>
          <w:rFonts w:ascii="Times New Roman" w:hAnsi="Times New Roman" w:cs="Times New Roman"/>
        </w:rPr>
      </w:pPr>
      <w:r w:rsidRPr="00D82823">
        <w:rPr>
          <w:rFonts w:ascii="Times New Roman" w:hAnsi="Times New Roman" w:cs="Times New Roman"/>
        </w:rPr>
        <w:t>A helyi esélyegyenlőségi program elkészítését az egyenlő bánásmódról és az esélyegyenlőség előmozdításáról szóló 2003. évi CXXV. törvény (továbbiakban: Ebktv.) előírásai alapján végeztük. A program elkészítésére vonatkozó részletszabályokat a törvény végrehajtási rendeletei</w:t>
      </w:r>
      <w:r w:rsidR="00D23C3C" w:rsidRPr="00D82823">
        <w:rPr>
          <w:rFonts w:ascii="Times New Roman" w:hAnsi="Times New Roman" w:cs="Times New Roman"/>
        </w:rPr>
        <w:t xml:space="preserve">, </w:t>
      </w:r>
    </w:p>
    <w:p w:rsidR="00D23C3C" w:rsidRPr="00D82823" w:rsidRDefault="00D23C3C" w:rsidP="00190432">
      <w:pPr>
        <w:pStyle w:val="Listaszerbekezds"/>
        <w:numPr>
          <w:ilvl w:val="0"/>
          <w:numId w:val="27"/>
        </w:numPr>
        <w:ind w:right="5"/>
        <w:rPr>
          <w:rFonts w:ascii="Times New Roman" w:hAnsi="Times New Roman" w:cs="Times New Roman"/>
        </w:rPr>
      </w:pPr>
      <w:r w:rsidRPr="00D82823">
        <w:rPr>
          <w:rFonts w:ascii="Times New Roman" w:hAnsi="Times New Roman" w:cs="Times New Roman"/>
        </w:rPr>
        <w:t>a</w:t>
      </w:r>
      <w:r w:rsidR="00734A25" w:rsidRPr="00D82823">
        <w:rPr>
          <w:rFonts w:ascii="Times New Roman" w:hAnsi="Times New Roman" w:cs="Times New Roman"/>
        </w:rPr>
        <w:t xml:space="preserve"> helyi esélyegyenlőségi programok elkészítésének szabályairól és az esélyegyenlőségi mentorokról” szóló 321/2011. (XII.27.) Korm. rendelet „2. A helyi esélyegyenlőségi program elkészítésének szempontjai” fejezete és  </w:t>
      </w:r>
    </w:p>
    <w:p w:rsidR="00D23C3C" w:rsidRPr="00D82823" w:rsidRDefault="00734A25" w:rsidP="00190432">
      <w:pPr>
        <w:pStyle w:val="Listaszerbekezds"/>
        <w:numPr>
          <w:ilvl w:val="0"/>
          <w:numId w:val="27"/>
        </w:numPr>
        <w:ind w:right="5"/>
        <w:rPr>
          <w:rFonts w:ascii="Times New Roman" w:hAnsi="Times New Roman" w:cs="Times New Roman"/>
        </w:rPr>
      </w:pPr>
      <w:r w:rsidRPr="00D82823">
        <w:rPr>
          <w:rFonts w:ascii="Times New Roman" w:eastAsia="Arial" w:hAnsi="Times New Roman" w:cs="Times New Roman"/>
        </w:rPr>
        <w:t xml:space="preserve"> </w:t>
      </w:r>
      <w:r w:rsidRPr="00D82823">
        <w:rPr>
          <w:rFonts w:ascii="Times New Roman" w:hAnsi="Times New Roman" w:cs="Times New Roman"/>
        </w:rPr>
        <w:t xml:space="preserve">a helyi esélyegyenlőségi program elkészítésének részletes szabályairól szóló 2/2012 (VI.5.) EMMI rendelet alapján alkalmaztuk, különös figyelmet fordítva a  </w:t>
      </w:r>
      <w:r w:rsidRPr="00D82823">
        <w:rPr>
          <w:rFonts w:ascii="Times New Roman" w:eastAsia="Arial" w:hAnsi="Times New Roman" w:cs="Times New Roman"/>
        </w:rPr>
        <w:t xml:space="preserve"> </w:t>
      </w:r>
    </w:p>
    <w:p w:rsidR="00D23C3C" w:rsidRPr="00D82823" w:rsidRDefault="00734A25" w:rsidP="00190432">
      <w:pPr>
        <w:pStyle w:val="Listaszerbekezds"/>
        <w:numPr>
          <w:ilvl w:val="0"/>
          <w:numId w:val="27"/>
        </w:numPr>
        <w:ind w:right="5"/>
        <w:rPr>
          <w:rFonts w:ascii="Times New Roman" w:hAnsi="Times New Roman" w:cs="Times New Roman"/>
        </w:rPr>
      </w:pPr>
      <w:r w:rsidRPr="00D82823">
        <w:rPr>
          <w:rFonts w:ascii="Times New Roman" w:hAnsi="Times New Roman" w:cs="Times New Roman"/>
        </w:rPr>
        <w:t xml:space="preserve">a Magyarország helyi önkormányzatairól szóló 2011. évi CLXXXIX. törvény (továbbiakban: </w:t>
      </w:r>
      <w:r w:rsidR="00D23C3C" w:rsidRPr="00D82823">
        <w:rPr>
          <w:rFonts w:ascii="Times New Roman" w:hAnsi="Times New Roman" w:cs="Times New Roman"/>
        </w:rPr>
        <w:t>(</w:t>
      </w:r>
      <w:r w:rsidRPr="00D82823">
        <w:rPr>
          <w:rFonts w:ascii="Times New Roman" w:hAnsi="Times New Roman" w:cs="Times New Roman"/>
        </w:rPr>
        <w:t xml:space="preserve">Mötv.) </w:t>
      </w:r>
      <w:r w:rsidRPr="00D82823">
        <w:rPr>
          <w:rFonts w:ascii="Times New Roman" w:eastAsia="Arial" w:hAnsi="Times New Roman" w:cs="Times New Roman"/>
        </w:rPr>
        <w:t xml:space="preserve"> </w:t>
      </w:r>
    </w:p>
    <w:p w:rsidR="00D23C3C" w:rsidRPr="00D82823" w:rsidRDefault="00734A25" w:rsidP="00190432">
      <w:pPr>
        <w:pStyle w:val="Listaszerbekezds"/>
        <w:numPr>
          <w:ilvl w:val="0"/>
          <w:numId w:val="27"/>
        </w:numPr>
        <w:ind w:right="5"/>
        <w:rPr>
          <w:rFonts w:ascii="Times New Roman" w:hAnsi="Times New Roman" w:cs="Times New Roman"/>
        </w:rPr>
      </w:pPr>
      <w:r w:rsidRPr="00D82823">
        <w:rPr>
          <w:rFonts w:ascii="Times New Roman" w:hAnsi="Times New Roman" w:cs="Times New Roman"/>
        </w:rPr>
        <w:t xml:space="preserve">a szociális igazgatásról és szociális ellátásokról szóló 1993. évi III. törvény (továbbiakban: </w:t>
      </w:r>
      <w:r w:rsidR="00D23C3C" w:rsidRPr="00D82823">
        <w:rPr>
          <w:rFonts w:ascii="Times New Roman" w:hAnsi="Times New Roman" w:cs="Times New Roman"/>
        </w:rPr>
        <w:t>(</w:t>
      </w:r>
      <w:r w:rsidRPr="00D82823">
        <w:rPr>
          <w:rFonts w:ascii="Times New Roman" w:hAnsi="Times New Roman" w:cs="Times New Roman"/>
        </w:rPr>
        <w:t xml:space="preserve">Szt.) </w:t>
      </w:r>
    </w:p>
    <w:p w:rsidR="00D23C3C" w:rsidRPr="00D82823" w:rsidRDefault="00734A25" w:rsidP="00190432">
      <w:pPr>
        <w:pStyle w:val="Listaszerbekezds"/>
        <w:numPr>
          <w:ilvl w:val="0"/>
          <w:numId w:val="27"/>
        </w:numPr>
        <w:ind w:right="5"/>
        <w:rPr>
          <w:rFonts w:ascii="Times New Roman" w:hAnsi="Times New Roman" w:cs="Times New Roman"/>
        </w:rPr>
      </w:pPr>
      <w:r w:rsidRPr="00D82823">
        <w:rPr>
          <w:rFonts w:ascii="Times New Roman" w:hAnsi="Times New Roman" w:cs="Times New Roman"/>
        </w:rPr>
        <w:t xml:space="preserve">a foglalkoztatás elősegítéséről és a munkanélküliek ellátásáról szóló 1991. évi IV. törvény (továbbiakban: Flt.) </w:t>
      </w:r>
      <w:r w:rsidRPr="00D82823">
        <w:rPr>
          <w:rFonts w:ascii="Times New Roman" w:eastAsia="Arial" w:hAnsi="Times New Roman" w:cs="Times New Roman"/>
        </w:rPr>
        <w:t xml:space="preserve"> </w:t>
      </w:r>
    </w:p>
    <w:p w:rsidR="00D23C3C" w:rsidRPr="00D82823" w:rsidRDefault="00734A25" w:rsidP="00190432">
      <w:pPr>
        <w:pStyle w:val="Listaszerbekezds"/>
        <w:numPr>
          <w:ilvl w:val="0"/>
          <w:numId w:val="27"/>
        </w:numPr>
        <w:ind w:right="5"/>
        <w:rPr>
          <w:rFonts w:ascii="Times New Roman" w:hAnsi="Times New Roman" w:cs="Times New Roman"/>
        </w:rPr>
      </w:pPr>
      <w:r w:rsidRPr="00D82823">
        <w:rPr>
          <w:rFonts w:ascii="Times New Roman" w:hAnsi="Times New Roman" w:cs="Times New Roman"/>
        </w:rPr>
        <w:t xml:space="preserve">a nemzetiségek jogairól szóló 2011. évi CLXXIX. törvény (továbbiakban: </w:t>
      </w:r>
      <w:r w:rsidR="00D23C3C" w:rsidRPr="00D82823">
        <w:rPr>
          <w:rFonts w:ascii="Times New Roman" w:hAnsi="Times New Roman" w:cs="Times New Roman"/>
        </w:rPr>
        <w:t>(</w:t>
      </w:r>
      <w:r w:rsidRPr="00D82823">
        <w:rPr>
          <w:rFonts w:ascii="Times New Roman" w:hAnsi="Times New Roman" w:cs="Times New Roman"/>
        </w:rPr>
        <w:t xml:space="preserve">nemzetiségi törvény) </w:t>
      </w:r>
    </w:p>
    <w:p w:rsidR="00D23C3C" w:rsidRPr="00D82823" w:rsidRDefault="00734A25" w:rsidP="00190432">
      <w:pPr>
        <w:pStyle w:val="Listaszerbekezds"/>
        <w:numPr>
          <w:ilvl w:val="0"/>
          <w:numId w:val="27"/>
        </w:numPr>
        <w:ind w:right="5"/>
        <w:rPr>
          <w:rFonts w:ascii="Times New Roman" w:hAnsi="Times New Roman" w:cs="Times New Roman"/>
        </w:rPr>
      </w:pPr>
      <w:r w:rsidRPr="00D82823">
        <w:rPr>
          <w:rFonts w:ascii="Times New Roman" w:hAnsi="Times New Roman" w:cs="Times New Roman"/>
        </w:rPr>
        <w:t xml:space="preserve">az egészségügyről szóló 1997. évi CLIV. törvény (továbbiakban: Eütv.) </w:t>
      </w:r>
    </w:p>
    <w:p w:rsidR="00A528C8" w:rsidRPr="00D82823" w:rsidRDefault="00734A25" w:rsidP="00190432">
      <w:pPr>
        <w:pStyle w:val="Listaszerbekezds"/>
        <w:numPr>
          <w:ilvl w:val="0"/>
          <w:numId w:val="27"/>
        </w:numPr>
        <w:ind w:right="5"/>
        <w:rPr>
          <w:rFonts w:ascii="Times New Roman" w:hAnsi="Times New Roman" w:cs="Times New Roman"/>
        </w:rPr>
      </w:pPr>
      <w:r w:rsidRPr="00D82823">
        <w:rPr>
          <w:rFonts w:ascii="Times New Roman" w:hAnsi="Times New Roman" w:cs="Times New Roman"/>
        </w:rPr>
        <w:t xml:space="preserve">a gyermekek védelméről és a gyámügyi igazgatásról szóló 1997. évi XXXI. törvény </w:t>
      </w:r>
    </w:p>
    <w:p w:rsidR="00D23C3C" w:rsidRPr="00D82823" w:rsidRDefault="00D23C3C" w:rsidP="00D23C3C">
      <w:pPr>
        <w:ind w:left="0" w:right="363" w:firstLine="250"/>
        <w:rPr>
          <w:rFonts w:ascii="Times New Roman" w:hAnsi="Times New Roman" w:cs="Times New Roman"/>
        </w:rPr>
      </w:pPr>
      <w:r w:rsidRPr="00D82823">
        <w:rPr>
          <w:rFonts w:ascii="Times New Roman" w:hAnsi="Times New Roman" w:cs="Times New Roman"/>
        </w:rPr>
        <w:t xml:space="preserve">        </w:t>
      </w:r>
      <w:r w:rsidR="00734A25" w:rsidRPr="00D82823">
        <w:rPr>
          <w:rFonts w:ascii="Times New Roman" w:hAnsi="Times New Roman" w:cs="Times New Roman"/>
        </w:rPr>
        <w:t>(</w:t>
      </w:r>
      <w:r w:rsidRPr="00D82823">
        <w:rPr>
          <w:rFonts w:ascii="Times New Roman" w:hAnsi="Times New Roman" w:cs="Times New Roman"/>
        </w:rPr>
        <w:t>továbbiakban: Gyvt.)</w:t>
      </w:r>
    </w:p>
    <w:p w:rsidR="00A528C8" w:rsidRPr="00D82823" w:rsidRDefault="00D23C3C" w:rsidP="00190432">
      <w:pPr>
        <w:pStyle w:val="Listaszerbekezds"/>
        <w:numPr>
          <w:ilvl w:val="0"/>
          <w:numId w:val="28"/>
        </w:numPr>
        <w:ind w:left="709" w:right="363"/>
        <w:rPr>
          <w:rFonts w:ascii="Times New Roman" w:hAnsi="Times New Roman" w:cs="Times New Roman"/>
        </w:rPr>
      </w:pPr>
      <w:r w:rsidRPr="00D82823">
        <w:rPr>
          <w:rFonts w:ascii="Times New Roman" w:hAnsi="Times New Roman" w:cs="Times New Roman"/>
        </w:rPr>
        <w:t xml:space="preserve">a </w:t>
      </w:r>
      <w:r w:rsidR="00734A25" w:rsidRPr="00D82823">
        <w:rPr>
          <w:rFonts w:ascii="Times New Roman" w:hAnsi="Times New Roman" w:cs="Times New Roman"/>
        </w:rPr>
        <w:t xml:space="preserve">nemzeti köznevelésről szóló 2011. évi CXC. törvény (továbbiakban: Nkntv.) előírásaira. </w:t>
      </w:r>
    </w:p>
    <w:p w:rsidR="00D23C3C" w:rsidRPr="00D82823" w:rsidRDefault="00734A25" w:rsidP="00C94C20">
      <w:pPr>
        <w:spacing w:after="20" w:line="360" w:lineRule="auto"/>
        <w:ind w:left="0"/>
        <w:rPr>
          <w:rFonts w:ascii="Times New Roman" w:eastAsia="Times New Roman" w:hAnsi="Times New Roman" w:cs="Times New Roman"/>
          <w:color w:val="auto"/>
          <w:szCs w:val="24"/>
        </w:rPr>
      </w:pPr>
      <w:r w:rsidRPr="00D82823">
        <w:rPr>
          <w:rFonts w:ascii="Times New Roman" w:hAnsi="Times New Roman" w:cs="Times New Roman"/>
        </w:rPr>
        <w:t xml:space="preserve"> </w:t>
      </w:r>
      <w:r w:rsidR="00D23C3C" w:rsidRPr="00D82823">
        <w:rPr>
          <w:rFonts w:ascii="Times New Roman" w:eastAsia="Times New Roman" w:hAnsi="Times New Roman" w:cs="Times New Roman"/>
          <w:color w:val="auto"/>
          <w:szCs w:val="24"/>
        </w:rPr>
        <w:t>Az egyenlő bánásmódról és az esélyegyenlőség előmozdításáról szóló 2003. évi CXXV. törvényben foglalt helyi esélyegyenlőségi programok intézkedései kapcsolódnak a következőkben felsorolt, EU és nemzeti szintű stratégiákhoz, ágazati politikához:</w:t>
      </w:r>
    </w:p>
    <w:p w:rsidR="00D23C3C" w:rsidRPr="00D82823" w:rsidRDefault="00D23C3C" w:rsidP="00190432">
      <w:pPr>
        <w:numPr>
          <w:ilvl w:val="0"/>
          <w:numId w:val="26"/>
        </w:numPr>
        <w:spacing w:after="20" w:line="360" w:lineRule="auto"/>
        <w:ind w:left="567" w:firstLine="0"/>
        <w:contextualSpacing/>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EU 2020 stratégia,</w:t>
      </w:r>
    </w:p>
    <w:p w:rsidR="00D23C3C" w:rsidRPr="00D82823" w:rsidRDefault="00D23C3C" w:rsidP="00190432">
      <w:pPr>
        <w:numPr>
          <w:ilvl w:val="0"/>
          <w:numId w:val="26"/>
        </w:numPr>
        <w:spacing w:after="20" w:line="360" w:lineRule="auto"/>
        <w:ind w:left="567" w:firstLine="0"/>
        <w:contextualSpacing/>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lastRenderedPageBreak/>
        <w:t>Nemzeti Reform Program,</w:t>
      </w:r>
    </w:p>
    <w:p w:rsidR="00D23C3C" w:rsidRPr="00D82823" w:rsidRDefault="00D23C3C" w:rsidP="00190432">
      <w:pPr>
        <w:numPr>
          <w:ilvl w:val="0"/>
          <w:numId w:val="26"/>
        </w:numPr>
        <w:spacing w:after="20" w:line="360" w:lineRule="auto"/>
        <w:ind w:left="567" w:firstLine="0"/>
        <w:contextualSpacing/>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Nemzeti Társadalmi Felzárkózási Stratégia,</w:t>
      </w:r>
    </w:p>
    <w:p w:rsidR="00D23C3C" w:rsidRPr="00D82823" w:rsidRDefault="00D23C3C" w:rsidP="00190432">
      <w:pPr>
        <w:numPr>
          <w:ilvl w:val="0"/>
          <w:numId w:val="26"/>
        </w:numPr>
        <w:spacing w:after="20" w:line="360" w:lineRule="auto"/>
        <w:ind w:left="567" w:firstLine="0"/>
        <w:contextualSpacing/>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„Legyen jobb a gyermekeknek! Nemzeti Stratégia,</w:t>
      </w:r>
    </w:p>
    <w:p w:rsidR="00D23C3C" w:rsidRPr="00D82823" w:rsidRDefault="00D23C3C" w:rsidP="00190432">
      <w:pPr>
        <w:numPr>
          <w:ilvl w:val="0"/>
          <w:numId w:val="26"/>
        </w:numPr>
        <w:spacing w:after="20" w:line="360" w:lineRule="auto"/>
        <w:ind w:left="567" w:firstLine="0"/>
        <w:contextualSpacing/>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Roma Integráció Évtizede Program,</w:t>
      </w:r>
    </w:p>
    <w:p w:rsidR="00D23C3C" w:rsidRPr="00D82823" w:rsidRDefault="00D23C3C" w:rsidP="00190432">
      <w:pPr>
        <w:numPr>
          <w:ilvl w:val="0"/>
          <w:numId w:val="26"/>
        </w:numPr>
        <w:spacing w:after="20" w:line="360" w:lineRule="auto"/>
        <w:ind w:left="567" w:firstLine="0"/>
        <w:contextualSpacing/>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Nemzeti Ifjúsági Stratégia</w:t>
      </w:r>
    </w:p>
    <w:p w:rsidR="00D23C3C" w:rsidRPr="00D82823" w:rsidRDefault="00D23C3C" w:rsidP="00D23C3C">
      <w:pPr>
        <w:spacing w:after="20" w:line="360" w:lineRule="auto"/>
        <w:contextualSpacing/>
        <w:rPr>
          <w:rFonts w:ascii="Times New Roman" w:eastAsia="Times New Roman" w:hAnsi="Times New Roman" w:cs="Times New Roman"/>
          <w:b/>
          <w:color w:val="auto"/>
          <w:szCs w:val="24"/>
        </w:rPr>
      </w:pPr>
    </w:p>
    <w:p w:rsidR="00D23C3C" w:rsidRPr="00D82823" w:rsidRDefault="00D23C3C" w:rsidP="00C94C20">
      <w:pPr>
        <w:ind w:left="0"/>
        <w:rPr>
          <w:rFonts w:ascii="Times New Roman" w:hAnsi="Times New Roman" w:cs="Times New Roman"/>
          <w:b/>
          <w:szCs w:val="24"/>
        </w:rPr>
      </w:pPr>
      <w:r w:rsidRPr="00D82823">
        <w:rPr>
          <w:rFonts w:ascii="Times New Roman" w:hAnsi="Times New Roman" w:cs="Times New Roman"/>
          <w:b/>
          <w:szCs w:val="24"/>
        </w:rPr>
        <w:t>EU 2020 stratégia</w:t>
      </w:r>
    </w:p>
    <w:p w:rsidR="00D23C3C" w:rsidRPr="00D82823" w:rsidRDefault="00D23C3C" w:rsidP="00C94C20">
      <w:pPr>
        <w:ind w:left="0"/>
        <w:rPr>
          <w:rFonts w:ascii="Times New Roman" w:hAnsi="Times New Roman" w:cs="Times New Roman"/>
        </w:rPr>
      </w:pPr>
    </w:p>
    <w:p w:rsidR="00D23C3C" w:rsidRPr="00D82823" w:rsidRDefault="00D23C3C" w:rsidP="00C94C20">
      <w:p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Az esélyegyenlőség szempontjából releváns célkitűzéseket tartalmaz:</w:t>
      </w:r>
    </w:p>
    <w:p w:rsidR="00D23C3C" w:rsidRPr="00D82823" w:rsidRDefault="00D23C3C" w:rsidP="00190432">
      <w:pPr>
        <w:pStyle w:val="Listaszerbekezds"/>
        <w:numPr>
          <w:ilvl w:val="0"/>
          <w:numId w:val="26"/>
        </w:num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biztosítani kell, hogy a 20-63 évesek körében a foglalkoztatottsági arány elérje a 75 %-ot</w:t>
      </w:r>
    </w:p>
    <w:p w:rsidR="00D23C3C" w:rsidRPr="00D82823" w:rsidRDefault="00D23C3C" w:rsidP="00190432">
      <w:pPr>
        <w:pStyle w:val="Listaszerbekezds"/>
        <w:numPr>
          <w:ilvl w:val="0"/>
          <w:numId w:val="26"/>
        </w:num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a szegénység és társadalmi kirekesztettség kockázatának kitett lakosok számának 25 %- os csökkentése, 20 millió ember kiemelése a szegénységből</w:t>
      </w:r>
    </w:p>
    <w:p w:rsidR="00D23C3C" w:rsidRPr="00D82823" w:rsidRDefault="00D23C3C" w:rsidP="00190432">
      <w:pPr>
        <w:pStyle w:val="Listaszerbekezds"/>
        <w:numPr>
          <w:ilvl w:val="0"/>
          <w:numId w:val="26"/>
        </w:num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cél az iskolából kimaradók arányának 10 % alá csökkentése.</w:t>
      </w:r>
    </w:p>
    <w:p w:rsidR="00D23C3C" w:rsidRPr="00D82823" w:rsidRDefault="00D23C3C" w:rsidP="00C94C20">
      <w:pPr>
        <w:spacing w:after="20" w:line="360" w:lineRule="auto"/>
        <w:ind w:left="0"/>
        <w:rPr>
          <w:rFonts w:ascii="Times New Roman" w:eastAsia="Times New Roman" w:hAnsi="Times New Roman" w:cs="Times New Roman"/>
          <w:color w:val="auto"/>
          <w:szCs w:val="24"/>
        </w:rPr>
      </w:pPr>
    </w:p>
    <w:p w:rsidR="00D23C3C" w:rsidRPr="00D82823" w:rsidRDefault="00D23C3C" w:rsidP="00C94C20">
      <w:pPr>
        <w:ind w:left="0"/>
        <w:rPr>
          <w:rFonts w:ascii="Times New Roman" w:hAnsi="Times New Roman" w:cs="Times New Roman"/>
          <w:b/>
          <w:szCs w:val="24"/>
        </w:rPr>
      </w:pPr>
      <w:r w:rsidRPr="00D82823">
        <w:rPr>
          <w:rFonts w:ascii="Times New Roman" w:hAnsi="Times New Roman" w:cs="Times New Roman"/>
          <w:b/>
          <w:szCs w:val="24"/>
        </w:rPr>
        <w:t>Nemzeti Reform Program</w:t>
      </w:r>
    </w:p>
    <w:p w:rsidR="00D23C3C" w:rsidRPr="00D82823" w:rsidRDefault="00D23C3C" w:rsidP="00C94C20">
      <w:pPr>
        <w:ind w:left="0"/>
        <w:rPr>
          <w:rFonts w:ascii="Times New Roman" w:hAnsi="Times New Roman" w:cs="Times New Roman"/>
        </w:rPr>
      </w:pPr>
    </w:p>
    <w:p w:rsidR="00D23C3C" w:rsidRPr="00D82823" w:rsidRDefault="00D23C3C" w:rsidP="00C94C20">
      <w:p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A 2017. évi Nemzeti Reform Program intézkedéseinek jelentős hányada önálló stratégia, törvény, amelyeket megelőzött a törvényekben előírt társadalmi konzultáció, továbbá az uniós programokban szereplő intézkedések esetében az EU támogatások felhasználási eljárásrendjének megfelelően mind a tervezés, mind a kiválasztás folyamatában sor kerül társadalmi egyeztetésre. A gazdaságpolitika aktuális fő célja a termelékenység, a versenyképesség javítása. Az elmúlt időszak fő kormányzati intézkedései már alapvetően ezt a célt szolgálják: béremelés, adó- és járulékcsökkentés, közfoglalkoztatás átalakítása, különböző iparfejlesztési és digitalizáció támogató programok, az oktatás és képzés az esélyeket megerősítővé, versenyképesebbé tétele, az egészségügyi szolgáltatások fejlesztése. </w:t>
      </w:r>
    </w:p>
    <w:p w:rsidR="00C94C20" w:rsidRPr="00D82823" w:rsidRDefault="00C94C20" w:rsidP="00D23C3C">
      <w:pPr>
        <w:rPr>
          <w:rFonts w:ascii="Times New Roman" w:hAnsi="Times New Roman" w:cs="Times New Roman"/>
          <w:b/>
          <w:szCs w:val="24"/>
        </w:rPr>
      </w:pPr>
    </w:p>
    <w:p w:rsidR="00D23C3C" w:rsidRPr="00D82823" w:rsidRDefault="00D23C3C" w:rsidP="00C94C20">
      <w:pPr>
        <w:ind w:left="0"/>
        <w:rPr>
          <w:rFonts w:ascii="Times New Roman" w:hAnsi="Times New Roman" w:cs="Times New Roman"/>
          <w:b/>
          <w:szCs w:val="24"/>
        </w:rPr>
      </w:pPr>
      <w:r w:rsidRPr="00D82823">
        <w:rPr>
          <w:rFonts w:ascii="Times New Roman" w:hAnsi="Times New Roman" w:cs="Times New Roman"/>
          <w:b/>
          <w:szCs w:val="24"/>
        </w:rPr>
        <w:t xml:space="preserve">Nemzeti Társadalmi Felzárkózási Stratégia </w:t>
      </w:r>
    </w:p>
    <w:p w:rsidR="00D23C3C" w:rsidRPr="00D82823" w:rsidRDefault="00D23C3C" w:rsidP="00C94C20">
      <w:pPr>
        <w:ind w:left="0"/>
        <w:rPr>
          <w:rFonts w:ascii="Times New Roman" w:hAnsi="Times New Roman" w:cs="Times New Roman"/>
        </w:rPr>
      </w:pPr>
    </w:p>
    <w:p w:rsidR="00D23C3C" w:rsidRPr="00D82823" w:rsidRDefault="00D23C3C" w:rsidP="00C94C20">
      <w:p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A felzárkózás politika az új stratégiai és kormányzati keretek adta átfogó megközelítésmód, amely a szakpolitikák összehangolásával és komplex beavatkozásokkal kezeli az ország társadalmi kohézió szempontjából meghatározó szociális problémáit.  </w:t>
      </w:r>
    </w:p>
    <w:p w:rsidR="00D23C3C" w:rsidRPr="00D82823" w:rsidRDefault="00D23C3C" w:rsidP="00C94C20">
      <w:p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A felzárkózás politika célja, hogy  </w:t>
      </w:r>
    </w:p>
    <w:p w:rsidR="00D23C3C" w:rsidRPr="00D82823" w:rsidRDefault="00D23C3C" w:rsidP="00190432">
      <w:pPr>
        <w:pStyle w:val="Listaszerbekezds"/>
        <w:numPr>
          <w:ilvl w:val="0"/>
          <w:numId w:val="30"/>
        </w:num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csökkenjen a szegénységben vagy társadalmi kirekesztettségben élők aránya;</w:t>
      </w:r>
    </w:p>
    <w:p w:rsidR="00D23C3C" w:rsidRPr="00D82823" w:rsidRDefault="00D23C3C" w:rsidP="00190432">
      <w:pPr>
        <w:pStyle w:val="Listaszerbekezds"/>
        <w:numPr>
          <w:ilvl w:val="0"/>
          <w:numId w:val="30"/>
        </w:num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lastRenderedPageBreak/>
        <w:t xml:space="preserve">csökkenjen a hátrányos helyzetű gyermekek társadalmi lemaradása, gyengüljenek a szegénység átörökítésének tendenciái; </w:t>
      </w:r>
    </w:p>
    <w:p w:rsidR="00D23C3C" w:rsidRPr="00D82823" w:rsidRDefault="00D23C3C" w:rsidP="00190432">
      <w:pPr>
        <w:pStyle w:val="Listaszerbekezds"/>
        <w:numPr>
          <w:ilvl w:val="0"/>
          <w:numId w:val="30"/>
        </w:num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csökkenjenek a roma és nem roma népesség közötti társadalmi különbségek; </w:t>
      </w:r>
    </w:p>
    <w:p w:rsidR="00D23C3C" w:rsidRPr="00D82823" w:rsidRDefault="00D23C3C" w:rsidP="00190432">
      <w:pPr>
        <w:pStyle w:val="Listaszerbekezds"/>
        <w:numPr>
          <w:ilvl w:val="0"/>
          <w:numId w:val="30"/>
        </w:num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enyhüljenek a társadalmi és területi kizáródás jelenségei, folyamata; </w:t>
      </w:r>
    </w:p>
    <w:p w:rsidR="00D23C3C" w:rsidRPr="00D82823" w:rsidRDefault="00D23C3C" w:rsidP="00190432">
      <w:pPr>
        <w:pStyle w:val="Listaszerbekezds"/>
        <w:numPr>
          <w:ilvl w:val="0"/>
          <w:numId w:val="30"/>
        </w:num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minél több embert hozzon abba a helyzetbe, hogy felelősséget tudjon vállalni saját sorsáért; </w:t>
      </w:r>
    </w:p>
    <w:p w:rsidR="00D23C3C" w:rsidRPr="00D82823" w:rsidRDefault="00D23C3C" w:rsidP="00190432">
      <w:pPr>
        <w:pStyle w:val="Listaszerbekezds"/>
        <w:numPr>
          <w:ilvl w:val="0"/>
          <w:numId w:val="30"/>
        </w:num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a felzárkóztató programok teljesítményre ösztönözzenek és teljesítményt várjanak el.  </w:t>
      </w:r>
    </w:p>
    <w:p w:rsidR="00D23C3C" w:rsidRPr="00D82823" w:rsidRDefault="00D23C3C" w:rsidP="00C94C20">
      <w:pPr>
        <w:spacing w:after="20" w:line="360" w:lineRule="auto"/>
        <w:ind w:left="0"/>
        <w:rPr>
          <w:rFonts w:ascii="Times New Roman" w:eastAsia="Times New Roman" w:hAnsi="Times New Roman" w:cs="Times New Roman"/>
          <w:color w:val="auto"/>
          <w:szCs w:val="24"/>
        </w:rPr>
      </w:pPr>
    </w:p>
    <w:p w:rsidR="00D23C3C" w:rsidRPr="00D82823" w:rsidRDefault="00D23C3C" w:rsidP="00C94C20">
      <w:pPr>
        <w:ind w:left="0"/>
        <w:rPr>
          <w:rFonts w:ascii="Times New Roman" w:hAnsi="Times New Roman" w:cs="Times New Roman"/>
          <w:b/>
          <w:szCs w:val="24"/>
        </w:rPr>
      </w:pPr>
      <w:r w:rsidRPr="00D82823">
        <w:rPr>
          <w:rFonts w:ascii="Times New Roman" w:hAnsi="Times New Roman" w:cs="Times New Roman"/>
          <w:b/>
          <w:szCs w:val="24"/>
        </w:rPr>
        <w:t>„Egészséges Magyarországért 2014-2020” Egészségügyi Ágazati Stratégia</w:t>
      </w:r>
    </w:p>
    <w:p w:rsidR="00D23C3C" w:rsidRPr="00D82823" w:rsidRDefault="00D23C3C" w:rsidP="00C94C20">
      <w:pPr>
        <w:ind w:left="0"/>
        <w:rPr>
          <w:rFonts w:ascii="Times New Roman" w:hAnsi="Times New Roman" w:cs="Times New Roman"/>
        </w:rPr>
      </w:pPr>
    </w:p>
    <w:p w:rsidR="00D23C3C" w:rsidRPr="00D82823" w:rsidRDefault="00D23C3C" w:rsidP="00C94C20">
      <w:pPr>
        <w:spacing w:after="20" w:line="360" w:lineRule="auto"/>
        <w:ind w:left="0"/>
        <w:rPr>
          <w:rFonts w:ascii="Times New Roman" w:hAnsi="Times New Roman" w:cs="Times New Roman"/>
          <w:color w:val="auto"/>
          <w:szCs w:val="24"/>
        </w:rPr>
      </w:pPr>
      <w:r w:rsidRPr="00D82823">
        <w:rPr>
          <w:rFonts w:ascii="Times New Roman" w:eastAsia="Times New Roman" w:hAnsi="Times New Roman" w:cs="Times New Roman"/>
          <w:b/>
          <w:color w:val="auto"/>
          <w:szCs w:val="24"/>
        </w:rPr>
        <w:t xml:space="preserve"> </w:t>
      </w:r>
      <w:r w:rsidRPr="00D82823">
        <w:rPr>
          <w:rFonts w:ascii="Times New Roman" w:eastAsia="Times New Roman" w:hAnsi="Times New Roman" w:cs="Times New Roman"/>
          <w:color w:val="auto"/>
          <w:szCs w:val="24"/>
        </w:rPr>
        <w:t xml:space="preserve"> A stratégia specifikus népegészségügyi célkitűzései:  </w:t>
      </w:r>
    </w:p>
    <w:p w:rsidR="00D23C3C" w:rsidRPr="00D82823" w:rsidRDefault="00D23C3C" w:rsidP="00190432">
      <w:pPr>
        <w:numPr>
          <w:ilvl w:val="0"/>
          <w:numId w:val="29"/>
        </w:num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A születéskor várható, egészségben eltöltött életévek növelése 2020-ra (EU-átlag elérése 2022-re).  </w:t>
      </w:r>
    </w:p>
    <w:p w:rsidR="00D23C3C" w:rsidRPr="00D82823" w:rsidRDefault="00D23C3C" w:rsidP="00190432">
      <w:pPr>
        <w:numPr>
          <w:ilvl w:val="0"/>
          <w:numId w:val="29"/>
        </w:num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A fizikai és mentális egészség egyéni és társadalmi értékének növelése.  </w:t>
      </w:r>
    </w:p>
    <w:p w:rsidR="00D23C3C" w:rsidRPr="00D82823" w:rsidRDefault="00D23C3C" w:rsidP="00190432">
      <w:pPr>
        <w:numPr>
          <w:ilvl w:val="0"/>
          <w:numId w:val="29"/>
        </w:num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Egészségtudatos magatartás elősegítése, egyéni felelősségvállalás érvényesítése.  </w:t>
      </w:r>
    </w:p>
    <w:p w:rsidR="00D23C3C" w:rsidRPr="00D82823" w:rsidRDefault="00D23C3C" w:rsidP="00190432">
      <w:pPr>
        <w:numPr>
          <w:ilvl w:val="0"/>
          <w:numId w:val="29"/>
        </w:num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A területi egészség-egyenlőtlenségek, illetve a születéskor várható élettartamban mutatkozó különbségek csökkentése. </w:t>
      </w:r>
    </w:p>
    <w:p w:rsidR="00D23C3C" w:rsidRPr="00D82823" w:rsidRDefault="00D23C3C" w:rsidP="00C94C20">
      <w:pPr>
        <w:spacing w:after="20" w:line="360" w:lineRule="auto"/>
        <w:ind w:left="0"/>
        <w:rPr>
          <w:rFonts w:ascii="Times New Roman" w:eastAsia="Times New Roman" w:hAnsi="Times New Roman" w:cs="Times New Roman"/>
          <w:color w:val="auto"/>
          <w:szCs w:val="24"/>
        </w:rPr>
      </w:pPr>
    </w:p>
    <w:p w:rsidR="00D23C3C" w:rsidRPr="00D82823" w:rsidRDefault="00D23C3C" w:rsidP="00C94C20">
      <w:pPr>
        <w:ind w:left="0"/>
        <w:rPr>
          <w:rFonts w:ascii="Times New Roman" w:hAnsi="Times New Roman" w:cs="Times New Roman"/>
          <w:b/>
          <w:szCs w:val="24"/>
        </w:rPr>
      </w:pPr>
      <w:r w:rsidRPr="00D82823">
        <w:rPr>
          <w:rFonts w:ascii="Times New Roman" w:hAnsi="Times New Roman" w:cs="Times New Roman"/>
          <w:b/>
          <w:szCs w:val="24"/>
        </w:rPr>
        <w:t>„Legyen jobb a gyermekeknek!” Nemzeti Stratégia</w:t>
      </w:r>
    </w:p>
    <w:p w:rsidR="00D23C3C" w:rsidRPr="00D82823" w:rsidRDefault="00D23C3C" w:rsidP="00C94C20">
      <w:pPr>
        <w:ind w:left="0"/>
        <w:rPr>
          <w:rFonts w:ascii="Times New Roman" w:hAnsi="Times New Roman" w:cs="Times New Roman"/>
        </w:rPr>
      </w:pPr>
    </w:p>
    <w:p w:rsidR="00D23C3C" w:rsidRPr="00D82823" w:rsidRDefault="00D23C3C" w:rsidP="00C94C20">
      <w:p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A Nemzeti Stratégia szükségességét elsősorban az indokolja, hogy csökkentse a gyermekek és családjaik nélkülözését, javítsa a gyermekek fejlődési esélyeit. </w:t>
      </w:r>
    </w:p>
    <w:p w:rsidR="00D23C3C" w:rsidRPr="00D82823" w:rsidRDefault="00D23C3C" w:rsidP="00C94C20">
      <w:p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A törvény minden gyermekre kiterjed, de értelemszerűen azoknak a gyermekeknek kell prioritást kapniuk, akiknek érdekei a legjobban sérülnek, akiknél a nélkülözések a legjobban korlátozzák fejlődésüket. Másik fontos indoka a szegénységi ciklus megszakításának szükségessége. Ez a gyermekek és a társadalom közös távlati érdeke. </w:t>
      </w:r>
    </w:p>
    <w:p w:rsidR="00D23C3C" w:rsidRPr="00D82823" w:rsidRDefault="00D23C3C" w:rsidP="00C94C20">
      <w:p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A szegény gyermekkor nem csak az anyagi javak hiányát jelenti, hanem azt is, hogy a gyermekek előtt lezáródnak azok a lehetőségek, amelyek révén jó eséllyel kapcsolódnak be a társadalom nagy rendszereibe, munkába, állampolgári részvételbe, egyáltalán: hozzájuthatnak a tisztes megélhetéshez. </w:t>
      </w:r>
    </w:p>
    <w:p w:rsidR="00D23C3C" w:rsidRDefault="00D23C3C" w:rsidP="00D23C3C">
      <w:pPr>
        <w:spacing w:after="20" w:line="360" w:lineRule="auto"/>
        <w:rPr>
          <w:rFonts w:ascii="Times New Roman" w:eastAsia="Times New Roman" w:hAnsi="Times New Roman" w:cs="Times New Roman"/>
          <w:color w:val="auto"/>
          <w:szCs w:val="24"/>
        </w:rPr>
      </w:pPr>
    </w:p>
    <w:p w:rsidR="00D82823" w:rsidRDefault="00D82823" w:rsidP="00D23C3C">
      <w:pPr>
        <w:spacing w:after="20" w:line="360" w:lineRule="auto"/>
        <w:rPr>
          <w:rFonts w:ascii="Times New Roman" w:eastAsia="Times New Roman" w:hAnsi="Times New Roman" w:cs="Times New Roman"/>
          <w:color w:val="auto"/>
          <w:szCs w:val="24"/>
        </w:rPr>
      </w:pPr>
    </w:p>
    <w:p w:rsidR="00D82823" w:rsidRPr="00D82823" w:rsidRDefault="00D82823" w:rsidP="00D23C3C">
      <w:pPr>
        <w:spacing w:after="20" w:line="360" w:lineRule="auto"/>
        <w:rPr>
          <w:rFonts w:ascii="Times New Roman" w:eastAsia="Times New Roman" w:hAnsi="Times New Roman" w:cs="Times New Roman"/>
          <w:color w:val="auto"/>
          <w:szCs w:val="24"/>
        </w:rPr>
      </w:pPr>
    </w:p>
    <w:p w:rsidR="00D23C3C" w:rsidRPr="00D82823" w:rsidRDefault="00D23C3C" w:rsidP="00C94C20">
      <w:pPr>
        <w:ind w:left="0"/>
        <w:rPr>
          <w:rFonts w:ascii="Times New Roman" w:hAnsi="Times New Roman" w:cs="Times New Roman"/>
          <w:b/>
          <w:szCs w:val="24"/>
        </w:rPr>
      </w:pPr>
      <w:r w:rsidRPr="00D82823">
        <w:rPr>
          <w:rFonts w:ascii="Times New Roman" w:hAnsi="Times New Roman" w:cs="Times New Roman"/>
          <w:b/>
          <w:szCs w:val="24"/>
        </w:rPr>
        <w:lastRenderedPageBreak/>
        <w:t>Roma Integráció Évtizede Program</w:t>
      </w:r>
    </w:p>
    <w:p w:rsidR="00D23C3C" w:rsidRPr="00D82823" w:rsidRDefault="00D23C3C" w:rsidP="00C94C20">
      <w:pPr>
        <w:ind w:left="0"/>
        <w:rPr>
          <w:rFonts w:ascii="Times New Roman" w:hAnsi="Times New Roman" w:cs="Times New Roman"/>
        </w:rPr>
      </w:pPr>
    </w:p>
    <w:p w:rsidR="00D23C3C" w:rsidRPr="00D82823" w:rsidRDefault="00D23C3C" w:rsidP="00C94C20">
      <w:p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A Stratégiai Terv négy prioritási területen (oktatás, foglalkoztatás, lakhatás és egészségügy), az egyenlő bánásmód érvényesítésével kapcsolatban, továbbá a kultúra, a média és a sport területén határoz meg átfogó célokat, a célokhoz kapcsolódó konkrét feladatokat, az ezekhez rendelt mutatókat, továbbá a feladatok eléréséhez szükséges intézkedéseket. A nemek közötti esélyegyenlőség megteremtését a négy prioritási területen megfogalmazottakhoz kapcsolódó feladatokon és intézkedéseken keresztül kívánja megvalósítani. </w:t>
      </w:r>
    </w:p>
    <w:p w:rsidR="00D23C3C" w:rsidRPr="00D82823" w:rsidRDefault="00D23C3C" w:rsidP="00C94C20">
      <w:p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A Stratégiai Tervben meghatározott feladatok elsősorban területi (hátrányos helyzetű térségek, települések) és szociális szempontok (pl. hátrányos helyzet, tartós munkanélküliség, alacsony iskolai végzettség, stb.) - illetve ezek metszete - alapján határozzák meg a legfontosabb intézkedéseket, amelyek hosszú távon biztosíthatják a legszegényebbek - köztük nagy arányban romák - valós társadalmi és gazdasági integrációját. </w:t>
      </w:r>
    </w:p>
    <w:p w:rsidR="00D23C3C" w:rsidRPr="00D82823" w:rsidRDefault="00D23C3C" w:rsidP="00C94C20">
      <w:pPr>
        <w:spacing w:after="20" w:line="360" w:lineRule="auto"/>
        <w:ind w:left="0"/>
        <w:rPr>
          <w:rFonts w:ascii="Times New Roman" w:eastAsia="Times New Roman" w:hAnsi="Times New Roman" w:cs="Times New Roman"/>
          <w:color w:val="auto"/>
          <w:szCs w:val="24"/>
        </w:rPr>
      </w:pPr>
    </w:p>
    <w:p w:rsidR="00D23C3C" w:rsidRPr="00D82823" w:rsidRDefault="00D23C3C" w:rsidP="00C94C20">
      <w:pPr>
        <w:ind w:left="0"/>
        <w:rPr>
          <w:rFonts w:ascii="Times New Roman" w:hAnsi="Times New Roman" w:cs="Times New Roman"/>
          <w:b/>
          <w:szCs w:val="24"/>
        </w:rPr>
      </w:pPr>
      <w:r w:rsidRPr="00D82823">
        <w:rPr>
          <w:rFonts w:ascii="Times New Roman" w:hAnsi="Times New Roman" w:cs="Times New Roman"/>
          <w:b/>
          <w:szCs w:val="24"/>
        </w:rPr>
        <w:t xml:space="preserve">Nemzeti Ifjúsági Stratégia </w:t>
      </w:r>
    </w:p>
    <w:p w:rsidR="00D23C3C" w:rsidRPr="00D82823" w:rsidRDefault="00D23C3C" w:rsidP="00C94C20">
      <w:pPr>
        <w:ind w:left="0"/>
        <w:rPr>
          <w:rFonts w:ascii="Times New Roman" w:hAnsi="Times New Roman" w:cs="Times New Roman"/>
          <w:b/>
          <w:szCs w:val="24"/>
        </w:rPr>
      </w:pPr>
    </w:p>
    <w:p w:rsidR="00D23C3C" w:rsidRPr="00D82823" w:rsidRDefault="00D23C3C" w:rsidP="00C94C20">
      <w:p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A stratégia általános célja: az ifjúságban rejlő erőforrások kibontása, e korosztály társadalmi integrációjának elősegítése. A dokumentum kiemelt célként rögzíti egyebek mellett a kirekesztettség, kisodródás megakadályozását, az unió által deklarált célok átvételét, a magyarországi és a határon túli magyar fiatalok közötti kapcsolatok fejlesztését. </w:t>
      </w:r>
    </w:p>
    <w:p w:rsidR="00D23C3C" w:rsidRPr="00D82823" w:rsidRDefault="00D23C3C" w:rsidP="00C94C20">
      <w:p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A stratégia speciális célokat is megfogalmaz, ezek között szerepel az ifjúsági korosztályok társadalmi, egyéni felelősségének fejlesztése, integrációjának segítése, a gyermekvállaláshoz szükséges feltételek, a munkavállalás, otthonteremtés elősegítése.</w:t>
      </w:r>
    </w:p>
    <w:p w:rsidR="00A528C8" w:rsidRPr="00D82823" w:rsidRDefault="00A528C8" w:rsidP="00757D55">
      <w:pPr>
        <w:spacing w:after="123" w:line="259" w:lineRule="auto"/>
        <w:ind w:left="0" w:firstLine="0"/>
        <w:jc w:val="left"/>
        <w:rPr>
          <w:rFonts w:ascii="Times New Roman" w:hAnsi="Times New Roman" w:cs="Times New Roman"/>
        </w:rPr>
      </w:pPr>
    </w:p>
    <w:p w:rsidR="00A528C8" w:rsidRPr="00D82823" w:rsidRDefault="00734A25" w:rsidP="00757D55">
      <w:pPr>
        <w:pStyle w:val="Cmsor2"/>
        <w:ind w:left="0"/>
        <w:rPr>
          <w:rFonts w:ascii="Times New Roman" w:hAnsi="Times New Roman" w:cs="Times New Roman"/>
        </w:rPr>
      </w:pPr>
      <w:bookmarkStart w:id="15" w:name="_Toc527054472"/>
      <w:r w:rsidRPr="00D82823">
        <w:rPr>
          <w:rFonts w:ascii="Times New Roman" w:hAnsi="Times New Roman" w:cs="Times New Roman"/>
        </w:rPr>
        <w:t>1.2 Az esélyegyenlőségi célcsoportokat érintő helyi szabályozás rövid bemutatása.</w:t>
      </w:r>
      <w:bookmarkEnd w:id="15"/>
      <w:r w:rsidRPr="00D82823">
        <w:rPr>
          <w:rFonts w:ascii="Times New Roman" w:hAnsi="Times New Roman" w:cs="Times New Roman"/>
        </w:rPr>
        <w:t xml:space="preserve"> </w:t>
      </w:r>
    </w:p>
    <w:p w:rsidR="00046DE0" w:rsidRPr="00D82823" w:rsidRDefault="00046DE0" w:rsidP="00C94C20">
      <w:pPr>
        <w:ind w:left="0" w:right="5" w:firstLine="0"/>
        <w:rPr>
          <w:rFonts w:ascii="Times New Roman" w:hAnsi="Times New Roman" w:cs="Times New Roman"/>
        </w:rPr>
      </w:pPr>
    </w:p>
    <w:p w:rsidR="00A528C8" w:rsidRPr="00D82823" w:rsidRDefault="00734A25" w:rsidP="00C94C20">
      <w:pPr>
        <w:ind w:left="0" w:right="5" w:firstLine="0"/>
        <w:rPr>
          <w:rFonts w:ascii="Times New Roman" w:hAnsi="Times New Roman" w:cs="Times New Roman"/>
        </w:rPr>
      </w:pPr>
      <w:r w:rsidRPr="00D82823">
        <w:rPr>
          <w:rFonts w:ascii="Times New Roman" w:hAnsi="Times New Roman" w:cs="Times New Roman"/>
        </w:rPr>
        <w:t xml:space="preserve">Az esélyegyenlőségi program a településünk területén élő hátrányos helyzetű csoportokra irányul, akik számára a sikeres élet és társadalmi integráció esélye a helyi társadalmat célzó fejlesztések és beruházások ellenére korlátozott marad a különböző területeken jelentkező hátrányaikat kompenzáló esélyegyenlőségi intézkedések nélkül. Bár az egyenlő bánásmód megsértése más hátrányos védett csoportok esetében is megfigyelhető jelenség, a fogyatékos személyek, a nők és a romák esetében a hátrányos helyzettel és szegénységgel is erőteljesen összefüggő jelenségekről van szó. Az esélyegyenlőségi helyzetelemzés és intézkedések </w:t>
      </w:r>
      <w:r w:rsidRPr="00D82823">
        <w:rPr>
          <w:rFonts w:ascii="Times New Roman" w:hAnsi="Times New Roman" w:cs="Times New Roman"/>
        </w:rPr>
        <w:lastRenderedPageBreak/>
        <w:t xml:space="preserve">kiemelt hátrányos helyzetű társadalmi csoportjainak a </w:t>
      </w:r>
      <w:r w:rsidRPr="00D82823">
        <w:rPr>
          <w:rFonts w:ascii="Times New Roman" w:hAnsi="Times New Roman" w:cs="Times New Roman"/>
          <w:b/>
        </w:rPr>
        <w:t>romákat, a nőket és a fogyatékos személyeket</w:t>
      </w:r>
      <w:r w:rsidRPr="00D82823">
        <w:rPr>
          <w:rFonts w:ascii="Times New Roman" w:hAnsi="Times New Roman" w:cs="Times New Roman"/>
        </w:rPr>
        <w:t xml:space="preserve"> tekinti. A helyzetelemzéshez és az intézkedések megtervezéséhez elsősorban tehát a nőkre (lányokra), a romákra és a fogyatékos emberekre vonatkozó adatokat és információkat gyűjtöttük össze, illetve elemeztük, és az ő lehetőségeiket, helyzetüket javító programot dolgoztunk ki. Az esélyegyenlőség érvényesülésének problémája a különböző településeken további hátrányos helyzetű társadalmi csoportok, különböző élethelyzetben lévő egyének esetében is felmerülhet. Ennek megfelelően az esélyegyenlőségi program által célzott hátrányos helyzetű társadalmi csoportok körét a helyi sajátosságokra reagálva – </w:t>
      </w:r>
      <w:r w:rsidRPr="00D82823">
        <w:rPr>
          <w:rFonts w:ascii="Times New Roman" w:hAnsi="Times New Roman" w:cs="Times New Roman"/>
          <w:i/>
        </w:rPr>
        <w:t>az esélyegyenlőségi törvény szempontjait figyelembe véve</w:t>
      </w:r>
      <w:r w:rsidRPr="00D82823">
        <w:rPr>
          <w:rFonts w:ascii="Times New Roman" w:hAnsi="Times New Roman" w:cs="Times New Roman"/>
        </w:rPr>
        <w:t xml:space="preserve"> – bővítettük. </w:t>
      </w:r>
    </w:p>
    <w:p w:rsidR="00D23C3C" w:rsidRPr="00D82823" w:rsidRDefault="00D23C3C" w:rsidP="00D23C3C">
      <w:pPr>
        <w:spacing w:after="20" w:line="360" w:lineRule="auto"/>
        <w:rPr>
          <w:rFonts w:ascii="Times New Roman" w:eastAsia="Times New Roman" w:hAnsi="Times New Roman" w:cs="Times New Roman"/>
          <w:color w:val="auto"/>
          <w:szCs w:val="24"/>
        </w:rPr>
      </w:pPr>
    </w:p>
    <w:p w:rsidR="00D23C3C" w:rsidRPr="00D82823" w:rsidRDefault="00D23C3C" w:rsidP="00D23C3C">
      <w:pPr>
        <w:spacing w:after="20" w:line="360" w:lineRule="auto"/>
        <w:ind w:left="0"/>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Az Ebktv. 31. §- a szerint:</w:t>
      </w:r>
    </w:p>
    <w:p w:rsidR="00D23C3C" w:rsidRPr="00D82823" w:rsidRDefault="00D23C3C" w:rsidP="00D23C3C">
      <w:pPr>
        <w:spacing w:after="20" w:line="360" w:lineRule="auto"/>
        <w:ind w:left="0"/>
        <w:contextualSpacing/>
        <w:rPr>
          <w:rFonts w:ascii="Times New Roman" w:eastAsia="Times New Roman" w:hAnsi="Times New Roman" w:cs="Times New Roman"/>
          <w:color w:val="auto"/>
          <w:szCs w:val="24"/>
        </w:rPr>
      </w:pPr>
      <w:r w:rsidRPr="00D82823">
        <w:rPr>
          <w:rFonts w:ascii="Times New Roman" w:eastAsia="Times New Roman" w:hAnsi="Times New Roman" w:cs="Times New Roman"/>
          <w:bCs/>
          <w:color w:val="auto"/>
          <w:szCs w:val="24"/>
        </w:rPr>
        <w:t>„31. §</w:t>
      </w:r>
      <w:r w:rsidRPr="00D82823">
        <w:rPr>
          <w:rFonts w:ascii="Times New Roman" w:eastAsia="Times New Roman" w:hAnsi="Times New Roman" w:cs="Times New Roman"/>
          <w:color w:val="auto"/>
          <w:szCs w:val="24"/>
        </w:rPr>
        <w:t xml:space="preserve"> (1) A község, a város és a főváros kerületeinek önkormányzata (a továbbiakban: települési önkormányzat) ötévente öt évre szóló helyi esélyegyenlőségi programot fogad el.</w:t>
      </w:r>
    </w:p>
    <w:p w:rsidR="00D23C3C" w:rsidRPr="00D82823" w:rsidRDefault="00D23C3C" w:rsidP="00D23C3C">
      <w:pPr>
        <w:spacing w:after="20" w:line="360" w:lineRule="auto"/>
        <w:ind w:left="0"/>
        <w:contextualSpacing/>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 xml:space="preserve">(2) A helyi esélyegyenlőségi programban helyzetelemzést kell készíteni a </w:t>
      </w:r>
      <w:r w:rsidRPr="00D82823">
        <w:rPr>
          <w:rFonts w:ascii="Times New Roman" w:eastAsia="Times New Roman" w:hAnsi="Times New Roman" w:cs="Times New Roman"/>
          <w:i/>
          <w:color w:val="auto"/>
          <w:szCs w:val="24"/>
        </w:rPr>
        <w:t>hátrányos helyzetű társadalmi csoportok</w:t>
      </w:r>
      <w:r w:rsidRPr="00D82823">
        <w:rPr>
          <w:rFonts w:ascii="Times New Roman" w:eastAsia="Times New Roman" w:hAnsi="Times New Roman" w:cs="Times New Roman"/>
          <w:color w:val="auto"/>
          <w:szCs w:val="24"/>
        </w:rPr>
        <w:t xml:space="preserve"> – különös tekintettel a nők, a mélyszegénységben élők, romák, a fogyatékkal élő személyek, valamint a gyermekek és idősek csoportjára – oktatási, lakhatási, foglalkoztatási, egészségügyi és szociális helyzetéről, illetve a helyzetelemzésen alapuló intézkedési tervben meg kell határozni a helyzetelemzés során feltárt problémák komplex kezelése érdekében szükséges intézkedéseket. A helyzetelemzés és az intézkedési terv elfogadása során figyelembe kell venni a települési nemzetiségi önkormányzatok véleményét. A helyi esélyegyenlőségi programot a társadalmi felzárkózásért felelős miniszter által meghatározott részletes szabályok alapján kell elkészíteni. A programalkotás során gondoskodni kell a helyi esélyegyenlőségi program és a települési önkormányzat által készítendő egyéb fejlesztési tervek, koncepciók, továbbá a közoktatási esélyegyenlőségi terv és az integrált településfejlesztési stratégia anti-szegregációs célkitűzéseinek összhangjáról.</w:t>
      </w:r>
    </w:p>
    <w:p w:rsidR="00D23C3C" w:rsidRPr="00D82823" w:rsidRDefault="00D23C3C" w:rsidP="00D23C3C">
      <w:pPr>
        <w:spacing w:after="20" w:line="360" w:lineRule="auto"/>
        <w:ind w:left="0"/>
        <w:contextualSpacing/>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(3) A helyi esélyegyenlőségi program elkészítése során kiemelt figyelmet kell fordítani</w:t>
      </w:r>
    </w:p>
    <w:p w:rsidR="00D23C3C" w:rsidRPr="00D82823" w:rsidRDefault="00D23C3C" w:rsidP="00D23C3C">
      <w:pPr>
        <w:spacing w:after="20" w:line="360" w:lineRule="auto"/>
        <w:ind w:left="0"/>
        <w:contextualSpacing/>
        <w:rPr>
          <w:rFonts w:ascii="Times New Roman" w:eastAsia="Times New Roman" w:hAnsi="Times New Roman" w:cs="Times New Roman"/>
          <w:color w:val="auto"/>
          <w:szCs w:val="24"/>
        </w:rPr>
      </w:pPr>
      <w:r w:rsidRPr="00D82823">
        <w:rPr>
          <w:rFonts w:ascii="Times New Roman" w:eastAsia="Times New Roman" w:hAnsi="Times New Roman" w:cs="Times New Roman"/>
          <w:i/>
          <w:iCs/>
          <w:color w:val="auto"/>
          <w:szCs w:val="24"/>
        </w:rPr>
        <w:t>a)</w:t>
      </w:r>
      <w:r w:rsidRPr="00D82823">
        <w:rPr>
          <w:rFonts w:ascii="Times New Roman" w:eastAsia="Times New Roman" w:hAnsi="Times New Roman" w:cs="Times New Roman"/>
          <w:color w:val="auto"/>
          <w:szCs w:val="24"/>
        </w:rPr>
        <w:t xml:space="preserve"> az egyenlő bánásmód, az esélyegyenlőség és a társadalmi felzárkózás követelményének érvényesülését segítő intézkedésekre,</w:t>
      </w:r>
    </w:p>
    <w:p w:rsidR="00D23C3C" w:rsidRPr="00D82823" w:rsidRDefault="00D23C3C" w:rsidP="00D23C3C">
      <w:pPr>
        <w:spacing w:after="20" w:line="360" w:lineRule="auto"/>
        <w:ind w:left="0"/>
        <w:contextualSpacing/>
        <w:rPr>
          <w:rFonts w:ascii="Times New Roman" w:eastAsia="Times New Roman" w:hAnsi="Times New Roman" w:cs="Times New Roman"/>
          <w:color w:val="auto"/>
          <w:szCs w:val="24"/>
        </w:rPr>
      </w:pPr>
      <w:r w:rsidRPr="00D82823">
        <w:rPr>
          <w:rFonts w:ascii="Times New Roman" w:eastAsia="Times New Roman" w:hAnsi="Times New Roman" w:cs="Times New Roman"/>
          <w:i/>
          <w:iCs/>
          <w:color w:val="auto"/>
          <w:szCs w:val="24"/>
        </w:rPr>
        <w:t>b)</w:t>
      </w:r>
      <w:r w:rsidRPr="00D82823">
        <w:rPr>
          <w:rFonts w:ascii="Times New Roman" w:eastAsia="Times New Roman" w:hAnsi="Times New Roman" w:cs="Times New Roman"/>
          <w:color w:val="auto"/>
          <w:szCs w:val="24"/>
        </w:rPr>
        <w:t xml:space="preserve"> az oktatás és a képzés területén a jogellenes elkülönítés megelőzésére, illetve az azzal szembeni fellépésre, továbbá az egyenlő esélyű hozzáférés biztosításához szükséges intézkedésekre,</w:t>
      </w:r>
    </w:p>
    <w:p w:rsidR="00D23C3C" w:rsidRPr="00D82823" w:rsidRDefault="00D23C3C" w:rsidP="00D23C3C">
      <w:pPr>
        <w:spacing w:after="20" w:line="360" w:lineRule="auto"/>
        <w:ind w:left="0"/>
        <w:contextualSpacing/>
        <w:rPr>
          <w:rFonts w:ascii="Times New Roman" w:eastAsia="Times New Roman" w:hAnsi="Times New Roman" w:cs="Times New Roman"/>
          <w:color w:val="auto"/>
          <w:szCs w:val="24"/>
        </w:rPr>
      </w:pPr>
      <w:r w:rsidRPr="00D82823">
        <w:rPr>
          <w:rFonts w:ascii="Times New Roman" w:eastAsia="Times New Roman" w:hAnsi="Times New Roman" w:cs="Times New Roman"/>
          <w:i/>
          <w:iCs/>
          <w:color w:val="auto"/>
          <w:szCs w:val="24"/>
        </w:rPr>
        <w:t>c)</w:t>
      </w:r>
      <w:r w:rsidRPr="00D82823">
        <w:rPr>
          <w:rFonts w:ascii="Times New Roman" w:eastAsia="Times New Roman" w:hAnsi="Times New Roman" w:cs="Times New Roman"/>
          <w:color w:val="auto"/>
          <w:szCs w:val="24"/>
        </w:rPr>
        <w:t xml:space="preserve"> a közszolgáltatásokhoz, valamint az egészségügyi szolgáltatásokhoz való egyenlő esélyű hozzáférés biztosításához szükséges intézkedésekre,</w:t>
      </w:r>
    </w:p>
    <w:p w:rsidR="00D23C3C" w:rsidRPr="00D82823" w:rsidRDefault="00D23C3C" w:rsidP="00D23C3C">
      <w:pPr>
        <w:spacing w:after="20" w:line="360" w:lineRule="auto"/>
        <w:ind w:left="0"/>
        <w:contextualSpacing/>
        <w:rPr>
          <w:rFonts w:ascii="Times New Roman" w:eastAsia="Times New Roman" w:hAnsi="Times New Roman" w:cs="Times New Roman"/>
          <w:color w:val="auto"/>
          <w:szCs w:val="24"/>
        </w:rPr>
      </w:pPr>
      <w:r w:rsidRPr="00D82823">
        <w:rPr>
          <w:rFonts w:ascii="Times New Roman" w:eastAsia="Times New Roman" w:hAnsi="Times New Roman" w:cs="Times New Roman"/>
          <w:i/>
          <w:iCs/>
          <w:color w:val="auto"/>
          <w:szCs w:val="24"/>
        </w:rPr>
        <w:lastRenderedPageBreak/>
        <w:t>d)</w:t>
      </w:r>
      <w:r w:rsidRPr="00D82823">
        <w:rPr>
          <w:rFonts w:ascii="Times New Roman" w:eastAsia="Times New Roman" w:hAnsi="Times New Roman" w:cs="Times New Roman"/>
          <w:color w:val="auto"/>
          <w:szCs w:val="24"/>
        </w:rPr>
        <w:t xml:space="preserve"> olyan intézkedésekre, amelyek csökkentik a hátrányos helyzetűek munkaerő-piaci hátrányait, illetve javítják foglalkoztatási esélyeiket.</w:t>
      </w:r>
    </w:p>
    <w:p w:rsidR="00D23C3C" w:rsidRPr="00D82823" w:rsidRDefault="00D23C3C" w:rsidP="00D23C3C">
      <w:pPr>
        <w:spacing w:after="20" w:line="360" w:lineRule="auto"/>
        <w:ind w:left="0"/>
        <w:contextualSpacing/>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(4) A helyi esélyegyenlőségi program időarányos megvalósulását, illetve a (2) bekezdésben meghatározott helyzet esetleges megváltozását kétévente át kell tekinteni, az áttekintés alapján, szükség esetén a helyi esélyegyenlőségi programot felül kell vizsgálni, illetve a helyzetelemzést és az intézkedési tervet az új helyzetnek megfelelően kell módosítani.”</w:t>
      </w:r>
    </w:p>
    <w:p w:rsidR="00D23C3C" w:rsidRPr="00D82823" w:rsidRDefault="00D23C3C" w:rsidP="00D23C3C">
      <w:pPr>
        <w:spacing w:after="20" w:line="360" w:lineRule="auto"/>
        <w:ind w:left="0"/>
        <w:contextualSpacing/>
        <w:rPr>
          <w:rFonts w:ascii="Times New Roman" w:eastAsia="Times New Roman" w:hAnsi="Times New Roman" w:cs="Times New Roman"/>
          <w:color w:val="auto"/>
          <w:szCs w:val="24"/>
        </w:rPr>
      </w:pPr>
    </w:p>
    <w:p w:rsidR="00D23C3C" w:rsidRPr="00D82823" w:rsidRDefault="00D23C3C" w:rsidP="00D23C3C">
      <w:pPr>
        <w:spacing w:after="20" w:line="360" w:lineRule="auto"/>
        <w:ind w:left="0"/>
        <w:contextualSpacing/>
        <w:rPr>
          <w:rFonts w:ascii="Times New Roman" w:eastAsia="Times New Roman" w:hAnsi="Times New Roman" w:cs="Times New Roman"/>
          <w:color w:val="auto"/>
          <w:szCs w:val="24"/>
        </w:rPr>
      </w:pPr>
      <w:r w:rsidRPr="00D82823">
        <w:rPr>
          <w:rFonts w:ascii="Times New Roman" w:eastAsia="Times New Roman" w:hAnsi="Times New Roman" w:cs="Times New Roman"/>
          <w:color w:val="auto"/>
          <w:szCs w:val="24"/>
        </w:rPr>
        <w:t>Az önkormányzat a feladat- és hatáskörébe tartozó önkormányzati ügyekben – törvény keretei között – önállóan mérlegelhet.</w:t>
      </w:r>
    </w:p>
    <w:p w:rsidR="00D23C3C" w:rsidRPr="00D82823" w:rsidRDefault="00D23C3C" w:rsidP="00D23C3C">
      <w:pPr>
        <w:spacing w:after="20" w:line="360" w:lineRule="auto"/>
        <w:ind w:left="0"/>
        <w:contextualSpacing/>
        <w:rPr>
          <w:rFonts w:ascii="Times New Roman" w:eastAsia="Times New Roman" w:hAnsi="Times New Roman" w:cs="Times New Roman"/>
          <w:color w:val="auto"/>
          <w:szCs w:val="24"/>
        </w:rPr>
      </w:pPr>
    </w:p>
    <w:p w:rsidR="00D23C3C" w:rsidRPr="00D82823" w:rsidRDefault="00D23C3C" w:rsidP="00D23C3C">
      <w:pPr>
        <w:spacing w:after="20" w:line="360" w:lineRule="auto"/>
        <w:ind w:left="0"/>
        <w:rPr>
          <w:rFonts w:ascii="Times New Roman" w:hAnsi="Times New Roman" w:cs="Times New Roman"/>
          <w:color w:val="auto"/>
          <w:szCs w:val="24"/>
        </w:rPr>
      </w:pPr>
      <w:r w:rsidRPr="00D82823">
        <w:rPr>
          <w:rFonts w:ascii="Times New Roman" w:hAnsi="Times New Roman" w:cs="Times New Roman"/>
          <w:color w:val="auto"/>
          <w:szCs w:val="24"/>
        </w:rPr>
        <w:t xml:space="preserve">A program elkészítésénél figyelembe vettük továbbá azon alábbi helyi rendeleteket, amelyek a település szociálisan hátrányos helyzetű lakossága problémáinak enyhítésére szolgálnak: </w:t>
      </w:r>
    </w:p>
    <w:p w:rsidR="00131062" w:rsidRPr="00D82823" w:rsidRDefault="00131062" w:rsidP="00D23C3C">
      <w:pPr>
        <w:spacing w:after="20" w:line="360" w:lineRule="auto"/>
        <w:ind w:left="0"/>
        <w:rPr>
          <w:rFonts w:ascii="Times New Roman" w:hAnsi="Times New Roman" w:cs="Times New Roman"/>
          <w:color w:val="auto"/>
          <w:szCs w:val="24"/>
        </w:rPr>
      </w:pPr>
    </w:p>
    <w:p w:rsidR="00131062" w:rsidRPr="00D82823" w:rsidRDefault="00131062" w:rsidP="00131062">
      <w:pPr>
        <w:pStyle w:val="Listaszerbekezds"/>
        <w:numPr>
          <w:ilvl w:val="0"/>
          <w:numId w:val="33"/>
        </w:numPr>
        <w:spacing w:after="123" w:line="360" w:lineRule="auto"/>
        <w:rPr>
          <w:rFonts w:ascii="Times New Roman" w:hAnsi="Times New Roman" w:cs="Times New Roman"/>
        </w:rPr>
      </w:pPr>
      <w:r w:rsidRPr="00D82823">
        <w:rPr>
          <w:rFonts w:ascii="Times New Roman" w:hAnsi="Times New Roman" w:cs="Times New Roman"/>
        </w:rPr>
        <w:t>Mogyoróska Községi Önkormányzat Képviselő-testületének 6/2017. (V.02.) önkormányzati rendelete a Mogyoróska Község Önkormányzatának településfejlesztéssel, településrendezéssel és településkép védelemmel összefüggő partnerségi egyeztetés szabályairól</w:t>
      </w:r>
    </w:p>
    <w:p w:rsidR="00131062" w:rsidRPr="00D82823" w:rsidRDefault="00131062" w:rsidP="00131062">
      <w:pPr>
        <w:pStyle w:val="Listaszerbekezds"/>
        <w:spacing w:after="123" w:line="360" w:lineRule="auto"/>
        <w:ind w:firstLine="0"/>
        <w:rPr>
          <w:rFonts w:ascii="Times New Roman" w:hAnsi="Times New Roman" w:cs="Times New Roman"/>
        </w:rPr>
      </w:pPr>
    </w:p>
    <w:p w:rsidR="00131062" w:rsidRDefault="00131062" w:rsidP="00131062">
      <w:pPr>
        <w:pStyle w:val="Listaszerbekezds"/>
        <w:numPr>
          <w:ilvl w:val="0"/>
          <w:numId w:val="33"/>
        </w:numPr>
        <w:spacing w:after="123" w:line="360" w:lineRule="auto"/>
        <w:rPr>
          <w:rFonts w:ascii="Times New Roman" w:hAnsi="Times New Roman" w:cs="Times New Roman"/>
        </w:rPr>
      </w:pPr>
      <w:r w:rsidRPr="00D82823">
        <w:rPr>
          <w:rFonts w:ascii="Times New Roman" w:hAnsi="Times New Roman" w:cs="Times New Roman"/>
        </w:rPr>
        <w:t>Mogyoróska Községi Önkormányzat Képviselő-testületének 2/2015. (II.25.) önkormányzati rendelete a Mogyoróska Község Önkormányzatának rendelete az egyes szociális ellátásokról</w:t>
      </w:r>
    </w:p>
    <w:p w:rsidR="00D82823" w:rsidRPr="00D82823" w:rsidRDefault="00D82823" w:rsidP="00D82823">
      <w:pPr>
        <w:pStyle w:val="Listaszerbekezds"/>
        <w:rPr>
          <w:rFonts w:ascii="Times New Roman" w:hAnsi="Times New Roman" w:cs="Times New Roman"/>
        </w:rPr>
      </w:pPr>
    </w:p>
    <w:p w:rsidR="00131062" w:rsidRPr="00D82823" w:rsidRDefault="00131062" w:rsidP="00131062">
      <w:pPr>
        <w:pStyle w:val="Listaszerbekezds"/>
        <w:numPr>
          <w:ilvl w:val="0"/>
          <w:numId w:val="33"/>
        </w:numPr>
        <w:spacing w:after="123" w:line="360" w:lineRule="auto"/>
        <w:rPr>
          <w:rFonts w:ascii="Times New Roman" w:hAnsi="Times New Roman" w:cs="Times New Roman"/>
        </w:rPr>
      </w:pPr>
      <w:r w:rsidRPr="00D82823">
        <w:rPr>
          <w:rFonts w:ascii="Times New Roman" w:hAnsi="Times New Roman" w:cs="Times New Roman"/>
        </w:rPr>
        <w:t>Mogyoróska Községi Önkormányzat Képviselő-testületének 13/2017. (XII.13.) önkormányzati rendelete a hulladékgazdálkodási közszolgáltatásról 2018. január 01-jétől hatályos egységes szerkezetben</w:t>
      </w:r>
    </w:p>
    <w:p w:rsidR="00131062" w:rsidRPr="00D82823" w:rsidRDefault="00131062" w:rsidP="00131062">
      <w:pPr>
        <w:pStyle w:val="Listaszerbekezds"/>
        <w:spacing w:after="123" w:line="360" w:lineRule="auto"/>
        <w:ind w:firstLine="0"/>
        <w:rPr>
          <w:rFonts w:ascii="Times New Roman" w:hAnsi="Times New Roman" w:cs="Times New Roman"/>
        </w:rPr>
      </w:pPr>
    </w:p>
    <w:p w:rsidR="00131062" w:rsidRPr="00D82823" w:rsidRDefault="00131062" w:rsidP="00131062">
      <w:pPr>
        <w:pStyle w:val="Listaszerbekezds"/>
        <w:numPr>
          <w:ilvl w:val="0"/>
          <w:numId w:val="32"/>
        </w:numPr>
        <w:spacing w:after="123" w:line="360" w:lineRule="auto"/>
        <w:rPr>
          <w:rFonts w:ascii="Times New Roman" w:hAnsi="Times New Roman" w:cs="Times New Roman"/>
        </w:rPr>
      </w:pPr>
      <w:r w:rsidRPr="00D82823">
        <w:rPr>
          <w:rFonts w:ascii="Times New Roman" w:hAnsi="Times New Roman" w:cs="Times New Roman"/>
        </w:rPr>
        <w:t>Mogyoróska Községi Önkormányzati Képviselő-testületének 2/2018. (II.28.) önkormányzati rendelete a Szervezeti és Működési Szabályzatról</w:t>
      </w:r>
    </w:p>
    <w:p w:rsidR="00131062" w:rsidRPr="00D82823" w:rsidRDefault="00131062" w:rsidP="00131062">
      <w:pPr>
        <w:pStyle w:val="Listaszerbekezds"/>
        <w:spacing w:after="123" w:line="360" w:lineRule="auto"/>
        <w:ind w:left="710" w:firstLine="0"/>
        <w:rPr>
          <w:rFonts w:ascii="Times New Roman" w:hAnsi="Times New Roman" w:cs="Times New Roman"/>
        </w:rPr>
      </w:pPr>
    </w:p>
    <w:p w:rsidR="00131062" w:rsidRPr="00D82823" w:rsidRDefault="00131062" w:rsidP="00131062">
      <w:pPr>
        <w:pStyle w:val="Listaszerbekezds"/>
        <w:numPr>
          <w:ilvl w:val="0"/>
          <w:numId w:val="32"/>
        </w:numPr>
        <w:spacing w:after="123" w:line="360" w:lineRule="auto"/>
        <w:rPr>
          <w:rFonts w:ascii="Times New Roman" w:hAnsi="Times New Roman" w:cs="Times New Roman"/>
        </w:rPr>
      </w:pPr>
      <w:r w:rsidRPr="00D82823">
        <w:rPr>
          <w:rFonts w:ascii="Times New Roman" w:hAnsi="Times New Roman" w:cs="Times New Roman"/>
        </w:rPr>
        <w:t>Mogyoróska Községi Önkormányzat Képviselő-testületének 12/2017. (XI.9.) önkormányzati rendelete a tűzifa formában nyújtott természetbeni támogatásokról</w:t>
      </w:r>
    </w:p>
    <w:p w:rsidR="00927515" w:rsidRPr="00D82823" w:rsidRDefault="00927515" w:rsidP="00D23C3C">
      <w:pPr>
        <w:ind w:left="0" w:right="5" w:firstLine="0"/>
        <w:rPr>
          <w:rFonts w:ascii="Times New Roman" w:hAnsi="Times New Roman" w:cs="Times New Roman"/>
          <w:color w:val="FF0000"/>
        </w:rPr>
      </w:pPr>
    </w:p>
    <w:p w:rsidR="00A528C8" w:rsidRPr="00D82823" w:rsidRDefault="00734A25" w:rsidP="00D23C3C">
      <w:pPr>
        <w:ind w:left="0" w:right="5" w:firstLine="0"/>
        <w:rPr>
          <w:rFonts w:ascii="Times New Roman" w:hAnsi="Times New Roman" w:cs="Times New Roman"/>
        </w:rPr>
      </w:pPr>
      <w:r w:rsidRPr="00D82823">
        <w:rPr>
          <w:rFonts w:ascii="Times New Roman" w:hAnsi="Times New Roman" w:cs="Times New Roman"/>
        </w:rPr>
        <w:lastRenderedPageBreak/>
        <w:t xml:space="preserve">A helyi önkormányzat által hozott szabályozást érintő kérdésekben a Magyarország helyi önkormányzatairól szóló 2011. évi CLXXXIX. törvény (2013. január 1-étől hatályba lépő) rendelkezik. </w:t>
      </w:r>
    </w:p>
    <w:p w:rsidR="00A528C8" w:rsidRPr="00D82823" w:rsidRDefault="00734A25" w:rsidP="00D23C3C">
      <w:pPr>
        <w:ind w:left="0" w:right="5" w:firstLine="0"/>
        <w:rPr>
          <w:rFonts w:ascii="Times New Roman" w:hAnsi="Times New Roman" w:cs="Times New Roman"/>
        </w:rPr>
      </w:pPr>
      <w:r w:rsidRPr="00D82823">
        <w:rPr>
          <w:rFonts w:ascii="Times New Roman" w:hAnsi="Times New Roman" w:cs="Times New Roman"/>
        </w:rPr>
        <w:t xml:space="preserve">Az önkormányzatunk a feladat- és hatáskörébe tartozó önkormányzati ügyekben – </w:t>
      </w:r>
      <w:r w:rsidRPr="00D82823">
        <w:rPr>
          <w:rFonts w:ascii="Times New Roman" w:hAnsi="Times New Roman" w:cs="Times New Roman"/>
          <w:i/>
        </w:rPr>
        <w:t>törvény keretei között</w:t>
      </w:r>
      <w:r w:rsidRPr="00D82823">
        <w:rPr>
          <w:rFonts w:ascii="Times New Roman" w:hAnsi="Times New Roman" w:cs="Times New Roman"/>
        </w:rPr>
        <w:t xml:space="preserve"> – önállóan mérlegelhet. Az állampolgári öngondoskodás, együttműködési készség erősítését szolgálja az a felhatalmazás. </w:t>
      </w:r>
    </w:p>
    <w:p w:rsidR="00A528C8" w:rsidRPr="00D82823" w:rsidRDefault="00734A25" w:rsidP="00D23C3C">
      <w:pPr>
        <w:ind w:left="0" w:right="5" w:firstLine="0"/>
        <w:rPr>
          <w:rFonts w:ascii="Times New Roman" w:hAnsi="Times New Roman" w:cs="Times New Roman"/>
        </w:rPr>
      </w:pPr>
      <w:r w:rsidRPr="00D82823">
        <w:rPr>
          <w:rFonts w:ascii="Times New Roman" w:hAnsi="Times New Roman" w:cs="Times New Roman"/>
        </w:rPr>
        <w:t xml:space="preserve">A demográfiai változások, a foglalkoztatás növelése, a képesség és képességbeli hiányosságok orvoslása, a vállalkozások versenyképességének javítása csak a társadalmi szolidaritás erősítésével, a társadalom megújuló képességének fejlesztésével és erőforrásainak bővítésével érhető el. Az a fontos, hogy Telkibányán továbbra is erősödjön az esélyegyenlőség a társadalmi élet minden színterén: a fizikai és kulturális környezetben, a lakhatás és a közlekedési eszközök vonatkozásában, a szociális és egészségügyi ellátás, az iskoláztatási és munkaalkalmak, valamint a kulturális és társadalmi élet, a sport és szórakozási lehetőségek területén is. </w:t>
      </w:r>
    </w:p>
    <w:p w:rsidR="00A528C8" w:rsidRPr="00D82823" w:rsidRDefault="00734A25" w:rsidP="00D23C3C">
      <w:pPr>
        <w:ind w:left="0" w:right="5" w:firstLine="0"/>
        <w:rPr>
          <w:rFonts w:ascii="Times New Roman" w:hAnsi="Times New Roman" w:cs="Times New Roman"/>
        </w:rPr>
      </w:pPr>
      <w:r w:rsidRPr="00D82823">
        <w:rPr>
          <w:rFonts w:ascii="Times New Roman" w:hAnsi="Times New Roman" w:cs="Times New Roman"/>
        </w:rPr>
        <w:t xml:space="preserve">A fogyatékos személyek speciális segítséget igénylő emberek. Életük nem kevesebb és nem több, egyszerűen más, másfajta emberi élet. A fogyatékos személy a betegekhez, az idősekhez és a gyermekekhez hasonlóan segítségre szorul. </w:t>
      </w:r>
    </w:p>
    <w:p w:rsidR="00A528C8" w:rsidRPr="00D82823" w:rsidRDefault="00734A25" w:rsidP="00D23C3C">
      <w:pPr>
        <w:ind w:left="0" w:right="5" w:firstLine="0"/>
        <w:rPr>
          <w:rFonts w:ascii="Times New Roman" w:hAnsi="Times New Roman" w:cs="Times New Roman"/>
        </w:rPr>
      </w:pPr>
      <w:r w:rsidRPr="00D82823">
        <w:rPr>
          <w:rFonts w:ascii="Times New Roman" w:hAnsi="Times New Roman" w:cs="Times New Roman"/>
        </w:rPr>
        <w:t>A munkanélküli lakosság ellátása érdekében továbbra is kiemelt feladatként kezeli a település vezetése a közfoglalkoztatás szervezését.</w:t>
      </w:r>
      <w:r w:rsidRPr="00D82823">
        <w:rPr>
          <w:rFonts w:ascii="Times New Roman" w:hAnsi="Times New Roman" w:cs="Times New Roman"/>
          <w:b/>
        </w:rPr>
        <w:t xml:space="preserve"> </w:t>
      </w:r>
    </w:p>
    <w:p w:rsidR="00A528C8" w:rsidRPr="00D82823" w:rsidRDefault="00734A25" w:rsidP="00D23C3C">
      <w:pPr>
        <w:spacing w:after="0" w:line="259" w:lineRule="auto"/>
        <w:ind w:left="0" w:firstLine="0"/>
        <w:jc w:val="left"/>
        <w:rPr>
          <w:rFonts w:ascii="Times New Roman" w:hAnsi="Times New Roman" w:cs="Times New Roman"/>
        </w:rPr>
      </w:pPr>
      <w:r w:rsidRPr="00D82823">
        <w:rPr>
          <w:rFonts w:ascii="Times New Roman" w:hAnsi="Times New Roman" w:cs="Times New Roman"/>
          <w:b/>
        </w:rPr>
        <w:t xml:space="preserve"> </w:t>
      </w:r>
    </w:p>
    <w:p w:rsidR="00D23C3C" w:rsidRPr="00D82823" w:rsidRDefault="00734A25" w:rsidP="00D23C3C">
      <w:pPr>
        <w:pStyle w:val="Cmsor6"/>
        <w:spacing w:after="0" w:line="369" w:lineRule="auto"/>
        <w:ind w:left="0" w:right="4938" w:firstLine="0"/>
        <w:rPr>
          <w:rFonts w:ascii="Times New Roman" w:eastAsia="Arial" w:hAnsi="Times New Roman" w:cs="Times New Roman"/>
          <w:b w:val="0"/>
        </w:rPr>
      </w:pPr>
      <w:r w:rsidRPr="00D82823">
        <w:rPr>
          <w:rFonts w:ascii="Times New Roman" w:eastAsia="Arial" w:hAnsi="Times New Roman" w:cs="Times New Roman"/>
          <w:b w:val="0"/>
        </w:rPr>
        <w:t xml:space="preserve"> </w:t>
      </w:r>
      <w:r w:rsidRPr="00D82823">
        <w:rPr>
          <w:rFonts w:ascii="Times New Roman" w:hAnsi="Times New Roman" w:cs="Times New Roman"/>
        </w:rPr>
        <w:t xml:space="preserve">Védett tulajdonságok (Ebktv. 8. §) </w:t>
      </w:r>
      <w:r w:rsidRPr="00D82823">
        <w:rPr>
          <w:rFonts w:ascii="Times New Roman" w:eastAsia="Arial" w:hAnsi="Times New Roman" w:cs="Times New Roman"/>
          <w:b w:val="0"/>
        </w:rPr>
        <w:t xml:space="preserve"> </w:t>
      </w:r>
    </w:p>
    <w:p w:rsidR="00A528C8" w:rsidRPr="00D82823" w:rsidRDefault="00734A25" w:rsidP="00190432">
      <w:pPr>
        <w:pStyle w:val="Cmsor6"/>
        <w:numPr>
          <w:ilvl w:val="0"/>
          <w:numId w:val="31"/>
        </w:numPr>
        <w:spacing w:after="0" w:line="369" w:lineRule="auto"/>
        <w:ind w:right="4938"/>
        <w:rPr>
          <w:rFonts w:ascii="Times New Roman" w:hAnsi="Times New Roman" w:cs="Times New Roman"/>
        </w:rPr>
      </w:pPr>
      <w:r w:rsidRPr="00D82823">
        <w:rPr>
          <w:rFonts w:ascii="Times New Roman" w:hAnsi="Times New Roman" w:cs="Times New Roman"/>
          <w:b w:val="0"/>
        </w:rPr>
        <w:t xml:space="preserve">neme </w:t>
      </w:r>
    </w:p>
    <w:p w:rsidR="00FE4C9E" w:rsidRPr="00D82823" w:rsidRDefault="00734A25" w:rsidP="00190432">
      <w:pPr>
        <w:pStyle w:val="Listaszerbekezds"/>
        <w:numPr>
          <w:ilvl w:val="0"/>
          <w:numId w:val="31"/>
        </w:numPr>
        <w:spacing w:after="2" w:line="365" w:lineRule="auto"/>
        <w:ind w:right="3535"/>
        <w:jc w:val="left"/>
        <w:rPr>
          <w:rFonts w:ascii="Times New Roman" w:eastAsia="Arial" w:hAnsi="Times New Roman" w:cs="Times New Roman"/>
        </w:rPr>
      </w:pPr>
      <w:r w:rsidRPr="00D82823">
        <w:rPr>
          <w:rFonts w:ascii="Times New Roman" w:hAnsi="Times New Roman" w:cs="Times New Roman"/>
        </w:rPr>
        <w:t xml:space="preserve">faji hovatartozása </w:t>
      </w:r>
      <w:r w:rsidRPr="00D82823">
        <w:rPr>
          <w:rFonts w:ascii="Times New Roman" w:eastAsia="Arial" w:hAnsi="Times New Roman" w:cs="Times New Roman"/>
        </w:rPr>
        <w:t xml:space="preserve"> </w:t>
      </w:r>
    </w:p>
    <w:p w:rsidR="00FE4C9E" w:rsidRPr="00D82823" w:rsidRDefault="00734A25" w:rsidP="00190432">
      <w:pPr>
        <w:pStyle w:val="Listaszerbekezds"/>
        <w:numPr>
          <w:ilvl w:val="0"/>
          <w:numId w:val="31"/>
        </w:numPr>
        <w:spacing w:after="2" w:line="365" w:lineRule="auto"/>
        <w:ind w:right="3535"/>
        <w:jc w:val="left"/>
        <w:rPr>
          <w:rFonts w:ascii="Times New Roman" w:eastAsia="Arial" w:hAnsi="Times New Roman" w:cs="Times New Roman"/>
        </w:rPr>
      </w:pPr>
      <w:r w:rsidRPr="00D82823">
        <w:rPr>
          <w:rFonts w:ascii="Times New Roman" w:hAnsi="Times New Roman" w:cs="Times New Roman"/>
        </w:rPr>
        <w:t xml:space="preserve">bőrszíne </w:t>
      </w:r>
      <w:r w:rsidRPr="00D82823">
        <w:rPr>
          <w:rFonts w:ascii="Times New Roman" w:eastAsia="Arial" w:hAnsi="Times New Roman" w:cs="Times New Roman"/>
        </w:rPr>
        <w:t xml:space="preserve"> </w:t>
      </w:r>
    </w:p>
    <w:p w:rsidR="00FE4C9E" w:rsidRPr="00D82823" w:rsidRDefault="00734A25" w:rsidP="00190432">
      <w:pPr>
        <w:pStyle w:val="Listaszerbekezds"/>
        <w:numPr>
          <w:ilvl w:val="0"/>
          <w:numId w:val="31"/>
        </w:numPr>
        <w:spacing w:after="2" w:line="365" w:lineRule="auto"/>
        <w:ind w:right="3535"/>
        <w:jc w:val="left"/>
        <w:rPr>
          <w:rFonts w:ascii="Times New Roman" w:hAnsi="Times New Roman" w:cs="Times New Roman"/>
        </w:rPr>
      </w:pPr>
      <w:r w:rsidRPr="00D82823">
        <w:rPr>
          <w:rFonts w:ascii="Times New Roman" w:hAnsi="Times New Roman" w:cs="Times New Roman"/>
        </w:rPr>
        <w:t>állampolgár</w:t>
      </w:r>
      <w:r w:rsidR="00FE4C9E" w:rsidRPr="00D82823">
        <w:rPr>
          <w:rFonts w:ascii="Times New Roman" w:hAnsi="Times New Roman" w:cs="Times New Roman"/>
        </w:rPr>
        <w:t xml:space="preserve">sága </w:t>
      </w:r>
    </w:p>
    <w:p w:rsidR="00A528C8" w:rsidRPr="00D82823" w:rsidRDefault="00734A25" w:rsidP="00190432">
      <w:pPr>
        <w:pStyle w:val="Listaszerbekezds"/>
        <w:numPr>
          <w:ilvl w:val="0"/>
          <w:numId w:val="31"/>
        </w:numPr>
        <w:spacing w:after="2" w:line="365" w:lineRule="auto"/>
        <w:ind w:right="3535"/>
        <w:jc w:val="left"/>
        <w:rPr>
          <w:rFonts w:ascii="Times New Roman" w:hAnsi="Times New Roman" w:cs="Times New Roman"/>
        </w:rPr>
      </w:pPr>
      <w:r w:rsidRPr="00D82823">
        <w:rPr>
          <w:rFonts w:ascii="Times New Roman" w:hAnsi="Times New Roman" w:cs="Times New Roman"/>
        </w:rPr>
        <w:t xml:space="preserve">nemzetisége </w:t>
      </w:r>
    </w:p>
    <w:p w:rsidR="00FE4C9E" w:rsidRPr="00D82823" w:rsidRDefault="00734A25" w:rsidP="00190432">
      <w:pPr>
        <w:pStyle w:val="Listaszerbekezds"/>
        <w:numPr>
          <w:ilvl w:val="0"/>
          <w:numId w:val="31"/>
        </w:numPr>
        <w:spacing w:after="2" w:line="365" w:lineRule="auto"/>
        <w:ind w:right="-8"/>
        <w:jc w:val="left"/>
        <w:rPr>
          <w:rFonts w:ascii="Times New Roman" w:eastAsia="Arial" w:hAnsi="Times New Roman" w:cs="Times New Roman"/>
        </w:rPr>
      </w:pPr>
      <w:r w:rsidRPr="00D82823">
        <w:rPr>
          <w:rFonts w:ascii="Times New Roman" w:hAnsi="Times New Roman" w:cs="Times New Roman"/>
        </w:rPr>
        <w:t>nemzeti</w:t>
      </w:r>
      <w:r w:rsidR="00FE4C9E" w:rsidRPr="00D82823">
        <w:rPr>
          <w:rFonts w:ascii="Times New Roman" w:hAnsi="Times New Roman" w:cs="Times New Roman"/>
        </w:rPr>
        <w:t xml:space="preserve"> vagy etnikai kisebbséghez való </w:t>
      </w:r>
      <w:r w:rsidRPr="00D82823">
        <w:rPr>
          <w:rFonts w:ascii="Times New Roman" w:hAnsi="Times New Roman" w:cs="Times New Roman"/>
        </w:rPr>
        <w:t xml:space="preserve">tartozása </w:t>
      </w:r>
      <w:r w:rsidRPr="00D82823">
        <w:rPr>
          <w:rFonts w:ascii="Times New Roman" w:eastAsia="Arial" w:hAnsi="Times New Roman" w:cs="Times New Roman"/>
        </w:rPr>
        <w:t xml:space="preserve"> </w:t>
      </w:r>
    </w:p>
    <w:p w:rsidR="00FE4C9E" w:rsidRPr="00D82823" w:rsidRDefault="00734A25" w:rsidP="00190432">
      <w:pPr>
        <w:pStyle w:val="Listaszerbekezds"/>
        <w:numPr>
          <w:ilvl w:val="0"/>
          <w:numId w:val="31"/>
        </w:numPr>
        <w:spacing w:after="2" w:line="365" w:lineRule="auto"/>
        <w:ind w:right="-8"/>
        <w:jc w:val="left"/>
        <w:rPr>
          <w:rFonts w:ascii="Times New Roman" w:eastAsia="Arial" w:hAnsi="Times New Roman" w:cs="Times New Roman"/>
        </w:rPr>
      </w:pPr>
      <w:r w:rsidRPr="00D82823">
        <w:rPr>
          <w:rFonts w:ascii="Times New Roman" w:hAnsi="Times New Roman" w:cs="Times New Roman"/>
        </w:rPr>
        <w:t xml:space="preserve">anyanyelve </w:t>
      </w:r>
    </w:p>
    <w:p w:rsidR="00FE4C9E" w:rsidRPr="00D82823" w:rsidRDefault="00734A25" w:rsidP="00190432">
      <w:pPr>
        <w:pStyle w:val="Listaszerbekezds"/>
        <w:numPr>
          <w:ilvl w:val="0"/>
          <w:numId w:val="31"/>
        </w:numPr>
        <w:spacing w:after="2" w:line="365" w:lineRule="auto"/>
        <w:ind w:right="4163"/>
        <w:jc w:val="left"/>
        <w:rPr>
          <w:rFonts w:ascii="Times New Roman" w:eastAsia="Arial" w:hAnsi="Times New Roman" w:cs="Times New Roman"/>
        </w:rPr>
      </w:pPr>
      <w:r w:rsidRPr="00D82823">
        <w:rPr>
          <w:rFonts w:ascii="Times New Roman" w:hAnsi="Times New Roman" w:cs="Times New Roman"/>
        </w:rPr>
        <w:t xml:space="preserve">fogyatékossága </w:t>
      </w:r>
      <w:r w:rsidRPr="00D82823">
        <w:rPr>
          <w:rFonts w:ascii="Times New Roman" w:eastAsia="Arial" w:hAnsi="Times New Roman" w:cs="Times New Roman"/>
        </w:rPr>
        <w:t xml:space="preserve"> </w:t>
      </w:r>
    </w:p>
    <w:p w:rsidR="00A528C8" w:rsidRPr="00D82823" w:rsidRDefault="00734A25" w:rsidP="00190432">
      <w:pPr>
        <w:pStyle w:val="Listaszerbekezds"/>
        <w:numPr>
          <w:ilvl w:val="0"/>
          <w:numId w:val="31"/>
        </w:numPr>
        <w:spacing w:after="2" w:line="365" w:lineRule="auto"/>
        <w:ind w:right="4163"/>
        <w:jc w:val="left"/>
        <w:rPr>
          <w:rFonts w:ascii="Times New Roman" w:hAnsi="Times New Roman" w:cs="Times New Roman"/>
        </w:rPr>
      </w:pPr>
      <w:r w:rsidRPr="00D82823">
        <w:rPr>
          <w:rFonts w:ascii="Times New Roman" w:hAnsi="Times New Roman" w:cs="Times New Roman"/>
        </w:rPr>
        <w:t xml:space="preserve">egészségi állapota </w:t>
      </w:r>
    </w:p>
    <w:p w:rsidR="00FE4C9E" w:rsidRPr="00D82823" w:rsidRDefault="00734A25" w:rsidP="00190432">
      <w:pPr>
        <w:pStyle w:val="Listaszerbekezds"/>
        <w:numPr>
          <w:ilvl w:val="0"/>
          <w:numId w:val="31"/>
        </w:numPr>
        <w:spacing w:after="2" w:line="365" w:lineRule="auto"/>
        <w:ind w:right="-8"/>
        <w:jc w:val="left"/>
        <w:rPr>
          <w:rFonts w:ascii="Times New Roman" w:eastAsia="Arial" w:hAnsi="Times New Roman" w:cs="Times New Roman"/>
        </w:rPr>
      </w:pPr>
      <w:r w:rsidRPr="00D82823">
        <w:rPr>
          <w:rFonts w:ascii="Times New Roman" w:hAnsi="Times New Roman" w:cs="Times New Roman"/>
        </w:rPr>
        <w:t xml:space="preserve">vallási vagy világnézeti meggyőződése </w:t>
      </w:r>
      <w:r w:rsidRPr="00D82823">
        <w:rPr>
          <w:rFonts w:ascii="Times New Roman" w:eastAsia="Arial" w:hAnsi="Times New Roman" w:cs="Times New Roman"/>
        </w:rPr>
        <w:t xml:space="preserve"> </w:t>
      </w:r>
    </w:p>
    <w:p w:rsidR="00FE4C9E" w:rsidRPr="00D82823" w:rsidRDefault="00734A25" w:rsidP="00190432">
      <w:pPr>
        <w:pStyle w:val="Listaszerbekezds"/>
        <w:numPr>
          <w:ilvl w:val="0"/>
          <w:numId w:val="31"/>
        </w:numPr>
        <w:spacing w:after="2" w:line="365" w:lineRule="auto"/>
        <w:ind w:right="-8"/>
        <w:jc w:val="left"/>
        <w:rPr>
          <w:rFonts w:ascii="Times New Roman" w:eastAsia="Arial" w:hAnsi="Times New Roman" w:cs="Times New Roman"/>
        </w:rPr>
      </w:pPr>
      <w:r w:rsidRPr="00D82823">
        <w:rPr>
          <w:rFonts w:ascii="Times New Roman" w:hAnsi="Times New Roman" w:cs="Times New Roman"/>
        </w:rPr>
        <w:t xml:space="preserve">politikai vagy más véleménye </w:t>
      </w:r>
      <w:r w:rsidRPr="00D82823">
        <w:rPr>
          <w:rFonts w:ascii="Times New Roman" w:eastAsia="Arial" w:hAnsi="Times New Roman" w:cs="Times New Roman"/>
        </w:rPr>
        <w:t xml:space="preserve"> </w:t>
      </w:r>
    </w:p>
    <w:p w:rsidR="00A528C8" w:rsidRPr="00D82823" w:rsidRDefault="00FE4C9E" w:rsidP="00190432">
      <w:pPr>
        <w:pStyle w:val="Listaszerbekezds"/>
        <w:numPr>
          <w:ilvl w:val="0"/>
          <w:numId w:val="31"/>
        </w:numPr>
        <w:spacing w:after="2" w:line="365" w:lineRule="auto"/>
        <w:ind w:right="5236"/>
        <w:jc w:val="left"/>
        <w:rPr>
          <w:rFonts w:ascii="Times New Roman" w:hAnsi="Times New Roman" w:cs="Times New Roman"/>
        </w:rPr>
      </w:pPr>
      <w:r w:rsidRPr="00D82823">
        <w:rPr>
          <w:rFonts w:ascii="Times New Roman" w:hAnsi="Times New Roman" w:cs="Times New Roman"/>
        </w:rPr>
        <w:t xml:space="preserve">családi </w:t>
      </w:r>
      <w:r w:rsidR="00734A25" w:rsidRPr="00D82823">
        <w:rPr>
          <w:rFonts w:ascii="Times New Roman" w:hAnsi="Times New Roman" w:cs="Times New Roman"/>
        </w:rPr>
        <w:t xml:space="preserve">állapota </w:t>
      </w:r>
    </w:p>
    <w:p w:rsidR="00FE4C9E" w:rsidRPr="00D82823" w:rsidRDefault="00734A25" w:rsidP="00190432">
      <w:pPr>
        <w:pStyle w:val="Listaszerbekezds"/>
        <w:numPr>
          <w:ilvl w:val="0"/>
          <w:numId w:val="31"/>
        </w:numPr>
        <w:spacing w:after="2" w:line="365" w:lineRule="auto"/>
        <w:ind w:right="-8"/>
        <w:jc w:val="left"/>
        <w:rPr>
          <w:rFonts w:ascii="Times New Roman" w:hAnsi="Times New Roman" w:cs="Times New Roman"/>
        </w:rPr>
      </w:pPr>
      <w:r w:rsidRPr="00D82823">
        <w:rPr>
          <w:rFonts w:ascii="Times New Roman" w:hAnsi="Times New Roman" w:cs="Times New Roman"/>
        </w:rPr>
        <w:lastRenderedPageBreak/>
        <w:t>egyszülős c</w:t>
      </w:r>
      <w:r w:rsidR="00FE4C9E" w:rsidRPr="00D82823">
        <w:rPr>
          <w:rFonts w:ascii="Times New Roman" w:hAnsi="Times New Roman" w:cs="Times New Roman"/>
        </w:rPr>
        <w:t xml:space="preserve">salád (anyasága/terhessége vagy </w:t>
      </w:r>
      <w:r w:rsidRPr="00D82823">
        <w:rPr>
          <w:rFonts w:ascii="Times New Roman" w:hAnsi="Times New Roman" w:cs="Times New Roman"/>
        </w:rPr>
        <w:t>apasága)</w:t>
      </w:r>
      <w:r w:rsidR="00FE4C9E" w:rsidRPr="00D82823">
        <w:rPr>
          <w:rFonts w:ascii="Times New Roman" w:hAnsi="Times New Roman" w:cs="Times New Roman"/>
        </w:rPr>
        <w:t xml:space="preserve"> </w:t>
      </w:r>
    </w:p>
    <w:p w:rsidR="00FE4C9E" w:rsidRPr="00D82823" w:rsidRDefault="00734A25" w:rsidP="00190432">
      <w:pPr>
        <w:pStyle w:val="Listaszerbekezds"/>
        <w:numPr>
          <w:ilvl w:val="0"/>
          <w:numId w:val="31"/>
        </w:numPr>
        <w:spacing w:after="2" w:line="365" w:lineRule="auto"/>
        <w:ind w:right="-8"/>
        <w:jc w:val="left"/>
        <w:rPr>
          <w:rFonts w:ascii="Times New Roman" w:hAnsi="Times New Roman" w:cs="Times New Roman"/>
        </w:rPr>
      </w:pPr>
      <w:r w:rsidRPr="00D82823">
        <w:rPr>
          <w:rFonts w:ascii="Times New Roman" w:hAnsi="Times New Roman" w:cs="Times New Roman"/>
        </w:rPr>
        <w:t xml:space="preserve">szexuális irányultsága </w:t>
      </w:r>
    </w:p>
    <w:p w:rsidR="00A528C8" w:rsidRPr="00D82823" w:rsidRDefault="00734A25" w:rsidP="00190432">
      <w:pPr>
        <w:pStyle w:val="Listaszerbekezds"/>
        <w:numPr>
          <w:ilvl w:val="0"/>
          <w:numId w:val="31"/>
        </w:numPr>
        <w:spacing w:after="2" w:line="365" w:lineRule="auto"/>
        <w:ind w:right="3734"/>
        <w:jc w:val="left"/>
        <w:rPr>
          <w:rFonts w:ascii="Times New Roman" w:hAnsi="Times New Roman" w:cs="Times New Roman"/>
        </w:rPr>
      </w:pPr>
      <w:r w:rsidRPr="00D82823">
        <w:rPr>
          <w:rFonts w:ascii="Times New Roman" w:hAnsi="Times New Roman" w:cs="Times New Roman"/>
        </w:rPr>
        <w:t xml:space="preserve">életkora </w:t>
      </w:r>
    </w:p>
    <w:p w:rsidR="00FE4C9E" w:rsidRPr="00D82823" w:rsidRDefault="00734A25" w:rsidP="00190432">
      <w:pPr>
        <w:pStyle w:val="Listaszerbekezds"/>
        <w:numPr>
          <w:ilvl w:val="0"/>
          <w:numId w:val="31"/>
        </w:numPr>
        <w:ind w:right="5928"/>
        <w:rPr>
          <w:rFonts w:ascii="Times New Roman" w:eastAsia="Arial" w:hAnsi="Times New Roman" w:cs="Times New Roman"/>
        </w:rPr>
      </w:pPr>
      <w:r w:rsidRPr="00D82823">
        <w:rPr>
          <w:rFonts w:ascii="Times New Roman" w:hAnsi="Times New Roman" w:cs="Times New Roman"/>
        </w:rPr>
        <w:t xml:space="preserve">társadalmi származása </w:t>
      </w:r>
      <w:r w:rsidRPr="00D82823">
        <w:rPr>
          <w:rFonts w:ascii="Times New Roman" w:eastAsia="Arial" w:hAnsi="Times New Roman" w:cs="Times New Roman"/>
        </w:rPr>
        <w:t xml:space="preserve"> </w:t>
      </w:r>
    </w:p>
    <w:p w:rsidR="00FE4C9E" w:rsidRPr="00D82823" w:rsidRDefault="00734A25" w:rsidP="00190432">
      <w:pPr>
        <w:pStyle w:val="Listaszerbekezds"/>
        <w:numPr>
          <w:ilvl w:val="0"/>
          <w:numId w:val="31"/>
        </w:numPr>
        <w:ind w:right="5928"/>
        <w:rPr>
          <w:rFonts w:ascii="Times New Roman" w:hAnsi="Times New Roman" w:cs="Times New Roman"/>
        </w:rPr>
      </w:pPr>
      <w:r w:rsidRPr="00D82823">
        <w:rPr>
          <w:rFonts w:ascii="Times New Roman" w:hAnsi="Times New Roman" w:cs="Times New Roman"/>
        </w:rPr>
        <w:t xml:space="preserve">vagyoni helyzete </w:t>
      </w:r>
    </w:p>
    <w:p w:rsidR="00A528C8" w:rsidRPr="00D82823" w:rsidRDefault="00FE4C9E" w:rsidP="00190432">
      <w:pPr>
        <w:pStyle w:val="Listaszerbekezds"/>
        <w:numPr>
          <w:ilvl w:val="0"/>
          <w:numId w:val="31"/>
        </w:numPr>
        <w:ind w:right="700"/>
        <w:rPr>
          <w:rFonts w:ascii="Times New Roman" w:hAnsi="Times New Roman" w:cs="Times New Roman"/>
        </w:rPr>
      </w:pPr>
      <w:r w:rsidRPr="00D82823">
        <w:rPr>
          <w:rFonts w:ascii="Times New Roman" w:hAnsi="Times New Roman" w:cs="Times New Roman"/>
        </w:rPr>
        <w:t xml:space="preserve">foglalkoztatási jogviszonyának </w:t>
      </w:r>
      <w:r w:rsidR="00734A25" w:rsidRPr="00D82823">
        <w:rPr>
          <w:rFonts w:ascii="Times New Roman" w:hAnsi="Times New Roman" w:cs="Times New Roman"/>
        </w:rPr>
        <w:t xml:space="preserve">vagy munkavégzésre irányuló egyéb jogviszonyának </w:t>
      </w:r>
    </w:p>
    <w:p w:rsidR="00A528C8" w:rsidRPr="00D82823" w:rsidRDefault="00734A25" w:rsidP="00190432">
      <w:pPr>
        <w:pStyle w:val="Listaszerbekezds"/>
        <w:numPr>
          <w:ilvl w:val="0"/>
          <w:numId w:val="31"/>
        </w:numPr>
        <w:spacing w:after="123" w:line="360" w:lineRule="auto"/>
        <w:ind w:right="5"/>
        <w:rPr>
          <w:rFonts w:ascii="Times New Roman" w:hAnsi="Times New Roman" w:cs="Times New Roman"/>
        </w:rPr>
      </w:pPr>
      <w:r w:rsidRPr="00D82823">
        <w:rPr>
          <w:rFonts w:ascii="Times New Roman" w:hAnsi="Times New Roman" w:cs="Times New Roman"/>
        </w:rPr>
        <w:t xml:space="preserve">részmunkaidős jellege, illetve határozott időtartama </w:t>
      </w:r>
    </w:p>
    <w:p w:rsidR="00A528C8" w:rsidRPr="00D82823" w:rsidRDefault="00734A25" w:rsidP="00190432">
      <w:pPr>
        <w:pStyle w:val="Listaszerbekezds"/>
        <w:numPr>
          <w:ilvl w:val="0"/>
          <w:numId w:val="31"/>
        </w:numPr>
        <w:spacing w:line="360" w:lineRule="auto"/>
        <w:ind w:right="212"/>
        <w:rPr>
          <w:rFonts w:ascii="Times New Roman" w:hAnsi="Times New Roman" w:cs="Times New Roman"/>
        </w:rPr>
      </w:pPr>
      <w:r w:rsidRPr="00D82823">
        <w:rPr>
          <w:rFonts w:ascii="Times New Roman" w:hAnsi="Times New Roman" w:cs="Times New Roman"/>
        </w:rPr>
        <w:t xml:space="preserve">érdekképviselethez való tartozása egyéb helyzete, tulajdonsága vagy jellemzője (továbbiakban együtt: tulajdonsága) szerint. </w:t>
      </w:r>
    </w:p>
    <w:p w:rsidR="00A528C8" w:rsidRPr="00D82823" w:rsidRDefault="00734A25" w:rsidP="00757D55">
      <w:pPr>
        <w:spacing w:after="123"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A528C8" w:rsidRPr="00D82823" w:rsidRDefault="00FE4C9E" w:rsidP="00FE4C9E">
      <w:pPr>
        <w:pStyle w:val="Cmsor6"/>
        <w:tabs>
          <w:tab w:val="center" w:pos="512"/>
          <w:tab w:val="center" w:pos="1962"/>
          <w:tab w:val="center" w:pos="3812"/>
          <w:tab w:val="center" w:pos="6028"/>
          <w:tab w:val="center" w:pos="8022"/>
          <w:tab w:val="right" w:pos="10035"/>
        </w:tabs>
        <w:ind w:left="0" w:firstLine="0"/>
        <w:jc w:val="left"/>
        <w:rPr>
          <w:rFonts w:ascii="Times New Roman" w:hAnsi="Times New Roman" w:cs="Times New Roman"/>
        </w:rPr>
      </w:pPr>
      <w:r w:rsidRPr="00D82823">
        <w:rPr>
          <w:rFonts w:ascii="Times New Roman" w:hAnsi="Times New Roman" w:cs="Times New Roman"/>
        </w:rPr>
        <w:t xml:space="preserve">Az </w:t>
      </w:r>
      <w:r w:rsidRPr="00D82823">
        <w:rPr>
          <w:rFonts w:ascii="Times New Roman" w:hAnsi="Times New Roman" w:cs="Times New Roman"/>
        </w:rPr>
        <w:tab/>
        <w:t xml:space="preserve">egyenlő bánásmód megsértésének </w:t>
      </w:r>
      <w:r w:rsidRPr="00D82823">
        <w:rPr>
          <w:rFonts w:ascii="Times New Roman" w:hAnsi="Times New Roman" w:cs="Times New Roman"/>
        </w:rPr>
        <w:tab/>
        <w:t xml:space="preserve">esetei </w:t>
      </w:r>
      <w:r w:rsidR="00734A25" w:rsidRPr="00D82823">
        <w:rPr>
          <w:rFonts w:ascii="Times New Roman" w:hAnsi="Times New Roman" w:cs="Times New Roman"/>
        </w:rPr>
        <w:t>(Ebktv.)</w:t>
      </w:r>
    </w:p>
    <w:p w:rsidR="00A528C8" w:rsidRPr="00D82823" w:rsidRDefault="00734A25" w:rsidP="00757D55">
      <w:pPr>
        <w:spacing w:after="123"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FE4C9E" w:rsidRPr="00D82823" w:rsidRDefault="00734A25" w:rsidP="00190432">
      <w:pPr>
        <w:pStyle w:val="Listaszerbekezds"/>
        <w:numPr>
          <w:ilvl w:val="0"/>
          <w:numId w:val="32"/>
        </w:numPr>
        <w:spacing w:after="2" w:line="365" w:lineRule="auto"/>
        <w:ind w:right="-8"/>
        <w:jc w:val="left"/>
        <w:rPr>
          <w:rFonts w:ascii="Times New Roman" w:hAnsi="Times New Roman" w:cs="Times New Roman"/>
        </w:rPr>
      </w:pPr>
      <w:r w:rsidRPr="00D82823">
        <w:rPr>
          <w:rFonts w:ascii="Times New Roman" w:hAnsi="Times New Roman" w:cs="Times New Roman"/>
        </w:rPr>
        <w:t xml:space="preserve">közvetlen hátrányos megkülönböztetés </w:t>
      </w:r>
      <w:r w:rsidRPr="00D82823">
        <w:rPr>
          <w:rFonts w:ascii="Times New Roman" w:eastAsia="Arial" w:hAnsi="Times New Roman" w:cs="Times New Roman"/>
        </w:rPr>
        <w:t xml:space="preserve"> </w:t>
      </w:r>
    </w:p>
    <w:p w:rsidR="00A528C8" w:rsidRPr="00D82823" w:rsidRDefault="00734A25" w:rsidP="00190432">
      <w:pPr>
        <w:pStyle w:val="Listaszerbekezds"/>
        <w:numPr>
          <w:ilvl w:val="0"/>
          <w:numId w:val="32"/>
        </w:numPr>
        <w:spacing w:after="2" w:line="365" w:lineRule="auto"/>
        <w:ind w:right="-8"/>
        <w:jc w:val="left"/>
        <w:rPr>
          <w:rFonts w:ascii="Times New Roman" w:hAnsi="Times New Roman" w:cs="Times New Roman"/>
        </w:rPr>
      </w:pPr>
      <w:r w:rsidRPr="00D82823">
        <w:rPr>
          <w:rFonts w:ascii="Times New Roman" w:hAnsi="Times New Roman" w:cs="Times New Roman"/>
        </w:rPr>
        <w:t xml:space="preserve">közvetett hátrányos megkülönböztetés zaklatás </w:t>
      </w:r>
    </w:p>
    <w:p w:rsidR="00A528C8" w:rsidRPr="00D82823" w:rsidRDefault="00734A25" w:rsidP="00190432">
      <w:pPr>
        <w:pStyle w:val="Listaszerbekezds"/>
        <w:numPr>
          <w:ilvl w:val="0"/>
          <w:numId w:val="32"/>
        </w:numPr>
        <w:ind w:right="-8"/>
        <w:rPr>
          <w:rFonts w:ascii="Times New Roman" w:hAnsi="Times New Roman" w:cs="Times New Roman"/>
        </w:rPr>
      </w:pPr>
      <w:r w:rsidRPr="00D82823">
        <w:rPr>
          <w:rFonts w:ascii="Times New Roman" w:hAnsi="Times New Roman" w:cs="Times New Roman"/>
        </w:rPr>
        <w:t xml:space="preserve">jogellenes elkülönítés megtorlás </w:t>
      </w:r>
    </w:p>
    <w:p w:rsidR="00A528C8" w:rsidRPr="00D82823" w:rsidRDefault="00734A25" w:rsidP="00757D55">
      <w:pPr>
        <w:spacing w:after="0" w:line="360" w:lineRule="auto"/>
        <w:ind w:left="0" w:right="9590" w:firstLine="0"/>
        <w:jc w:val="left"/>
        <w:rPr>
          <w:rFonts w:ascii="Times New Roman" w:hAnsi="Times New Roman" w:cs="Times New Roman"/>
        </w:rPr>
      </w:pPr>
      <w:r w:rsidRPr="00D82823">
        <w:rPr>
          <w:rFonts w:ascii="Times New Roman" w:hAnsi="Times New Roman" w:cs="Times New Roman"/>
        </w:rPr>
        <w:t xml:space="preserve">  </w:t>
      </w:r>
    </w:p>
    <w:p w:rsidR="00A528C8" w:rsidRPr="00D82823" w:rsidRDefault="00734A25" w:rsidP="00757D55">
      <w:pPr>
        <w:spacing w:after="151" w:line="250" w:lineRule="auto"/>
        <w:ind w:left="0"/>
        <w:rPr>
          <w:rFonts w:ascii="Times New Roman" w:hAnsi="Times New Roman" w:cs="Times New Roman"/>
        </w:rPr>
      </w:pPr>
      <w:r w:rsidRPr="00D82823">
        <w:rPr>
          <w:rFonts w:ascii="Times New Roman" w:hAnsi="Times New Roman" w:cs="Times New Roman"/>
          <w:b/>
        </w:rPr>
        <w:t xml:space="preserve">A HEP végrehajtása során mérvadó alapelvek: </w:t>
      </w:r>
    </w:p>
    <w:p w:rsidR="00A528C8" w:rsidRPr="00D82823" w:rsidRDefault="00734A25" w:rsidP="00757D55">
      <w:pPr>
        <w:spacing w:after="144" w:line="259" w:lineRule="auto"/>
        <w:ind w:left="0" w:firstLine="0"/>
        <w:jc w:val="left"/>
        <w:rPr>
          <w:rFonts w:ascii="Times New Roman" w:hAnsi="Times New Roman" w:cs="Times New Roman"/>
        </w:rPr>
      </w:pPr>
      <w:r w:rsidRPr="00D82823">
        <w:rPr>
          <w:rFonts w:ascii="Times New Roman" w:hAnsi="Times New Roman" w:cs="Times New Roman"/>
          <w:b/>
        </w:rPr>
        <w:t xml:space="preserve"> </w:t>
      </w:r>
    </w:p>
    <w:p w:rsidR="00A528C8" w:rsidRPr="00D82823" w:rsidRDefault="00734A25" w:rsidP="00FE4C9E">
      <w:pPr>
        <w:numPr>
          <w:ilvl w:val="0"/>
          <w:numId w:val="3"/>
        </w:numPr>
        <w:ind w:left="0" w:right="5" w:firstLine="0"/>
        <w:rPr>
          <w:rFonts w:ascii="Times New Roman" w:hAnsi="Times New Roman" w:cs="Times New Roman"/>
        </w:rPr>
      </w:pPr>
      <w:r w:rsidRPr="00D82823">
        <w:rPr>
          <w:rFonts w:ascii="Times New Roman" w:hAnsi="Times New Roman" w:cs="Times New Roman"/>
          <w:i/>
        </w:rPr>
        <w:t xml:space="preserve">A prevenció elve: </w:t>
      </w:r>
      <w:r w:rsidRPr="00D82823">
        <w:rPr>
          <w:rFonts w:ascii="Times New Roman" w:hAnsi="Times New Roman" w:cs="Times New Roman"/>
        </w:rPr>
        <w:t xml:space="preserve">a társadalomnak mindent meg kell tenni a fogyatékosságot okozó balesetek és betegségek megelőzése érdekében. </w:t>
      </w:r>
    </w:p>
    <w:p w:rsidR="00A528C8" w:rsidRPr="00D82823" w:rsidRDefault="00734A25" w:rsidP="00FE4C9E">
      <w:pPr>
        <w:numPr>
          <w:ilvl w:val="0"/>
          <w:numId w:val="3"/>
        </w:numPr>
        <w:ind w:left="0" w:right="5" w:firstLine="0"/>
        <w:rPr>
          <w:rFonts w:ascii="Times New Roman" w:hAnsi="Times New Roman" w:cs="Times New Roman"/>
        </w:rPr>
      </w:pPr>
      <w:r w:rsidRPr="00D82823">
        <w:rPr>
          <w:rFonts w:ascii="Times New Roman" w:hAnsi="Times New Roman" w:cs="Times New Roman"/>
          <w:i/>
        </w:rPr>
        <w:t xml:space="preserve">A normalizáció elve: </w:t>
      </w:r>
      <w:r w:rsidRPr="00D82823">
        <w:rPr>
          <w:rFonts w:ascii="Times New Roman" w:hAnsi="Times New Roman" w:cs="Times New Roman"/>
        </w:rPr>
        <w:t xml:space="preserve">minden fogyatékos személy számára olyan életminták és hétköznapi életfeltételek váljanak elérhetővé, melyek a társadalom megszokott feltételeinek és életmódjának a lehető legteljesebb mértékben megfelelnek. </w:t>
      </w:r>
    </w:p>
    <w:p w:rsidR="00A528C8" w:rsidRPr="00D82823" w:rsidRDefault="00734A25" w:rsidP="00FE4C9E">
      <w:pPr>
        <w:numPr>
          <w:ilvl w:val="0"/>
          <w:numId w:val="3"/>
        </w:numPr>
        <w:spacing w:after="38"/>
        <w:ind w:left="0" w:right="5" w:firstLine="0"/>
        <w:rPr>
          <w:rFonts w:ascii="Times New Roman" w:hAnsi="Times New Roman" w:cs="Times New Roman"/>
        </w:rPr>
      </w:pPr>
      <w:r w:rsidRPr="00D82823">
        <w:rPr>
          <w:rFonts w:ascii="Times New Roman" w:hAnsi="Times New Roman" w:cs="Times New Roman"/>
          <w:i/>
        </w:rPr>
        <w:t xml:space="preserve">Az önrendelkezés elve: </w:t>
      </w:r>
      <w:r w:rsidRPr="00D82823">
        <w:rPr>
          <w:rFonts w:ascii="Times New Roman" w:hAnsi="Times New Roman" w:cs="Times New Roman"/>
        </w:rPr>
        <w:t xml:space="preserve">a fogyatékos emberek képességeik és lehetőségeik keretein belül szabadon rendelkeznek életük alakításáról. Az önállóság kiterjed a személyes mozgás, az idő, a tulajdon feletti önrendelkezésre. </w:t>
      </w:r>
    </w:p>
    <w:p w:rsidR="00A528C8" w:rsidRPr="00D82823" w:rsidRDefault="00734A25" w:rsidP="00FE4C9E">
      <w:pPr>
        <w:numPr>
          <w:ilvl w:val="0"/>
          <w:numId w:val="3"/>
        </w:numPr>
        <w:ind w:left="0" w:right="5" w:firstLine="0"/>
        <w:rPr>
          <w:rFonts w:ascii="Times New Roman" w:hAnsi="Times New Roman" w:cs="Times New Roman"/>
        </w:rPr>
      </w:pPr>
      <w:r w:rsidRPr="00D82823">
        <w:rPr>
          <w:rFonts w:ascii="Times New Roman" w:hAnsi="Times New Roman" w:cs="Times New Roman"/>
          <w:i/>
        </w:rPr>
        <w:t xml:space="preserve">A hátrányos megkülönböztetés tilalmának és az előnyben részesítés kötelezettségének elve: </w:t>
      </w:r>
      <w:r w:rsidRPr="00D82823">
        <w:rPr>
          <w:rFonts w:ascii="Times New Roman" w:hAnsi="Times New Roman" w:cs="Times New Roman"/>
        </w:rPr>
        <w:t xml:space="preserve">a fogyatékos személy nem részesülhet hátrányos megkülönböztetésben, rá nézve sérelmes elbírálásban, kirekesztésben, fogyatékossága miatt nem lehet korlátozott a más emberek számára elérhető közjavakhoz való hozzáférésben. Miután az őket mindenki mással egyenlően megillető jogaikkal - </w:t>
      </w:r>
      <w:r w:rsidRPr="00D82823">
        <w:rPr>
          <w:rFonts w:ascii="Times New Roman" w:hAnsi="Times New Roman" w:cs="Times New Roman"/>
          <w:i/>
        </w:rPr>
        <w:t>állapotukból fakadóan</w:t>
      </w:r>
      <w:r w:rsidRPr="00D82823">
        <w:rPr>
          <w:rFonts w:ascii="Times New Roman" w:hAnsi="Times New Roman" w:cs="Times New Roman"/>
        </w:rPr>
        <w:t xml:space="preserve"> - kevésbé tudnak élni, ezért indokolt, hogy előnyben részesüljenek.</w:t>
      </w:r>
      <w:r w:rsidRPr="00D82823">
        <w:rPr>
          <w:rFonts w:ascii="Times New Roman" w:hAnsi="Times New Roman" w:cs="Times New Roman"/>
          <w:i/>
        </w:rPr>
        <w:t xml:space="preserve"> </w:t>
      </w:r>
    </w:p>
    <w:p w:rsidR="00A528C8" w:rsidRPr="00D82823" w:rsidRDefault="00734A25" w:rsidP="00FE4C9E">
      <w:pPr>
        <w:numPr>
          <w:ilvl w:val="0"/>
          <w:numId w:val="3"/>
        </w:numPr>
        <w:ind w:left="0" w:right="5" w:firstLine="0"/>
        <w:rPr>
          <w:rFonts w:ascii="Times New Roman" w:hAnsi="Times New Roman" w:cs="Times New Roman"/>
        </w:rPr>
      </w:pPr>
      <w:r w:rsidRPr="00D82823">
        <w:rPr>
          <w:rFonts w:ascii="Times New Roman" w:hAnsi="Times New Roman" w:cs="Times New Roman"/>
          <w:i/>
        </w:rPr>
        <w:lastRenderedPageBreak/>
        <w:t xml:space="preserve">A rehabilitáció elve: </w:t>
      </w:r>
      <w:r w:rsidRPr="00D82823">
        <w:rPr>
          <w:rFonts w:ascii="Times New Roman" w:hAnsi="Times New Roman" w:cs="Times New Roman"/>
        </w:rPr>
        <w:t xml:space="preserve">a fogyatékos embereket képessé kell tenni arra, hogy érdemi erőfeszítéseket tehessenek állapotuk és képességeik javítására, vagy azok romlásának megállítására, lassítására. A fogyatékos személyek és a közszolgálati intézmények kölcsönös garanciákat tartalmazó rehabilitációs szerződéseket kössenek, egyéni rehabilitációs terveket készítsenek. </w:t>
      </w:r>
    </w:p>
    <w:p w:rsidR="00A528C8" w:rsidRPr="00D82823" w:rsidRDefault="00734A25" w:rsidP="00FE4C9E">
      <w:pPr>
        <w:numPr>
          <w:ilvl w:val="0"/>
          <w:numId w:val="3"/>
        </w:numPr>
        <w:ind w:left="0" w:right="5" w:firstLine="0"/>
        <w:rPr>
          <w:rFonts w:ascii="Times New Roman" w:hAnsi="Times New Roman" w:cs="Times New Roman"/>
        </w:rPr>
      </w:pPr>
      <w:r w:rsidRPr="00D82823">
        <w:rPr>
          <w:rFonts w:ascii="Times New Roman" w:hAnsi="Times New Roman" w:cs="Times New Roman"/>
          <w:i/>
        </w:rPr>
        <w:t xml:space="preserve">Az integráció elve: </w:t>
      </w:r>
      <w:r w:rsidRPr="00D82823">
        <w:rPr>
          <w:rFonts w:ascii="Times New Roman" w:hAnsi="Times New Roman" w:cs="Times New Roman"/>
        </w:rPr>
        <w:t xml:space="preserve">a fogyatékos emberek kapcsolatot tarthassanak fenn más emberekkel és a társadalmi, gazdasági intézmények széles körével. </w:t>
      </w:r>
    </w:p>
    <w:p w:rsidR="00A528C8" w:rsidRDefault="00A528C8" w:rsidP="00757D55">
      <w:pPr>
        <w:spacing w:after="123" w:line="259" w:lineRule="auto"/>
        <w:ind w:left="0" w:firstLine="0"/>
        <w:jc w:val="left"/>
        <w:rPr>
          <w:rFonts w:ascii="Times New Roman" w:hAnsi="Times New Roman" w:cs="Times New Roman"/>
        </w:rPr>
      </w:pPr>
    </w:p>
    <w:p w:rsidR="00D82823" w:rsidRPr="00D82823" w:rsidRDefault="00D82823" w:rsidP="00757D55">
      <w:pPr>
        <w:spacing w:after="123" w:line="259" w:lineRule="auto"/>
        <w:ind w:left="0" w:firstLine="0"/>
        <w:jc w:val="left"/>
        <w:rPr>
          <w:rFonts w:ascii="Times New Roman" w:hAnsi="Times New Roman" w:cs="Times New Roman"/>
        </w:rPr>
      </w:pPr>
    </w:p>
    <w:p w:rsidR="00C94C20" w:rsidRDefault="00C94C20" w:rsidP="00757D55">
      <w:pPr>
        <w:spacing w:after="0" w:line="360" w:lineRule="auto"/>
        <w:ind w:left="0" w:right="8870" w:firstLine="0"/>
        <w:jc w:val="left"/>
      </w:pPr>
    </w:p>
    <w:p w:rsidR="00A528C8" w:rsidRDefault="00734A25" w:rsidP="00757D55">
      <w:pPr>
        <w:pStyle w:val="Cmsor1"/>
        <w:pBdr>
          <w:top w:val="single" w:sz="4" w:space="1" w:color="auto"/>
          <w:left w:val="single" w:sz="4" w:space="4" w:color="auto"/>
          <w:bottom w:val="single" w:sz="4" w:space="1" w:color="auto"/>
          <w:right w:val="single" w:sz="4" w:space="4" w:color="auto"/>
        </w:pBdr>
        <w:shd w:val="clear" w:color="auto" w:fill="BDD6EE" w:themeFill="accent1" w:themeFillTint="66"/>
        <w:ind w:left="0"/>
        <w:jc w:val="left"/>
      </w:pPr>
      <w:bookmarkStart w:id="16" w:name="_Toc527054473"/>
      <w:r>
        <w:t>2. Stratégiai környezet bemutatása</w:t>
      </w:r>
      <w:bookmarkEnd w:id="16"/>
      <w:r>
        <w:t xml:space="preserve"> </w:t>
      </w:r>
    </w:p>
    <w:p w:rsidR="00A528C8" w:rsidRDefault="00734A25" w:rsidP="00757D55">
      <w:pPr>
        <w:spacing w:after="123" w:line="259" w:lineRule="auto"/>
        <w:ind w:left="0" w:firstLine="0"/>
        <w:jc w:val="left"/>
      </w:pPr>
      <w:r>
        <w:t xml:space="preserve"> </w:t>
      </w:r>
    </w:p>
    <w:p w:rsidR="00A528C8" w:rsidRPr="00D82823" w:rsidRDefault="00734A25" w:rsidP="00C94C20">
      <w:pPr>
        <w:pStyle w:val="Cmsor2"/>
        <w:spacing w:line="360" w:lineRule="auto"/>
        <w:ind w:left="0"/>
        <w:rPr>
          <w:rFonts w:ascii="Times New Roman" w:hAnsi="Times New Roman" w:cs="Times New Roman"/>
        </w:rPr>
      </w:pPr>
      <w:bookmarkStart w:id="17" w:name="_Toc527054474"/>
      <w:r w:rsidRPr="00D82823">
        <w:rPr>
          <w:rFonts w:ascii="Times New Roman" w:hAnsi="Times New Roman" w:cs="Times New Roman"/>
        </w:rPr>
        <w:t xml:space="preserve">2.1 Kapcsolódás helyi stratégiai és települési önkormányzati dokumentumokkal, koncepciókkal, </w:t>
      </w:r>
      <w:r w:rsidRPr="00D82823">
        <w:rPr>
          <w:rFonts w:ascii="Times New Roman" w:hAnsi="Times New Roman" w:cs="Times New Roman"/>
        </w:rPr>
        <w:tab/>
        <w:t>programokkal</w:t>
      </w:r>
      <w:bookmarkEnd w:id="17"/>
      <w:r w:rsidRPr="00D82823">
        <w:rPr>
          <w:rFonts w:ascii="Times New Roman" w:hAnsi="Times New Roman" w:cs="Times New Roman"/>
        </w:rPr>
        <w:t xml:space="preserve">  </w:t>
      </w:r>
    </w:p>
    <w:p w:rsidR="00A528C8" w:rsidRPr="00D82823" w:rsidRDefault="00734A25" w:rsidP="00757D55">
      <w:pPr>
        <w:ind w:left="0" w:right="5"/>
        <w:rPr>
          <w:rFonts w:ascii="Times New Roman" w:hAnsi="Times New Roman" w:cs="Times New Roman"/>
        </w:rPr>
      </w:pPr>
      <w:r w:rsidRPr="00D82823">
        <w:rPr>
          <w:rFonts w:ascii="Times New Roman" w:hAnsi="Times New Roman" w:cs="Times New Roman"/>
        </w:rPr>
        <w:t xml:space="preserve">A helyi esélyegyenlőségi program az alábbi dokumentumokkal, koncepciókkal, programokkal kapcsolódik: </w:t>
      </w:r>
    </w:p>
    <w:p w:rsidR="00A528C8" w:rsidRPr="00D82823" w:rsidRDefault="00734A25" w:rsidP="00757D55">
      <w:pPr>
        <w:spacing w:after="123"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A528C8" w:rsidRPr="00D82823" w:rsidRDefault="00115D9E" w:rsidP="0099759C">
      <w:pPr>
        <w:numPr>
          <w:ilvl w:val="0"/>
          <w:numId w:val="4"/>
        </w:numPr>
        <w:spacing w:after="139" w:line="259" w:lineRule="auto"/>
        <w:ind w:left="0" w:right="5" w:firstLine="0"/>
        <w:rPr>
          <w:rFonts w:ascii="Times New Roman" w:hAnsi="Times New Roman" w:cs="Times New Roman"/>
        </w:rPr>
      </w:pPr>
      <w:r w:rsidRPr="00D82823">
        <w:rPr>
          <w:rFonts w:ascii="Times New Roman" w:hAnsi="Times New Roman" w:cs="Times New Roman"/>
        </w:rPr>
        <w:t>Mogyoróska</w:t>
      </w:r>
      <w:r w:rsidR="0099759C" w:rsidRPr="00D82823">
        <w:rPr>
          <w:rFonts w:ascii="Times New Roman" w:hAnsi="Times New Roman" w:cs="Times New Roman"/>
        </w:rPr>
        <w:t xml:space="preserve"> Község Önkormányzatának 2018</w:t>
      </w:r>
      <w:r w:rsidR="00734A25" w:rsidRPr="00D82823">
        <w:rPr>
          <w:rFonts w:ascii="Times New Roman" w:hAnsi="Times New Roman" w:cs="Times New Roman"/>
        </w:rPr>
        <w:t xml:space="preserve">. évi költségvetési koncepciója, </w:t>
      </w:r>
    </w:p>
    <w:p w:rsidR="00A528C8" w:rsidRPr="00D82823" w:rsidRDefault="00734A25" w:rsidP="0099759C">
      <w:pPr>
        <w:numPr>
          <w:ilvl w:val="0"/>
          <w:numId w:val="4"/>
        </w:numPr>
        <w:spacing w:after="140" w:line="259" w:lineRule="auto"/>
        <w:ind w:left="0" w:right="5" w:firstLine="0"/>
        <w:rPr>
          <w:rFonts w:ascii="Times New Roman" w:hAnsi="Times New Roman" w:cs="Times New Roman"/>
        </w:rPr>
      </w:pPr>
      <w:r w:rsidRPr="00D82823">
        <w:rPr>
          <w:rFonts w:ascii="Times New Roman" w:hAnsi="Times New Roman" w:cs="Times New Roman"/>
        </w:rPr>
        <w:t xml:space="preserve">A koncepció szociális és gazdasági programja </w:t>
      </w:r>
    </w:p>
    <w:p w:rsidR="00A528C8" w:rsidRPr="00D82823" w:rsidRDefault="00734A25" w:rsidP="0099759C">
      <w:pPr>
        <w:numPr>
          <w:ilvl w:val="0"/>
          <w:numId w:val="4"/>
        </w:numPr>
        <w:spacing w:after="139" w:line="259" w:lineRule="auto"/>
        <w:ind w:left="0" w:right="5" w:firstLine="0"/>
        <w:rPr>
          <w:rFonts w:ascii="Times New Roman" w:hAnsi="Times New Roman" w:cs="Times New Roman"/>
        </w:rPr>
      </w:pPr>
      <w:r w:rsidRPr="00D82823">
        <w:rPr>
          <w:rFonts w:ascii="Times New Roman" w:hAnsi="Times New Roman" w:cs="Times New Roman"/>
        </w:rPr>
        <w:t xml:space="preserve">Köznevelés fejlesztési terv </w:t>
      </w:r>
    </w:p>
    <w:p w:rsidR="00A528C8" w:rsidRPr="00D82823" w:rsidRDefault="00734A25" w:rsidP="0099759C">
      <w:pPr>
        <w:numPr>
          <w:ilvl w:val="0"/>
          <w:numId w:val="4"/>
        </w:numPr>
        <w:spacing w:after="140" w:line="259" w:lineRule="auto"/>
        <w:ind w:left="0" w:right="5" w:firstLine="0"/>
        <w:rPr>
          <w:rFonts w:ascii="Times New Roman" w:hAnsi="Times New Roman" w:cs="Times New Roman"/>
        </w:rPr>
      </w:pPr>
      <w:r w:rsidRPr="00D82823">
        <w:rPr>
          <w:rFonts w:ascii="Times New Roman" w:hAnsi="Times New Roman" w:cs="Times New Roman"/>
        </w:rPr>
        <w:t xml:space="preserve">Településfejlesztési stratégia </w:t>
      </w:r>
    </w:p>
    <w:p w:rsidR="00A528C8" w:rsidRPr="00D82823" w:rsidRDefault="00734A25" w:rsidP="0099759C">
      <w:pPr>
        <w:numPr>
          <w:ilvl w:val="0"/>
          <w:numId w:val="4"/>
        </w:numPr>
        <w:spacing w:after="139" w:line="259" w:lineRule="auto"/>
        <w:ind w:left="0" w:right="5" w:firstLine="0"/>
        <w:rPr>
          <w:rFonts w:ascii="Times New Roman" w:hAnsi="Times New Roman" w:cs="Times New Roman"/>
        </w:rPr>
      </w:pPr>
      <w:r w:rsidRPr="00D82823">
        <w:rPr>
          <w:rFonts w:ascii="Times New Roman" w:hAnsi="Times New Roman" w:cs="Times New Roman"/>
        </w:rPr>
        <w:t xml:space="preserve">Településszerkezeti terv </w:t>
      </w:r>
    </w:p>
    <w:p w:rsidR="00A528C8" w:rsidRPr="00D82823" w:rsidRDefault="00734A25" w:rsidP="0099759C">
      <w:pPr>
        <w:numPr>
          <w:ilvl w:val="0"/>
          <w:numId w:val="4"/>
        </w:numPr>
        <w:spacing w:after="139" w:line="259" w:lineRule="auto"/>
        <w:ind w:left="0" w:right="5" w:firstLine="0"/>
        <w:rPr>
          <w:rFonts w:ascii="Times New Roman" w:hAnsi="Times New Roman" w:cs="Times New Roman"/>
        </w:rPr>
      </w:pPr>
      <w:r w:rsidRPr="00D82823">
        <w:rPr>
          <w:rFonts w:ascii="Times New Roman" w:hAnsi="Times New Roman" w:cs="Times New Roman"/>
        </w:rPr>
        <w:t xml:space="preserve">Településfejlesztési koncepció </w:t>
      </w:r>
    </w:p>
    <w:p w:rsidR="0099759C" w:rsidRPr="00D82823" w:rsidRDefault="00734A25" w:rsidP="0099759C">
      <w:pPr>
        <w:numPr>
          <w:ilvl w:val="0"/>
          <w:numId w:val="4"/>
        </w:numPr>
        <w:spacing w:after="138" w:line="259" w:lineRule="auto"/>
        <w:ind w:left="0" w:right="5" w:firstLine="0"/>
        <w:rPr>
          <w:rFonts w:ascii="Times New Roman" w:hAnsi="Times New Roman" w:cs="Times New Roman"/>
        </w:rPr>
      </w:pPr>
      <w:r w:rsidRPr="00D82823">
        <w:rPr>
          <w:rFonts w:ascii="Times New Roman" w:hAnsi="Times New Roman" w:cs="Times New Roman"/>
        </w:rPr>
        <w:t xml:space="preserve">Szociális szolgáltatástervezési koncepció </w:t>
      </w:r>
    </w:p>
    <w:p w:rsidR="0099759C" w:rsidRPr="00D82823" w:rsidRDefault="0099759C" w:rsidP="0099759C">
      <w:pPr>
        <w:spacing w:after="138" w:line="259" w:lineRule="auto"/>
        <w:ind w:left="0" w:right="5" w:firstLine="0"/>
        <w:rPr>
          <w:rFonts w:ascii="Times New Roman" w:hAnsi="Times New Roman" w:cs="Times New Roman"/>
        </w:rPr>
      </w:pPr>
    </w:p>
    <w:p w:rsidR="0099759C" w:rsidRPr="00D82823" w:rsidRDefault="00734A25" w:rsidP="0099759C">
      <w:pPr>
        <w:spacing w:after="20" w:line="360" w:lineRule="auto"/>
        <w:ind w:left="0"/>
        <w:rPr>
          <w:rFonts w:ascii="Times New Roman" w:eastAsia="Times New Roman" w:hAnsi="Times New Roman" w:cs="Times New Roman"/>
          <w:b/>
          <w:color w:val="auto"/>
          <w:szCs w:val="24"/>
        </w:rPr>
      </w:pPr>
      <w:r w:rsidRPr="00D82823">
        <w:rPr>
          <w:rFonts w:ascii="Times New Roman" w:hAnsi="Times New Roman" w:cs="Times New Roman"/>
        </w:rPr>
        <w:t xml:space="preserve"> </w:t>
      </w:r>
      <w:r w:rsidR="0099759C" w:rsidRPr="00D82823">
        <w:rPr>
          <w:rFonts w:ascii="Times New Roman" w:hAnsi="Times New Roman" w:cs="Times New Roman"/>
          <w:szCs w:val="24"/>
        </w:rPr>
        <w:t xml:space="preserve">Az Ebktv. 63 §(2) bekezdésében foglaltak alapján gondoskodni kell arról, hogy az </w:t>
      </w:r>
      <w:r w:rsidR="00115D9E" w:rsidRPr="00D82823">
        <w:rPr>
          <w:rFonts w:ascii="Times New Roman" w:hAnsi="Times New Roman" w:cs="Times New Roman"/>
          <w:szCs w:val="24"/>
        </w:rPr>
        <w:t>Mogyoróska</w:t>
      </w:r>
      <w:r w:rsidR="0099759C" w:rsidRPr="00D82823">
        <w:rPr>
          <w:rFonts w:ascii="Times New Roman" w:hAnsi="Times New Roman" w:cs="Times New Roman"/>
          <w:szCs w:val="24"/>
        </w:rPr>
        <w:t xml:space="preserve"> Község Települési Esélyegyenlőségi Programja, valamint a </w:t>
      </w:r>
      <w:r w:rsidR="00115D9E" w:rsidRPr="00D82823">
        <w:rPr>
          <w:rFonts w:ascii="Times New Roman" w:hAnsi="Times New Roman" w:cs="Times New Roman"/>
          <w:szCs w:val="24"/>
        </w:rPr>
        <w:t>Mogyoróska</w:t>
      </w:r>
      <w:r w:rsidR="0099759C" w:rsidRPr="00D82823">
        <w:rPr>
          <w:rFonts w:ascii="Times New Roman" w:hAnsi="Times New Roman" w:cs="Times New Roman"/>
          <w:szCs w:val="24"/>
        </w:rPr>
        <w:t xml:space="preserve"> Község Önkormányzat által készített fejlesztési tervek, programok és egyéb dokumentumok és koncepciók összhangban legyenek. </w:t>
      </w:r>
    </w:p>
    <w:p w:rsidR="00D82823" w:rsidRDefault="00D82823" w:rsidP="00757D55">
      <w:pPr>
        <w:spacing w:after="123" w:line="259" w:lineRule="auto"/>
        <w:ind w:left="0" w:firstLine="0"/>
        <w:jc w:val="left"/>
        <w:rPr>
          <w:rFonts w:ascii="Times New Roman" w:hAnsi="Times New Roman" w:cs="Times New Roman"/>
        </w:rPr>
      </w:pPr>
    </w:p>
    <w:p w:rsidR="00D82823" w:rsidRDefault="00D82823" w:rsidP="00757D55">
      <w:pPr>
        <w:spacing w:after="123" w:line="259" w:lineRule="auto"/>
        <w:ind w:left="0" w:firstLine="0"/>
        <w:jc w:val="left"/>
        <w:rPr>
          <w:rFonts w:ascii="Times New Roman" w:hAnsi="Times New Roman" w:cs="Times New Roman"/>
        </w:rPr>
      </w:pPr>
    </w:p>
    <w:p w:rsidR="00D82823" w:rsidRPr="00D82823" w:rsidRDefault="00D82823" w:rsidP="00757D55">
      <w:pPr>
        <w:spacing w:after="123" w:line="259" w:lineRule="auto"/>
        <w:ind w:left="0" w:firstLine="0"/>
        <w:jc w:val="left"/>
        <w:rPr>
          <w:rFonts w:ascii="Times New Roman" w:hAnsi="Times New Roman" w:cs="Times New Roman"/>
        </w:rPr>
      </w:pPr>
    </w:p>
    <w:p w:rsidR="00A528C8" w:rsidRPr="00D82823" w:rsidRDefault="00734A25" w:rsidP="00757D55">
      <w:pPr>
        <w:pStyle w:val="Cmsor2"/>
        <w:ind w:left="0"/>
        <w:rPr>
          <w:rFonts w:ascii="Times New Roman" w:hAnsi="Times New Roman" w:cs="Times New Roman"/>
        </w:rPr>
      </w:pPr>
      <w:bookmarkStart w:id="18" w:name="_Toc527054475"/>
      <w:r w:rsidRPr="00D82823">
        <w:rPr>
          <w:rFonts w:ascii="Times New Roman" w:hAnsi="Times New Roman" w:cs="Times New Roman"/>
        </w:rPr>
        <w:lastRenderedPageBreak/>
        <w:t>2.2 A helyi esélyegyenlőségi program térségi, társulási kapcsolódásainak bemutatása</w:t>
      </w:r>
      <w:bookmarkEnd w:id="18"/>
      <w:r w:rsidRPr="00D82823">
        <w:rPr>
          <w:rFonts w:ascii="Times New Roman" w:hAnsi="Times New Roman" w:cs="Times New Roman"/>
        </w:rPr>
        <w:t xml:space="preserve">  </w:t>
      </w:r>
    </w:p>
    <w:p w:rsidR="00D82823" w:rsidRDefault="00D82823" w:rsidP="00757D55">
      <w:pPr>
        <w:ind w:left="0" w:right="5"/>
        <w:rPr>
          <w:rFonts w:ascii="Times New Roman" w:hAnsi="Times New Roman" w:cs="Times New Roman"/>
          <w:color w:val="auto"/>
        </w:rPr>
      </w:pPr>
    </w:p>
    <w:p w:rsidR="00A528C8" w:rsidRPr="00D82823" w:rsidRDefault="00115D9E" w:rsidP="00757D55">
      <w:pPr>
        <w:ind w:left="0" w:right="5"/>
        <w:rPr>
          <w:rFonts w:ascii="Times New Roman" w:hAnsi="Times New Roman" w:cs="Times New Roman"/>
          <w:color w:val="auto"/>
        </w:rPr>
      </w:pPr>
      <w:r w:rsidRPr="00D82823">
        <w:rPr>
          <w:rFonts w:ascii="Times New Roman" w:hAnsi="Times New Roman" w:cs="Times New Roman"/>
          <w:color w:val="auto"/>
        </w:rPr>
        <w:t>Mogyoróska</w:t>
      </w:r>
      <w:r w:rsidR="00734A25" w:rsidRPr="00D82823">
        <w:rPr>
          <w:rFonts w:ascii="Times New Roman" w:hAnsi="Times New Roman" w:cs="Times New Roman"/>
          <w:color w:val="auto"/>
        </w:rPr>
        <w:t xml:space="preserve"> község Önkormányzata tagja az Abaúj-Hegyközi Többcélú Kistérségi Társulásnak</w:t>
      </w:r>
      <w:r w:rsidR="00C4324B" w:rsidRPr="00D82823">
        <w:rPr>
          <w:rFonts w:ascii="Times New Roman" w:hAnsi="Times New Roman" w:cs="Times New Roman"/>
          <w:color w:val="auto"/>
        </w:rPr>
        <w:t xml:space="preserve">. </w:t>
      </w:r>
      <w:r w:rsidR="00734A25" w:rsidRPr="00D82823">
        <w:rPr>
          <w:rFonts w:ascii="Times New Roman" w:hAnsi="Times New Roman" w:cs="Times New Roman"/>
          <w:color w:val="auto"/>
        </w:rPr>
        <w:t>A társulás abból a célból jött létre, hogy a kistérség lakói az önkormányzati közszolgáltatásokhoz minél teljesebb körben jussanak hozzá, és az önkormányzatok együttműködésükkel minél teljesebben, forrásaik célszerű optimális felhasználásával biztosítsák a mind magasabb szint</w:t>
      </w:r>
      <w:r w:rsidR="00E60EC6" w:rsidRPr="00D82823">
        <w:rPr>
          <w:rFonts w:ascii="Times New Roman" w:hAnsi="Times New Roman" w:cs="Times New Roman"/>
          <w:color w:val="auto"/>
        </w:rPr>
        <w:t xml:space="preserve">ű </w:t>
      </w:r>
      <w:r w:rsidR="00734A25" w:rsidRPr="00D82823">
        <w:rPr>
          <w:rFonts w:ascii="Times New Roman" w:hAnsi="Times New Roman" w:cs="Times New Roman"/>
          <w:color w:val="auto"/>
        </w:rPr>
        <w:t xml:space="preserve">ellátást és szolgáltatást. </w:t>
      </w:r>
    </w:p>
    <w:p w:rsidR="00A528C8" w:rsidRPr="00D82823" w:rsidRDefault="00734A25" w:rsidP="00757D55">
      <w:pPr>
        <w:spacing w:after="123" w:line="259" w:lineRule="auto"/>
        <w:ind w:left="0" w:firstLine="0"/>
        <w:jc w:val="left"/>
        <w:rPr>
          <w:rFonts w:ascii="Times New Roman" w:hAnsi="Times New Roman" w:cs="Times New Roman"/>
          <w:color w:val="auto"/>
        </w:rPr>
      </w:pPr>
      <w:r w:rsidRPr="00D82823">
        <w:rPr>
          <w:rFonts w:ascii="Times New Roman" w:hAnsi="Times New Roman" w:cs="Times New Roman"/>
          <w:color w:val="auto"/>
        </w:rPr>
        <w:t xml:space="preserve"> </w:t>
      </w:r>
    </w:p>
    <w:p w:rsidR="00A528C8" w:rsidRPr="00D82823" w:rsidRDefault="00734A25" w:rsidP="00C94C20">
      <w:pPr>
        <w:ind w:left="0" w:right="5"/>
        <w:rPr>
          <w:rFonts w:ascii="Times New Roman" w:hAnsi="Times New Roman" w:cs="Times New Roman"/>
          <w:color w:val="auto"/>
        </w:rPr>
      </w:pPr>
      <w:r w:rsidRPr="00D82823">
        <w:rPr>
          <w:rFonts w:ascii="Times New Roman" w:hAnsi="Times New Roman" w:cs="Times New Roman"/>
          <w:color w:val="auto"/>
        </w:rPr>
        <w:t xml:space="preserve">Az Abaúj-Hegyközi Többcélú </w:t>
      </w:r>
      <w:r w:rsidR="001D54D1" w:rsidRPr="00D82823">
        <w:rPr>
          <w:rFonts w:ascii="Times New Roman" w:hAnsi="Times New Roman" w:cs="Times New Roman"/>
          <w:color w:val="auto"/>
        </w:rPr>
        <w:t xml:space="preserve">Kistérségi </w:t>
      </w:r>
      <w:r w:rsidRPr="00D82823">
        <w:rPr>
          <w:rFonts w:ascii="Times New Roman" w:hAnsi="Times New Roman" w:cs="Times New Roman"/>
          <w:color w:val="auto"/>
        </w:rPr>
        <w:t>Társulás a gyermekjóléti szolgáltatással, a házi segítségnyújtással, a jelzőrendszeres házi segítségnyújtással, a családsegítéssel</w:t>
      </w:r>
      <w:r w:rsidR="00085EAF" w:rsidRPr="00D82823">
        <w:rPr>
          <w:rFonts w:ascii="Times New Roman" w:hAnsi="Times New Roman" w:cs="Times New Roman"/>
          <w:color w:val="auto"/>
        </w:rPr>
        <w:t xml:space="preserve"> kapcsolatos feladatokra vonatkozóan jött létre.</w:t>
      </w:r>
    </w:p>
    <w:p w:rsidR="009D154F" w:rsidRPr="00D82823" w:rsidRDefault="009D154F" w:rsidP="00C94C20">
      <w:pPr>
        <w:ind w:left="0" w:right="5"/>
        <w:rPr>
          <w:rFonts w:ascii="Times New Roman" w:hAnsi="Times New Roman" w:cs="Times New Roman"/>
          <w:color w:val="auto"/>
        </w:rPr>
      </w:pPr>
      <w:r w:rsidRPr="00D82823">
        <w:rPr>
          <w:rFonts w:ascii="Times New Roman" w:hAnsi="Times New Roman" w:cs="Times New Roman"/>
          <w:color w:val="auto"/>
        </w:rPr>
        <w:t>Az alapfokú oktatási feladatok ellátásáról 2013. január 1-től az állam gondoskodik, az óvodai ellátás maradt önkormányzati feladat. Ezt oly módon oldjuk meg, hogy társulási megállapodást kötöttünk az Abaújszántói Napköziotthonos Óvoda és Bölcsőde közös fenntartására, melynek a tagintézménye a Fonyi Körzeti Óvoda is. Jelenleg egy 3 fő óvodás gyermek ellátásáról gondoskodunk ezen intézmény keretén belül úgy, hogy önkormányzatunk átvállalja az étkezés térítési díját is.</w:t>
      </w:r>
    </w:p>
    <w:p w:rsidR="00FE442E" w:rsidRPr="00D82823" w:rsidRDefault="00FE442E" w:rsidP="00C94C20">
      <w:pPr>
        <w:ind w:left="0" w:right="5"/>
        <w:rPr>
          <w:rFonts w:ascii="Times New Roman" w:hAnsi="Times New Roman" w:cs="Times New Roman"/>
          <w:color w:val="auto"/>
        </w:rPr>
      </w:pPr>
    </w:p>
    <w:p w:rsidR="009D154F" w:rsidRPr="00D82823" w:rsidRDefault="009D154F" w:rsidP="00C94C20">
      <w:pPr>
        <w:ind w:left="0" w:right="5"/>
        <w:rPr>
          <w:rFonts w:ascii="Times New Roman" w:hAnsi="Times New Roman" w:cs="Times New Roman"/>
          <w:color w:val="auto"/>
        </w:rPr>
      </w:pPr>
      <w:r w:rsidRPr="00D82823">
        <w:rPr>
          <w:rFonts w:ascii="Times New Roman" w:hAnsi="Times New Roman" w:cs="Times New Roman"/>
          <w:color w:val="auto"/>
        </w:rPr>
        <w:t>Az Abaújszántói Napköziotthonos Óvoda és Bölcsőde tagintézményeként működő egy csoport Fonyi Tagóvodában összesen 29 fő gyermek neveléséről gondoskodunk, ebből 11 fő fonyi gyermek, 13 fő korláti, 3 fő mogyoróskai és 2 fő regéci lakos. A gyermekek egész napos ellátásban részesülnek, napi háromszori étkeztetéssel. A tízórait és az uzsonnát helyben készítik el, a meleg ebédet pedig a Fonyi Gondozási Központ biztosítja. A gyermekek óvodába szállításáról az önkormányzat gondoskodik a falugondnoki szolgáltatás keretén belül.</w:t>
      </w:r>
    </w:p>
    <w:p w:rsidR="00FE442E" w:rsidRPr="00D82823" w:rsidRDefault="00FE442E" w:rsidP="009D154F">
      <w:pPr>
        <w:spacing w:line="360" w:lineRule="auto"/>
        <w:ind w:left="0" w:right="132"/>
        <w:rPr>
          <w:rFonts w:ascii="Times New Roman" w:hAnsi="Times New Roman" w:cs="Times New Roman"/>
        </w:rPr>
      </w:pPr>
    </w:p>
    <w:p w:rsidR="009D154F" w:rsidRPr="00D82823" w:rsidRDefault="009D154F" w:rsidP="009D154F">
      <w:pPr>
        <w:spacing w:line="360" w:lineRule="auto"/>
        <w:ind w:left="0" w:right="132"/>
        <w:rPr>
          <w:rFonts w:ascii="Times New Roman" w:hAnsi="Times New Roman" w:cs="Times New Roman"/>
        </w:rPr>
      </w:pPr>
      <w:r w:rsidRPr="00D82823">
        <w:rPr>
          <w:rFonts w:ascii="Times New Roman" w:hAnsi="Times New Roman" w:cs="Times New Roman"/>
        </w:rPr>
        <w:t>Fony község a vilmányi háziorvosi körzeten belül vállalkozási szerződés alapján biztosítja a háziorvosi körzethez tartozó lakosság orvosi ellátását. Az orvosi rendelőt az önkormányzat biztosítja. Az ügyeleti ellátást az Abaúj-Hegyközi Többcélú Kistérségi Társulás biztosítja. A védőnő minden hónap második hetében teljesít szolgálatot a községben. Az óvoda fogászatot 2013. szeptemberétől társas vállalkozás biztosítja.</w:t>
      </w:r>
    </w:p>
    <w:p w:rsidR="00FE442E" w:rsidRPr="00D82823" w:rsidRDefault="00FE442E" w:rsidP="009D154F">
      <w:pPr>
        <w:spacing w:line="360" w:lineRule="auto"/>
        <w:ind w:left="0" w:right="132"/>
        <w:rPr>
          <w:rFonts w:ascii="Times New Roman" w:hAnsi="Times New Roman" w:cs="Times New Roman"/>
        </w:rPr>
      </w:pPr>
    </w:p>
    <w:p w:rsidR="009D154F" w:rsidRPr="00D82823" w:rsidRDefault="00046DE0" w:rsidP="00C94C20">
      <w:pPr>
        <w:ind w:left="0" w:right="5"/>
        <w:rPr>
          <w:rFonts w:ascii="Times New Roman" w:hAnsi="Times New Roman" w:cs="Times New Roman"/>
          <w:color w:val="auto"/>
        </w:rPr>
      </w:pPr>
      <w:r w:rsidRPr="00D82823">
        <w:rPr>
          <w:rFonts w:ascii="Times New Roman" w:hAnsi="Times New Roman" w:cs="Times New Roman"/>
          <w:color w:val="auto"/>
        </w:rPr>
        <w:lastRenderedPageBreak/>
        <w:t>A falugondnoki szolgálatot önkormányzatunk fontos feladatnak tekinti, hiszen a falugondnoki szolgáltatás célja az aprófalvak és a külterületi lakott helyek intézményhiányból eredő települési hátrányainak enyhítése, az alapvető szükségletek kielégítését segítő szolgáltatásokhoz, egyes alapellátásokhoz való hozzájutás biztosítása. Mindezeket a feladatokat egy fő falugondnok látja el a képviselő-testület által elfogadott rendelet, illetve szakmai program alapján.</w:t>
      </w:r>
    </w:p>
    <w:p w:rsidR="00085EAF" w:rsidRPr="00D82823" w:rsidRDefault="00085EAF" w:rsidP="00C94C20">
      <w:pPr>
        <w:ind w:left="0" w:right="5"/>
        <w:rPr>
          <w:rFonts w:ascii="Times New Roman" w:hAnsi="Times New Roman" w:cs="Times New Roman"/>
          <w:color w:val="auto"/>
        </w:rPr>
      </w:pPr>
    </w:p>
    <w:p w:rsidR="00085EAF" w:rsidRPr="00D82823" w:rsidRDefault="00085EAF" w:rsidP="00C94C20">
      <w:pPr>
        <w:ind w:left="0" w:right="5"/>
        <w:rPr>
          <w:rFonts w:ascii="Times New Roman" w:hAnsi="Times New Roman" w:cs="Times New Roman"/>
          <w:color w:val="auto"/>
        </w:rPr>
      </w:pPr>
      <w:r w:rsidRPr="00D82823">
        <w:rPr>
          <w:rFonts w:ascii="Times New Roman" w:hAnsi="Times New Roman" w:cs="Times New Roman"/>
          <w:color w:val="auto"/>
        </w:rPr>
        <w:t>Településünknek fontos a szilárdhulladékkal kapcsolatos feladatok ellátása is, így társulás formájában hoztuk létre az Abaúj-Zempléni Szilárdhulladék Gazdálkodási Társulást.</w:t>
      </w:r>
    </w:p>
    <w:p w:rsidR="00046DE0" w:rsidRPr="00D82823" w:rsidRDefault="00046DE0" w:rsidP="00C94C20">
      <w:pPr>
        <w:ind w:left="0" w:right="5"/>
        <w:rPr>
          <w:rFonts w:ascii="Times New Roman" w:hAnsi="Times New Roman" w:cs="Times New Roman"/>
          <w:color w:val="auto"/>
        </w:rPr>
      </w:pPr>
    </w:p>
    <w:p w:rsidR="00A528C8" w:rsidRPr="00D82823" w:rsidRDefault="00734A25" w:rsidP="00C94C20">
      <w:pPr>
        <w:pStyle w:val="Cmsor2"/>
        <w:spacing w:line="360" w:lineRule="auto"/>
        <w:ind w:left="0"/>
        <w:rPr>
          <w:rFonts w:ascii="Times New Roman" w:hAnsi="Times New Roman" w:cs="Times New Roman"/>
        </w:rPr>
      </w:pPr>
      <w:bookmarkStart w:id="19" w:name="_Toc527054476"/>
      <w:r w:rsidRPr="00D82823">
        <w:rPr>
          <w:rFonts w:ascii="Times New Roman" w:hAnsi="Times New Roman" w:cs="Times New Roman"/>
        </w:rPr>
        <w:t>2.3 A települési önkormányzat rendelkezésére álló, az esélyegyenlőség szempontjából releváns adatok, kutatások áttekintése, adathiányok kimutatása</w:t>
      </w:r>
      <w:bookmarkEnd w:id="19"/>
      <w:r w:rsidRPr="00D82823">
        <w:rPr>
          <w:rFonts w:ascii="Times New Roman" w:hAnsi="Times New Roman" w:cs="Times New Roman"/>
        </w:rPr>
        <w:t xml:space="preserve">  </w:t>
      </w:r>
    </w:p>
    <w:p w:rsidR="00A528C8" w:rsidRPr="00D82823" w:rsidRDefault="00734A25" w:rsidP="00757D55">
      <w:pPr>
        <w:spacing w:after="123"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A528C8" w:rsidRPr="00D82823" w:rsidRDefault="00734A25" w:rsidP="00757D55">
      <w:pPr>
        <w:ind w:left="0" w:right="5"/>
        <w:rPr>
          <w:rFonts w:ascii="Times New Roman" w:hAnsi="Times New Roman" w:cs="Times New Roman"/>
        </w:rPr>
      </w:pPr>
      <w:r w:rsidRPr="00D82823">
        <w:rPr>
          <w:rFonts w:ascii="Times New Roman" w:hAnsi="Times New Roman" w:cs="Times New Roman"/>
        </w:rPr>
        <w:t xml:space="preserve">A települési esélyegyenlőségi program a Szociális és Munkaügyi Minisztérium által kiadott Módszertani Segédlet és Gyakorlati Útmutató Helyi Esélyegyenlőségi Programok Megalkotásához, az emberi erőforrások minisztere 2/2012. (VI.5.) EMMI rendelete a helyi esélyegyenlőségi program elkészítésének részletes szabályairól alapján készült. </w:t>
      </w:r>
    </w:p>
    <w:p w:rsidR="002F12A3" w:rsidRPr="00D82823" w:rsidRDefault="00734A25" w:rsidP="002F12A3">
      <w:pPr>
        <w:pStyle w:val="Cmsor5"/>
        <w:tabs>
          <w:tab w:val="center" w:pos="878"/>
          <w:tab w:val="center" w:pos="3872"/>
        </w:tabs>
        <w:spacing w:after="20" w:line="360" w:lineRule="auto"/>
        <w:ind w:left="0"/>
        <w:rPr>
          <w:rFonts w:ascii="Times New Roman" w:hAnsi="Times New Roman" w:cs="Times New Roman"/>
          <w:b w:val="0"/>
          <w:szCs w:val="24"/>
        </w:rPr>
      </w:pPr>
      <w:r w:rsidRPr="00D82823">
        <w:rPr>
          <w:rFonts w:ascii="Times New Roman" w:hAnsi="Times New Roman" w:cs="Times New Roman"/>
          <w:b w:val="0"/>
        </w:rPr>
        <w:t xml:space="preserve">A helyzetelemzés elkészítéséhez a KSH és a TeIR adatbázis valamint a népszámlálási adatok szolgáltak alapul. Emellett </w:t>
      </w:r>
      <w:r w:rsidR="00115D9E" w:rsidRPr="00D82823">
        <w:rPr>
          <w:rFonts w:ascii="Times New Roman" w:hAnsi="Times New Roman" w:cs="Times New Roman"/>
          <w:b w:val="0"/>
        </w:rPr>
        <w:t>Mogyoróska</w:t>
      </w:r>
      <w:r w:rsidRPr="00D82823">
        <w:rPr>
          <w:rFonts w:ascii="Times New Roman" w:hAnsi="Times New Roman" w:cs="Times New Roman"/>
          <w:b w:val="0"/>
        </w:rPr>
        <w:t xml:space="preserve"> Község Önkormányzata által szolgáltatott adatok, a településen tett személyes látogatások alkalmával gyűjtött anyagok és az elektronikus média </w:t>
      </w:r>
      <w:r w:rsidR="00C4324B" w:rsidRPr="00D82823">
        <w:rPr>
          <w:rFonts w:ascii="Times New Roman" w:hAnsi="Times New Roman" w:cs="Times New Roman"/>
          <w:b w:val="0"/>
        </w:rPr>
        <w:t>Mogyoróskával</w:t>
      </w:r>
      <w:r w:rsidRPr="00D82823">
        <w:rPr>
          <w:rFonts w:ascii="Times New Roman" w:hAnsi="Times New Roman" w:cs="Times New Roman"/>
          <w:b w:val="0"/>
        </w:rPr>
        <w:t xml:space="preserve"> foglakozó oldalai is hasznos információkkal szolgáltak. </w:t>
      </w:r>
      <w:r w:rsidR="002F12A3" w:rsidRPr="00D82823">
        <w:rPr>
          <w:rFonts w:ascii="Times New Roman" w:hAnsi="Times New Roman" w:cs="Times New Roman"/>
          <w:b w:val="0"/>
          <w:szCs w:val="24"/>
        </w:rPr>
        <w:t>Felhasználtuk az ágazati beszámolók megállapításait, szakemberek tapasztalatait. Természetesen azoknál az adatoknál, amelyekre nyilvántartás nincs és nem is lehet, ott a 2011.</w:t>
      </w:r>
      <w:r w:rsidR="00C4324B" w:rsidRPr="00D82823">
        <w:rPr>
          <w:rFonts w:ascii="Times New Roman" w:hAnsi="Times New Roman" w:cs="Times New Roman"/>
          <w:b w:val="0"/>
          <w:szCs w:val="24"/>
        </w:rPr>
        <w:t xml:space="preserve"> </w:t>
      </w:r>
      <w:r w:rsidR="002F12A3" w:rsidRPr="00D82823">
        <w:rPr>
          <w:rFonts w:ascii="Times New Roman" w:hAnsi="Times New Roman" w:cs="Times New Roman"/>
          <w:b w:val="0"/>
          <w:szCs w:val="24"/>
        </w:rPr>
        <w:t>évi népszámlálás</w:t>
      </w:r>
      <w:r w:rsidR="00D4786C" w:rsidRPr="00D82823">
        <w:rPr>
          <w:rFonts w:ascii="Times New Roman" w:hAnsi="Times New Roman" w:cs="Times New Roman"/>
          <w:b w:val="0"/>
          <w:szCs w:val="24"/>
        </w:rPr>
        <w:t xml:space="preserve"> adataiból indultunk ki. 2017</w:t>
      </w:r>
      <w:r w:rsidR="002F12A3" w:rsidRPr="00D82823">
        <w:rPr>
          <w:rFonts w:ascii="Times New Roman" w:hAnsi="Times New Roman" w:cs="Times New Roman"/>
          <w:b w:val="0"/>
          <w:szCs w:val="24"/>
        </w:rPr>
        <w:t>. év adatai hiányosak több területen.</w:t>
      </w:r>
    </w:p>
    <w:p w:rsidR="00A528C8" w:rsidRPr="00D82823" w:rsidRDefault="00A528C8" w:rsidP="00757D55">
      <w:pPr>
        <w:ind w:left="0" w:right="5"/>
        <w:rPr>
          <w:rFonts w:ascii="Times New Roman" w:hAnsi="Times New Roman" w:cs="Times New Roman"/>
        </w:rPr>
      </w:pPr>
    </w:p>
    <w:p w:rsidR="00A528C8" w:rsidRPr="00D82823" w:rsidRDefault="00A528C8" w:rsidP="00757D55">
      <w:pPr>
        <w:spacing w:after="123" w:line="259" w:lineRule="auto"/>
        <w:ind w:left="0" w:firstLine="0"/>
        <w:jc w:val="left"/>
        <w:rPr>
          <w:rFonts w:ascii="Times New Roman" w:hAnsi="Times New Roman" w:cs="Times New Roman"/>
        </w:rPr>
      </w:pPr>
    </w:p>
    <w:p w:rsidR="00A528C8" w:rsidRDefault="00734A25" w:rsidP="00757D55">
      <w:pPr>
        <w:pStyle w:val="Cmsor1"/>
        <w:pBdr>
          <w:top w:val="single" w:sz="4" w:space="1" w:color="auto"/>
          <w:left w:val="single" w:sz="4" w:space="4" w:color="auto"/>
          <w:bottom w:val="single" w:sz="4" w:space="1" w:color="auto"/>
          <w:right w:val="single" w:sz="4" w:space="4" w:color="auto"/>
        </w:pBdr>
        <w:shd w:val="clear" w:color="auto" w:fill="BDD6EE" w:themeFill="accent1" w:themeFillTint="66"/>
        <w:ind w:left="0"/>
        <w:jc w:val="left"/>
      </w:pPr>
      <w:bookmarkStart w:id="20" w:name="_Toc527054477"/>
      <w:r>
        <w:t>3. A mélyszegénységben élők és a romák helyzete, esélyegyenlősége</w:t>
      </w:r>
      <w:bookmarkEnd w:id="20"/>
      <w:r>
        <w:t xml:space="preserve"> </w:t>
      </w:r>
    </w:p>
    <w:p w:rsidR="00A528C8" w:rsidRDefault="00A528C8" w:rsidP="00757D55">
      <w:pPr>
        <w:spacing w:after="123" w:line="259" w:lineRule="auto"/>
        <w:ind w:left="0" w:firstLine="0"/>
        <w:jc w:val="left"/>
      </w:pP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 xml:space="preserve">Napjainkban egyre gyakrabban használt fogalom a mélyszegénység. Nem csak tudományos fogalom a szociológiában, de a hétköznapi élet jelensége. Azt jelenti, amikor valaki vagy valakik tartósan a létminimum szintje alatt élnek és szinte esélyük sincs arra, hogy helyzetükön önerőből változtassanak.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lastRenderedPageBreak/>
        <w:t xml:space="preserve">A magyarországi romák kétségkívül az ország legkiszolgáltatottabb társadalmi csoportjai közé tartoznak. A mintegy 6-700 ezres roma népesség négyötöde él létminimum alatt, többségük társadalmi és fizikai értelemben is szegregált, vagy szegregálódó településeken, településrészeken. Lakáskörülményeik évtizedekre vannak a magyarországi átlagtól, oktatási és munkaerő-piaci esélyeik jóval alacsonyabbak a nem romákénál, egészségügyi helyzetük katasztrofális. A romák helyzetét pusztán a fenti jellemzőkkel meghatározni – az őket körülölelő társadalmi előítéletek hatásának számbavétele nélkül – pontosan mégsem lehet. A szociális létbizonytalanság mellett a kirekesztettség jellemző a legtöbb romára közös jellemzője, és e két jellemző együtthatója az a kilátástalan élethelyzet, amely nagy valószínűséggel egész életükben távol tartja őket a társadalmi fősodortól. Az egyre erősödő társadalmi feszültségek és az ezzel párhuzamosan megszaporodó radikális és szélsőséges megnyilvánulások is mutatják, a roma lakosság társadalmi integrációja ma sürgetőbb feladat, mint valaha. A helyzettel történő őszinte, közhelymentes szembenézés, valamint a felelős döntéshozatal is kiemelt feladat. A romák széleskörű társadalmi kirekesztődésének erősödése az etnikai feszültségek kezelhetetlen mértékű kiéleződéséhez vezethet, egyszersmind súlyosan visszavetheti a település és az egész ország gazdasági teljesítőképességét.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 xml:space="preserve">Gyakori tévhit, hogy a romák (érdemtelenül) túltámogatottak, ezzel szemben kutatások igazolják, hogy sem a helyi, sem az országos hatáskörű különböző fejlesztési programokban nincs kellő mértékben reprezentálva a roma lakosság, sőt a célzottan romáknak szánt források is sokszor alacsony hatásfokkal érik el a célcsoportot. A helyi esélyegyenlőségi program éppen abban segíthet, hogy megmutassa milyen eszközök egymásra építésével lehetséges valódi eredményeket elérni akár anélkül, hogy arra jelentős külön forrást biztosítanának. A települési önkormányzatnak esélyegyenlőségi programja tervezésekor nem csak arra kell ügyelnie, hogy miként javítsa célprogramokkal, vagy többségi programokba történő integrálásuk révén a romák lakhatási, oktatási, szociális és egészségügyi helyzetét: olyan beavatkozásokat szükséges terveznie, amelyek egyszersmind oldják a romák kirekesztettségét is. Nem elég tehát például betonúttal ellátni a „roma telepet”, szükség van a szegregációból történő kitörés útjainak megkönnyítésére is. Még a legjobban előkészített programok sem fogják elérni hatásukat, ha maguk a romák nem kapcsolódnak be a programok előkészítésétől a végrehajtásig minden szinten.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 xml:space="preserve">A romák helyzetének vizsgálatakor óhatatlanul felmerülő alapprobléma, hogy hivatalos etnikai adatok nem, vagy csak korlátozott mértékben állnak rendelkezésre.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lastRenderedPageBreak/>
        <w:t>A mélyszegénység összetett jelenség, amelynek okai többek között társadalmi és gazdasági hátrányok, iskolai, képzettségbe</w:t>
      </w:r>
      <w:r w:rsidR="00C4324B" w:rsidRPr="00D82823">
        <w:rPr>
          <w:rFonts w:ascii="Times New Roman" w:hAnsi="Times New Roman" w:cs="Times New Roman"/>
          <w:szCs w:val="24"/>
        </w:rPr>
        <w:t>n</w:t>
      </w:r>
      <w:r w:rsidRPr="00D82823">
        <w:rPr>
          <w:rFonts w:ascii="Times New Roman" w:hAnsi="Times New Roman" w:cs="Times New Roman"/>
          <w:szCs w:val="24"/>
        </w:rPr>
        <w:t xml:space="preserve"> és foglalkoztatottságb</w:t>
      </w:r>
      <w:r w:rsidR="00C4324B" w:rsidRPr="00D82823">
        <w:rPr>
          <w:rFonts w:ascii="Times New Roman" w:hAnsi="Times New Roman" w:cs="Times New Roman"/>
          <w:szCs w:val="24"/>
        </w:rPr>
        <w:t>an</w:t>
      </w:r>
      <w:r w:rsidRPr="00D82823">
        <w:rPr>
          <w:rFonts w:ascii="Times New Roman" w:hAnsi="Times New Roman" w:cs="Times New Roman"/>
          <w:szCs w:val="24"/>
        </w:rPr>
        <w:t xml:space="preserve"> deficitek</w:t>
      </w:r>
      <w:r w:rsidR="00C4324B" w:rsidRPr="00D82823">
        <w:rPr>
          <w:rFonts w:ascii="Times New Roman" w:hAnsi="Times New Roman" w:cs="Times New Roman"/>
          <w:szCs w:val="24"/>
        </w:rPr>
        <w:t xml:space="preserve"> </w:t>
      </w:r>
      <w:r w:rsidRPr="00D82823">
        <w:rPr>
          <w:rFonts w:ascii="Times New Roman" w:hAnsi="Times New Roman" w:cs="Times New Roman"/>
          <w:szCs w:val="24"/>
        </w:rPr>
        <w:t xml:space="preserve">mutatkoznak meg, és súlyos megélhetési zavarokhoz vezethet. A szegénység kialakulásának okai többek közt a rendszerváltást követően a munkahelyek megszűnésére, a munkanélküliségre, a munkaerő-piaci esélyek szűkülésére – nem kis részben az oktatás és képzés hiányosságaira -, a jóléti ellátások által kezelni nem tudott egyéni, családi válsághelyzetekre, a megfelelő ellátásokhoz, szolgáltatásokhoz történő hozzáférés hiányosságaira vezethetők </w:t>
      </w:r>
      <w:r w:rsidR="00A1124A" w:rsidRPr="00D82823">
        <w:rPr>
          <w:rFonts w:ascii="Times New Roman" w:hAnsi="Times New Roman" w:cs="Times New Roman"/>
          <w:szCs w:val="24"/>
        </w:rPr>
        <w:t>vissza. A</w:t>
      </w:r>
      <w:r w:rsidRPr="00D82823">
        <w:rPr>
          <w:rFonts w:ascii="Times New Roman" w:hAnsi="Times New Roman" w:cs="Times New Roman"/>
          <w:szCs w:val="24"/>
        </w:rPr>
        <w:t xml:space="preserve"> mélyszegénység hatása az alapvető létfeltételekben, a lakhatási, táplálkozási körülményekben, az érintettek egészségi állapotában is jelentkezik. A szegénység szempontjából meghatározó társadalmi jellemző a családok gyermekszáma, illetve a gyermekszegénység („a szegénység fiatal arca”: a szegények mintegy 30%a 0–17 éves korosztályhoz tartozik), valamint a falusi lakókörnyezet (a szegények több mint fele községekben él).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 xml:space="preserve">Ez az állapot az érintetteket nagyon gyorsan megbélyegzi és a társadalomból való kirekesztettségüket okozza.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 xml:space="preserve">A társadalmi leszakadás meghatározó részben tehát a szegénységgel összefüggő körülményekből fakad. A szegregáció mértéke, a társadalmi élet jelentős területeiről való tömeges kizáródás súlyos társadalmi probléma.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 xml:space="preserve">Ma Magyarországon minden harmadik ember (kb. 3 millióan) a szegénységi küszöb alatt él, közülük 1,2 millióan mélyszegénységben. A szegénységi kockázatok különösen sújtják a gyermekeket és a hátrányos helyzetű térségekben élőket. A cigányok/romák nagy többsége ehhez az utóbbi csoporthoz tartozik.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A gyakorlatban a mélyszegénység fogalmát azonosítják a cigánysággal. Ez nem más, mint az etnikai és szociális dimenzió összemosása, és ezzel a társadalmi kirekesztettségből fakadó összes probléma „cigánykérdésként” való felfogása. Fontos azonban tudomásul venni, hogy a cigányság és a mélyszegénység két olyan halmazt képez, melynek van ugyan közös metszete, ám a kettő nem fedi teljesen egymást. Nem igaz, hogy minden mélyszegénységben élő ember roma. Az viszont kijelenthető, hogy a romák élete a mélyszegénységtől függetlenül is sokkal inkább terhelt az őket érintő diszkrimináció rejtett és nyílt dimenzióinak a kíméletlen érvényesülése miatt. (Cserti-Csapó</w:t>
      </w:r>
      <w:r w:rsidR="00C4324B" w:rsidRPr="00D82823">
        <w:rPr>
          <w:rFonts w:ascii="Times New Roman" w:hAnsi="Times New Roman" w:cs="Times New Roman"/>
          <w:szCs w:val="24"/>
        </w:rPr>
        <w:t xml:space="preserve"> </w:t>
      </w:r>
      <w:r w:rsidRPr="00D82823">
        <w:rPr>
          <w:rFonts w:ascii="Times New Roman" w:hAnsi="Times New Roman" w:cs="Times New Roman"/>
          <w:szCs w:val="24"/>
        </w:rPr>
        <w:t xml:space="preserve">Orsós 2012)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 xml:space="preserve">E terület vonatkozásában a következőkben tekintsük át azokat az alapvető jogszabályi rendelkezéseket, amelyek a foglalkoztatási és szociális, valamint egészségügyi ellátásokhoz történő hozzáférés, a lakhatási körülmények javítását szolgálhatják. </w:t>
      </w:r>
    </w:p>
    <w:p w:rsidR="006F0120"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 xml:space="preserve"> 1993. évi III. törvény a szociális igazgatásról és szociális ellátásokról. </w:t>
      </w:r>
    </w:p>
    <w:p w:rsidR="006F0120" w:rsidRPr="00D82823" w:rsidRDefault="006F0120" w:rsidP="006F0120">
      <w:pPr>
        <w:spacing w:after="20" w:line="360" w:lineRule="auto"/>
        <w:ind w:left="0"/>
        <w:rPr>
          <w:rFonts w:ascii="Times New Roman" w:hAnsi="Times New Roman" w:cs="Times New Roman"/>
          <w:bCs/>
          <w:szCs w:val="24"/>
        </w:rPr>
      </w:pPr>
      <w:r w:rsidRPr="00D82823">
        <w:rPr>
          <w:rFonts w:ascii="Times New Roman" w:hAnsi="Times New Roman" w:cs="Times New Roman"/>
          <w:bCs/>
          <w:szCs w:val="24"/>
        </w:rPr>
        <w:lastRenderedPageBreak/>
        <w:t>*Az Szt. 33. §-ában foglaltak szerint:</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bCs/>
          <w:szCs w:val="24"/>
        </w:rPr>
        <w:t>„</w:t>
      </w:r>
      <w:r w:rsidRPr="00D82823">
        <w:rPr>
          <w:rFonts w:ascii="Times New Roman" w:hAnsi="Times New Roman" w:cs="Times New Roman"/>
          <w:szCs w:val="24"/>
        </w:rPr>
        <w:t>(1) Az aktív korúak ellátása a hátrányos munkaerő-piaci helyzetű aktív korú személyek és családjuk részére nyújtott ellátás. A járási hivatal aktív korúak ellátására való jogosultságot állapít meg annak az aktív korú személynek,</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a) aki munkaképességét legalább 67%-ban elvesztette, aki legalább 50%-os mértékű egészségkárosodást szenvedett, vagy akinek az egészségi állapota a rehabilitációs hatóság komplex minősítése alapján nem haladja meg az 50%-os mértéket, vagy</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b) aki vakok személyi járadékában részesül, vagy</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c) aki fogyatékossági támogatásban részesül [az a)–c) pont szerinti személy a továbbiakban együtt: egészségkárosodott személy], vagy</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d) akinek esetében a munkanélküli-járadék, álláskeresési járadék, álláskeresési segély, vállalkozói járadék (a továbbiakban együtt: álláskeresési ellátás) folyósítási időtartama lejárt, vagy</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e) akinek esetében az álláskeresési ellátás folyósítását keresőtevékenység folytatása miatt a folyósítási idő lejártát megelőzően szüntették meg, és a keresőtevékenységet követően az Flt. alapján álláskeresési ellátásra nem szerez jogosultságot, vagy</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f) aki az aktív korúak ellátása iránti kérelem benyújtását megelőző két évben az állami foglalkoztatási szervvel vagy a rehabilitációs hatósággal legalább egy év időtartamig együttműködött, vagy</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g) akinek esetében az ápolási díj, a Cst. szerinti gyermekgondozási támogatás, a rendszeres szociális járadék, a bányász dolgozók egészségkárosodási járadéka, az átmeneti járadék, a rehabilitációs járadék, a rokkantsági nyugdíj, a baleseti rokkantsági nyugdíj, a megváltozott munkaképességű személyek ellátása, az ideiglenes özvegyi nyugdíj folyósítása megszűnt, illetve az özvegyi nyugdíj folyósítása a Tny. 52. §-ának (3) bekezdése szerinti okból szűnt meg, és közvetlenül a kérelem benyújtását megelőzően az állami foglalkoztatási szervvel vagy a rehabilitációs hatósággal legalább három hónapig együttműködött, feltéve, hogy saját maga és családjának megélhetése más módon nem biztosított, és keresőtevékenységet nem folytat.</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(1a) Az aktív korúak ellátása tekintetében – ha e törvény eltérően nem rendelkezik – nem minősül keresőtevékenységnek, ha a kérelmező, illetve a jogosult közfoglalkoztatásban, egyszerűsített foglalkoztatásban vesz részt vagy háztartási munkát végez.</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 xml:space="preserve">(1b) Az (1) bekezdés a) pontja szerinti esetben az egészségkárosodott személy egészségkárosodásának mértékét, az egészségkárosodás felülvizsgálatának szükségességét, </w:t>
      </w:r>
      <w:r w:rsidRPr="00D82823">
        <w:rPr>
          <w:rFonts w:ascii="Times New Roman" w:hAnsi="Times New Roman" w:cs="Times New Roman"/>
          <w:iCs/>
          <w:szCs w:val="24"/>
        </w:rPr>
        <w:lastRenderedPageBreak/>
        <w:t>valamint a felülvizsgálat szükségessége esetén annak időpontját az eljáró hatóság szakkérdésként megvizsgálja.</w:t>
      </w:r>
    </w:p>
    <w:p w:rsidR="006F0120" w:rsidRPr="00D82823" w:rsidRDefault="006F0120" w:rsidP="006F0120">
      <w:pPr>
        <w:spacing w:after="20" w:line="360" w:lineRule="auto"/>
        <w:ind w:left="0"/>
        <w:rPr>
          <w:rFonts w:ascii="Times New Roman" w:hAnsi="Times New Roman" w:cs="Times New Roman"/>
          <w:iCs/>
          <w:szCs w:val="24"/>
        </w:rPr>
      </w:pP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(2) Az (1) bekezdés alkalmazásában akkor nem biztosított a megélhetés, ha a családnak az egy fogyasztási egységre jutó havi jövedelme nem haladja meg az öregségi nyugdíj mindenkori legkisebb összegének 90%-át és vagyona nincs. Az aktív korúak ellátása tekintetében fogyasztási egység a családtagoknak a családon belüli fogyasztási szerkezetet kifejező arányszáma, ahol</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a) az első nagykorú családtag arányszáma 1,0, azzal, hogy a gyermekét egyedülállóként nevelő szülő arányszáma 0,2-vel növekszik,</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b) a házas- vagy élettárs arányszáma 0,9,</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c) az első és második gyermek arányszáma gyermekenként 0,8,</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d) minden további gyermek arányszáma gyermekenként 0,7,</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e) a fogyatékos gyermek arányszáma 1,0, azzal, hogy a fogyatékos gyermeket a c) és d) pont alkalmazásánál figyelmen kívül kell hagyni, továbbá ahol</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f) az a) és b) pontok szerinti arányszám 0,2-vel növekszik, ha a személy fogyatékossági támogatásban részesül.</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(3) Az (1) bekezdés f) és g) pontja szerinti előzetes együttműködés időtartamának számításánál az aktív korúak ellátásának megállapítására irányuló kérelmet benyújtó személy által ezen időtartam alatt folytatott keresőtevékenység időtartamát is figyelembe kell venni.</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(4) Az aktív korúak ellátására való jogosultság</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a) az (1) bekezdés d) pontjában foglalt esetben az Flt. alapján folyósított álláskeresési ellátás időtartamának kimerítésétől,</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b) az (1) bekezdés e) pontjában foglalt esetben a keresőtevékenység megszűnésétől,</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c) az (1) bekezdés g) pontja szerinti rendszeres pénzellátás folyósításának megszűnésétől</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számított tizenkettő hónapon belül benyújtott kérelem alapján állapítható meg.</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(4a) Amennyiben az aktív korúak ellátására való jogosultságot az Flt. szerinti álláskeresési ellátás kimerítésétől számított 30 napon belül benyújtott kérelem alapján állapítják meg, az ellátásra való jogosultság kezdő napja az álláskeresési ellátás kimerítését követő nap.</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(5) Aktív korúak ellátására egy családban egyidejűleg – a (6) bekezdésben meghatározott kivétellel – csak egy személy jogosult.</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lastRenderedPageBreak/>
        <w:t>(6) Egy családban egyidejűleg két személy abban az esetben jogosult az aktív korúak ellátására, ha az egyik személy a foglalkoztatást helyettesítő támogatás, míg a másik személy az egészségkárosodási és gyermekfelügyeleti támogatás feltételeinek felel meg.</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(7) Az aktív korúak ellátására való jogosultság megállapítása során nincs helye a sommás eljárás alkalmazásának.</w:t>
      </w:r>
    </w:p>
    <w:p w:rsidR="006F0120" w:rsidRPr="00D82823" w:rsidRDefault="006F0120" w:rsidP="006F0120">
      <w:pPr>
        <w:spacing w:after="20" w:line="360" w:lineRule="auto"/>
        <w:ind w:left="0"/>
        <w:rPr>
          <w:rFonts w:ascii="Times New Roman" w:hAnsi="Times New Roman" w:cs="Times New Roman"/>
          <w:iCs/>
          <w:szCs w:val="24"/>
        </w:rPr>
      </w:pPr>
      <w:r w:rsidRPr="00D82823">
        <w:rPr>
          <w:rFonts w:ascii="Times New Roman" w:hAnsi="Times New Roman" w:cs="Times New Roman"/>
          <w:iCs/>
          <w:szCs w:val="24"/>
        </w:rPr>
        <w:t>(8) Az aktív korúak ellátására vonatkozó rendelkezések alkalmazásában az uniós rendeletek alapján külföldi szerv által folyósított álláskeresési ellátás az Flt. szerinti álláskeresési ellátással egy tekintet alá esik.</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A gyermekek védelméről és a gyámügyi igazgatásról szóló 1997. évi XXXI.. törvény 67/A. § (1) bekezdése szerint: Hátrányos helyzetű az a rendszeres gyermekvédelmi kedvezményre jogosult gyermek és nagykorúvá vált gyermek, aki esetében az alábbi körülmények közül egy fennáll:</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a) a szülő vagy a családba</w:t>
      </w:r>
      <w:r w:rsidR="00C4324B" w:rsidRPr="00D82823">
        <w:rPr>
          <w:rFonts w:ascii="Times New Roman" w:hAnsi="Times New Roman" w:cs="Times New Roman"/>
          <w:szCs w:val="24"/>
        </w:rPr>
        <w:t xml:space="preserve"> </w:t>
      </w:r>
      <w:r w:rsidRPr="00D82823">
        <w:rPr>
          <w:rFonts w:ascii="Times New Roman" w:hAnsi="Times New Roman" w:cs="Times New Roman"/>
          <w:szCs w:val="24"/>
        </w:rPr>
        <w:t>fogadó gyám alacsony iskolai végzettsége, ha a gyermeket együtt nevelő mindkét szülőről, a gyermeket egyedül nevelő szülőről vagy a családba</w:t>
      </w:r>
      <w:r w:rsidR="00C4324B" w:rsidRPr="00D82823">
        <w:rPr>
          <w:rFonts w:ascii="Times New Roman" w:hAnsi="Times New Roman" w:cs="Times New Roman"/>
          <w:szCs w:val="24"/>
        </w:rPr>
        <w:t xml:space="preserve"> </w:t>
      </w:r>
      <w:r w:rsidRPr="00D82823">
        <w:rPr>
          <w:rFonts w:ascii="Times New Roman" w:hAnsi="Times New Roman" w:cs="Times New Roman"/>
          <w:szCs w:val="24"/>
        </w:rPr>
        <w:t>fogadó gyámról – önkéntes nyilatkozata alapján – megállapítható, hogy a rendszeres gyermekvédelmi kedvezmény igénylésekor legfeljebb alapfokú iskolai végzettséggel rendelkezik,</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b) a szülő vagy a családba</w:t>
      </w:r>
      <w:r w:rsidR="00C4324B" w:rsidRPr="00D82823">
        <w:rPr>
          <w:rFonts w:ascii="Times New Roman" w:hAnsi="Times New Roman" w:cs="Times New Roman"/>
          <w:szCs w:val="24"/>
        </w:rPr>
        <w:t xml:space="preserve"> </w:t>
      </w:r>
      <w:r w:rsidRPr="00D82823">
        <w:rPr>
          <w:rFonts w:ascii="Times New Roman" w:hAnsi="Times New Roman" w:cs="Times New Roman"/>
          <w:szCs w:val="24"/>
        </w:rPr>
        <w:t>fogadó gyám alacsony foglalkoztatottsága, ha a gyermeket nevelő szülők bármelyikéről vagy a családba</w:t>
      </w:r>
      <w:r w:rsidR="00C4324B" w:rsidRPr="00D82823">
        <w:rPr>
          <w:rFonts w:ascii="Times New Roman" w:hAnsi="Times New Roman" w:cs="Times New Roman"/>
          <w:szCs w:val="24"/>
        </w:rPr>
        <w:t xml:space="preserve"> </w:t>
      </w:r>
      <w:r w:rsidRPr="00D82823">
        <w:rPr>
          <w:rFonts w:ascii="Times New Roman" w:hAnsi="Times New Roman" w:cs="Times New Roman"/>
          <w:szCs w:val="24"/>
        </w:rPr>
        <w:t>fogadó gyámról megállapítható, hogy a rendszeres gyermekvédelmi kedvezmény igénylésekor az Szt. 33. §-a szerinti aktív korúak ellátására jogosult vagy a rendszeres gyermekvédelmi kedvezmény igénylésének időpontját megelőző 16 hónapon belül legalább 12 hónapig álláskeresőként nyilvántartott személy,</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c) a gyermek elégtelen lakókörnyezete, illetve lakáskörülményei, ha megállapítható, hogy a gyermek a településre vonatkozó integrált településfejlesztési stratégiában szegregátumnak nyilvánított lakókörnyezetben vagy félkomfortos, komfort nélküli vagy szükséglakásban, illetve olyan lakáskörülmények között él, ahol korlátozottan biztosítottak az egészséges fejlődéséhez szükséges feltételek.</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(2) Halmozottan hátrányos helyzetű</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a) az a rendszeres gyermekvédelmi kedvezményre jogosult gyermek és nagykorúvá vált gyermek, aki esetében az (1) bekezdés a)–c) pontjaiban meghatározott körülmények közül legalább kettő fennáll,</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b) a nevelésbe vett gyermek,</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c) az utógondozói ellátásban részesülő és tanulói vagy hallgatói jogviszonyban álló fiatal felnőtt.</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lastRenderedPageBreak/>
        <w:t>(3) A gyámhatóság a rendszeres gyermekvédelmi kedvezményre való jogosultság elbírálásával egyidejűleg kérelemre – külön döntésben, a rendszeres gyermekvédelmi kedvezményre való jogosultsággal egyező időtartamra – megállapítja a gyermek, nagykorúvá vált gyermek hátrányos vagy halmozottan hátrányos helyzetének fennállását.</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(4) A hátrányos vagy halmozottan hátrányos helyzet fennállásának megállapítása a rendszeres gyermekvédelmi kedvezményre való jogosultság megállapítását követően is kérelmezhető. Ebben az esetben az (1) bekezdésben meghatározott feltételek fennállását a kérelem benyújtásának időpontjára vonatkozólag kell vizsgálni, valamint a hátrányos és halmozottan hátrányos helyzet a kérelem benyújtásának napjától a fennálló rendszeres gyermekvédelmi kedvezmény időtartamára állapítható meg.</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(5) A gyámhatóság a tanulói vagy hallgatói jogviszonyban álló fiatal felnőtt utógondozói ellátásának igénybevételét elrendelő határozatában megállapítja a halmozottan hátrányos helyzet fennállását. A gyámhatóság a gyermek nevelésbe vételét és a tanulói vagy hallgatói jogviszonyban álló fiatal felnőtt utógondozói ellátásának igénybevételét elrendelő végleges határozatát megküldi a 138. § (1) bekezdése szerinti nyilvántartást vezető gyámhatóság részére.</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(6) A gyámhatóság a tanulói vagy hallgatói jogviszonyban álló fiatal felnőtt utógondozói ellátásának megszűnése vagy megszüntetése esetén megállapítja a halmozottan hátrányos helyzet fennállásának megszűnését. A gyámhatóság a gyermek nevelésbe vételének és a tanulói vagy hallgatói jogviszonyban álló fiatal felnőtt utógondozói ellátásának megszűnéséről vagy megszüntetéséről szóló végleges határozatát megküldi a 138. § (1) bekezdése szerinti nyilvántartást vezető gyámhatóság részére.</w:t>
      </w:r>
    </w:p>
    <w:p w:rsidR="006F0120" w:rsidRPr="00D82823" w:rsidRDefault="006F0120" w:rsidP="006F0120">
      <w:pPr>
        <w:spacing w:after="20" w:line="360" w:lineRule="auto"/>
        <w:ind w:left="0" w:firstLine="0"/>
        <w:rPr>
          <w:rFonts w:ascii="Times New Roman" w:hAnsi="Times New Roman" w:cs="Times New Roman"/>
          <w:b/>
          <w:szCs w:val="24"/>
        </w:rPr>
      </w:pPr>
    </w:p>
    <w:p w:rsidR="006F0120" w:rsidRPr="00D82823" w:rsidRDefault="006F0120" w:rsidP="006F0120">
      <w:pPr>
        <w:ind w:left="0"/>
        <w:rPr>
          <w:rFonts w:ascii="Times New Roman" w:hAnsi="Times New Roman" w:cs="Times New Roman"/>
          <w:b/>
          <w:szCs w:val="24"/>
        </w:rPr>
      </w:pPr>
      <w:r w:rsidRPr="00D82823">
        <w:rPr>
          <w:rFonts w:ascii="Times New Roman" w:hAnsi="Times New Roman" w:cs="Times New Roman"/>
          <w:b/>
          <w:szCs w:val="24"/>
        </w:rPr>
        <w:t>Halmozottan hátrányos helyzetű gyermekek:</w:t>
      </w:r>
    </w:p>
    <w:p w:rsidR="006F0120" w:rsidRPr="00D82823" w:rsidRDefault="006F0120" w:rsidP="006F0120">
      <w:pPr>
        <w:spacing w:after="20" w:line="360" w:lineRule="auto"/>
        <w:ind w:left="0"/>
        <w:rPr>
          <w:rFonts w:ascii="Times New Roman" w:hAnsi="Times New Roman" w:cs="Times New Roman"/>
          <w:szCs w:val="24"/>
        </w:rPr>
      </w:pP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 xml:space="preserve">A szegénységben élő, hátrányos helyzetű gyerekek felzárkóztatása a szülők bevonásával történik. A hátrányos helyzetű családok gondozásában a gyermekeket veszélyeztető helyzetek kialakulásának megelőzésében, megszüntetésében, az együttműködés megszervezésében kitüntetetett szerepe van a gyermekjóléti szolgálatnak. </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 xml:space="preserve">A </w:t>
      </w:r>
      <w:r w:rsidRPr="00D82823">
        <w:rPr>
          <w:rFonts w:ascii="Times New Roman" w:hAnsi="Times New Roman" w:cs="Times New Roman"/>
          <w:bCs/>
          <w:szCs w:val="24"/>
        </w:rPr>
        <w:t>halmozottan hátrányos helyzetű gyermekek</w:t>
      </w:r>
      <w:r w:rsidRPr="00D82823">
        <w:rPr>
          <w:rFonts w:ascii="Times New Roman" w:hAnsi="Times New Roman" w:cs="Times New Roman"/>
          <w:szCs w:val="24"/>
        </w:rPr>
        <w:t xml:space="preserve"> száma folyamatosan növekszik.</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A halmozottan hátrányos helyzetű gyermekek a r</w:t>
      </w:r>
      <w:r w:rsidRPr="00D82823">
        <w:rPr>
          <w:rFonts w:ascii="Times New Roman" w:hAnsi="Times New Roman" w:cs="Times New Roman"/>
          <w:bCs/>
          <w:szCs w:val="24"/>
        </w:rPr>
        <w:t>endszeres gyermekvédelmi kedvezmény alapján járó ellátásokon felül további kedvezmények</w:t>
      </w:r>
      <w:r w:rsidRPr="00D82823">
        <w:rPr>
          <w:rFonts w:ascii="Times New Roman" w:hAnsi="Times New Roman" w:cs="Times New Roman"/>
          <w:szCs w:val="24"/>
        </w:rPr>
        <w:t>, támogatások, segítő pályázatok igénybevételére válnak jogosulttá.</w:t>
      </w:r>
    </w:p>
    <w:p w:rsidR="006F0120" w:rsidRPr="00D82823" w:rsidRDefault="006F0120" w:rsidP="006F0120">
      <w:pPr>
        <w:ind w:left="0"/>
        <w:rPr>
          <w:rFonts w:ascii="Times New Roman" w:hAnsi="Times New Roman" w:cs="Times New Roman"/>
          <w:b/>
          <w:szCs w:val="24"/>
        </w:rPr>
      </w:pPr>
      <w:r w:rsidRPr="00D82823">
        <w:rPr>
          <w:rFonts w:ascii="Times New Roman" w:hAnsi="Times New Roman" w:cs="Times New Roman"/>
          <w:szCs w:val="24"/>
        </w:rPr>
        <w:lastRenderedPageBreak/>
        <w:br/>
      </w:r>
      <w:r w:rsidRPr="00D82823">
        <w:rPr>
          <w:rFonts w:ascii="Times New Roman" w:hAnsi="Times New Roman" w:cs="Times New Roman"/>
          <w:b/>
          <w:szCs w:val="24"/>
        </w:rPr>
        <w:t>Hátrányos helyzetű gyermekek, tanulók támogatási formái:</w:t>
      </w:r>
    </w:p>
    <w:p w:rsidR="006F0120" w:rsidRPr="00D82823" w:rsidRDefault="006F0120" w:rsidP="006F0120">
      <w:pPr>
        <w:ind w:left="0"/>
        <w:rPr>
          <w:rFonts w:ascii="Times New Roman" w:hAnsi="Times New Roman" w:cs="Times New Roman"/>
          <w:szCs w:val="24"/>
        </w:rPr>
      </w:pP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bCs/>
          <w:szCs w:val="24"/>
          <w:u w:val="single"/>
        </w:rPr>
        <w:t>Étkeztetés</w:t>
      </w:r>
      <w:r w:rsidRPr="00D82823">
        <w:rPr>
          <w:rFonts w:ascii="Times New Roman" w:hAnsi="Times New Roman" w:cs="Times New Roman"/>
          <w:bCs/>
          <w:szCs w:val="24"/>
        </w:rPr>
        <w:t>:</w:t>
      </w:r>
      <w:r w:rsidRPr="00D82823">
        <w:rPr>
          <w:rFonts w:ascii="Times New Roman" w:hAnsi="Times New Roman" w:cs="Times New Roman"/>
          <w:szCs w:val="24"/>
        </w:rPr>
        <w:t xml:space="preserve"> Bölcsődében, óvodában és a nappali rendszerű oktatás 1-8. évfolyamán rendszeres gyermekvédelmi kedvezményben részesülő gyermekeknek az étkezés ingyenes.</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bCs/>
          <w:szCs w:val="24"/>
          <w:u w:val="single"/>
        </w:rPr>
        <w:t>Tankönyvellátás:</w:t>
      </w:r>
      <w:r w:rsidRPr="00D82823">
        <w:rPr>
          <w:rFonts w:ascii="Times New Roman" w:hAnsi="Times New Roman" w:cs="Times New Roman"/>
          <w:szCs w:val="24"/>
        </w:rPr>
        <w:t xml:space="preserve"> a rendszeres gyermekvédelmi kedvezményben részesülő tanulók ingyen kapnak tankönyvet. </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bCs/>
          <w:szCs w:val="24"/>
          <w:u w:val="single"/>
        </w:rPr>
        <w:t>Oktatás</w:t>
      </w:r>
      <w:r w:rsidRPr="00D82823">
        <w:rPr>
          <w:rFonts w:ascii="Times New Roman" w:hAnsi="Times New Roman" w:cs="Times New Roman"/>
          <w:bCs/>
          <w:szCs w:val="24"/>
        </w:rPr>
        <w:t>:</w:t>
      </w:r>
      <w:r w:rsidRPr="00D82823">
        <w:rPr>
          <w:rFonts w:ascii="Times New Roman" w:hAnsi="Times New Roman" w:cs="Times New Roman"/>
          <w:b/>
          <w:bCs/>
          <w:szCs w:val="24"/>
        </w:rPr>
        <w:t xml:space="preserve"> </w:t>
      </w:r>
      <w:r w:rsidRPr="00D82823">
        <w:rPr>
          <w:rFonts w:ascii="Times New Roman" w:hAnsi="Times New Roman" w:cs="Times New Roman"/>
          <w:szCs w:val="24"/>
        </w:rPr>
        <w:t xml:space="preserve">a nevelési-oktatási intézmény gondoskodik a hátrányos helyzetű tanulók felzárkóztatásáról. </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bCs/>
          <w:szCs w:val="24"/>
          <w:u w:val="single"/>
        </w:rPr>
        <w:t>Művészetoktatás:</w:t>
      </w:r>
      <w:r w:rsidRPr="00D82823">
        <w:rPr>
          <w:rFonts w:ascii="Times New Roman" w:hAnsi="Times New Roman" w:cs="Times New Roman"/>
          <w:szCs w:val="24"/>
        </w:rPr>
        <w:t xml:space="preserve"> a hátrányos helyzetű gyermekek az alapfokú művészetoktatásban térítési díjat nem fizetnek.</w:t>
      </w:r>
    </w:p>
    <w:p w:rsidR="006F0120" w:rsidRPr="00D82823" w:rsidRDefault="006F0120" w:rsidP="006F0120">
      <w:pPr>
        <w:spacing w:after="20" w:line="360" w:lineRule="auto"/>
        <w:ind w:left="0"/>
        <w:rPr>
          <w:rFonts w:ascii="Times New Roman" w:hAnsi="Times New Roman" w:cs="Times New Roman"/>
          <w:bCs/>
          <w:iCs/>
          <w:szCs w:val="24"/>
        </w:rPr>
      </w:pPr>
    </w:p>
    <w:p w:rsidR="006F0120" w:rsidRPr="00D82823" w:rsidRDefault="006F0120" w:rsidP="006F0120">
      <w:pPr>
        <w:ind w:left="0"/>
        <w:rPr>
          <w:rFonts w:ascii="Times New Roman" w:hAnsi="Times New Roman" w:cs="Times New Roman"/>
          <w:b/>
          <w:szCs w:val="24"/>
        </w:rPr>
      </w:pPr>
      <w:r w:rsidRPr="00D82823">
        <w:rPr>
          <w:rFonts w:ascii="Times New Roman" w:hAnsi="Times New Roman" w:cs="Times New Roman"/>
          <w:b/>
          <w:szCs w:val="24"/>
        </w:rPr>
        <w:t xml:space="preserve">A halmozottan hátrányos helyzetű gyermekek, tanulók támogatási formái: </w:t>
      </w:r>
    </w:p>
    <w:p w:rsidR="006F0120" w:rsidRPr="00D82823" w:rsidRDefault="006F0120" w:rsidP="006F0120">
      <w:pPr>
        <w:ind w:left="0"/>
        <w:rPr>
          <w:rFonts w:ascii="Times New Roman" w:hAnsi="Times New Roman" w:cs="Times New Roman"/>
          <w:szCs w:val="24"/>
        </w:rPr>
      </w:pP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bCs/>
          <w:szCs w:val="24"/>
          <w:u w:val="single"/>
        </w:rPr>
        <w:t>Kötelező óvodai felvétel:</w:t>
      </w:r>
      <w:r w:rsidRPr="00D82823">
        <w:rPr>
          <w:rFonts w:ascii="Times New Roman" w:hAnsi="Times New Roman" w:cs="Times New Roman"/>
          <w:bCs/>
          <w:szCs w:val="24"/>
        </w:rPr>
        <w:t xml:space="preserve"> </w:t>
      </w:r>
      <w:r w:rsidRPr="00D82823">
        <w:rPr>
          <w:rFonts w:ascii="Times New Roman" w:hAnsi="Times New Roman" w:cs="Times New Roman"/>
          <w:szCs w:val="24"/>
        </w:rPr>
        <w:t>a kötelező felvételt biztosít az óvoda a halmozottan hátrányos helyzetű gyermekek felvételétre, ha az a harmadik életévét betöltötte.</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bCs/>
          <w:szCs w:val="24"/>
          <w:u w:val="single"/>
        </w:rPr>
        <w:t>Iskolaválasztás:</w:t>
      </w:r>
      <w:r w:rsidRPr="00D82823">
        <w:rPr>
          <w:rFonts w:ascii="Times New Roman" w:hAnsi="Times New Roman" w:cs="Times New Roman"/>
          <w:szCs w:val="24"/>
        </w:rPr>
        <w:t xml:space="preserve"> az általános iskola feladatainak ellátása keretében a felvételi kérelmek teljesítésénél előnyben részesíti a halmozottan hátrányos helyzetű gyermeket. </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bCs/>
          <w:szCs w:val="24"/>
          <w:u w:val="single"/>
        </w:rPr>
        <w:t>Oktatás:</w:t>
      </w:r>
      <w:r w:rsidRPr="00D82823">
        <w:rPr>
          <w:rFonts w:ascii="Times New Roman" w:hAnsi="Times New Roman" w:cs="Times New Roman"/>
          <w:bCs/>
          <w:szCs w:val="24"/>
        </w:rPr>
        <w:t xml:space="preserve"> m</w:t>
      </w:r>
      <w:r w:rsidRPr="00D82823">
        <w:rPr>
          <w:rFonts w:ascii="Times New Roman" w:hAnsi="Times New Roman" w:cs="Times New Roman"/>
          <w:szCs w:val="24"/>
        </w:rPr>
        <w:t>inden esetben ingyenes a halmozottan hátrányos helyzetű tanuló részére az oktatásban való részvétel, beleértve az első alapfokú művészetoktatásban való részvételt is.</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bCs/>
          <w:szCs w:val="24"/>
          <w:u w:val="single"/>
        </w:rPr>
        <w:t>Útravaló ösztöndíjprogram:</w:t>
      </w:r>
      <w:r w:rsidRPr="00D82823">
        <w:rPr>
          <w:rFonts w:ascii="Times New Roman" w:hAnsi="Times New Roman" w:cs="Times New Roman"/>
          <w:szCs w:val="24"/>
        </w:rPr>
        <w:t xml:space="preserve"> az ösztöndíj pályázat útján nyerhető el. </w:t>
      </w: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A gyermekek egészséges fejlődésének alapfeltétele az egészséges étkezés. A hátrányos helyzetben élő gyermekek közül otthon sokan nem jutnak megfelelő mennyiségű egészséges táplálékhoz, ezért nyári étkeztetés keretében ezt az önkormányzat biztosítja.</w:t>
      </w:r>
    </w:p>
    <w:p w:rsidR="006F0120" w:rsidRPr="00D82823" w:rsidRDefault="006F0120" w:rsidP="006F0120">
      <w:pPr>
        <w:spacing w:after="20" w:line="360" w:lineRule="auto"/>
        <w:ind w:left="0"/>
        <w:rPr>
          <w:rFonts w:ascii="Times New Roman" w:hAnsi="Times New Roman" w:cs="Times New Roman"/>
          <w:szCs w:val="24"/>
        </w:rPr>
      </w:pP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Szembetűnő, hogy a roma lakosság körében nagyon magas a gyermekek aránya, míg ez az arány a település összlakosságán belül kevésbé mondható el. A tapasztalatok szerint a roma gyermekek identitás tudata gyenge, nagy része nem ismeri a roma kultúrát, hagyományokat.</w:t>
      </w:r>
    </w:p>
    <w:p w:rsidR="006F0120" w:rsidRPr="00D82823" w:rsidRDefault="006F0120" w:rsidP="006F0120">
      <w:pPr>
        <w:spacing w:after="20" w:line="360" w:lineRule="auto"/>
        <w:ind w:left="0"/>
        <w:rPr>
          <w:rFonts w:ascii="Times New Roman" w:hAnsi="Times New Roman" w:cs="Times New Roman"/>
          <w:szCs w:val="24"/>
        </w:rPr>
      </w:pP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A roma háztartások többségében több család, generáció él együtt.</w:t>
      </w:r>
    </w:p>
    <w:p w:rsidR="006F0120" w:rsidRPr="00D82823" w:rsidRDefault="006F0120" w:rsidP="006F0120">
      <w:pPr>
        <w:spacing w:after="20" w:line="360" w:lineRule="auto"/>
        <w:ind w:left="0"/>
        <w:rPr>
          <w:rFonts w:ascii="Times New Roman" w:hAnsi="Times New Roman" w:cs="Times New Roman"/>
          <w:szCs w:val="24"/>
        </w:rPr>
      </w:pPr>
    </w:p>
    <w:p w:rsidR="006F0120" w:rsidRPr="00D82823" w:rsidRDefault="006F0120" w:rsidP="006F0120">
      <w:pPr>
        <w:spacing w:after="20" w:line="360" w:lineRule="auto"/>
        <w:ind w:left="0"/>
        <w:rPr>
          <w:rFonts w:ascii="Times New Roman" w:hAnsi="Times New Roman" w:cs="Times New Roman"/>
          <w:szCs w:val="24"/>
        </w:rPr>
      </w:pPr>
      <w:r w:rsidRPr="00D82823">
        <w:rPr>
          <w:rFonts w:ascii="Times New Roman" w:hAnsi="Times New Roman" w:cs="Times New Roman"/>
          <w:szCs w:val="24"/>
        </w:rPr>
        <w:t xml:space="preserve">A roma emberek között nagy arányban fordulnak elő az alacsony iskolai végzettségűek, a megváltozott munkaképességűek. Tapasztalataink szerint a munkanélküliség fő oka az </w:t>
      </w:r>
      <w:r w:rsidRPr="00D82823">
        <w:rPr>
          <w:rFonts w:ascii="Times New Roman" w:hAnsi="Times New Roman" w:cs="Times New Roman"/>
          <w:szCs w:val="24"/>
        </w:rPr>
        <w:lastRenderedPageBreak/>
        <w:t>alacsony iskolázottság, az ebből adódó motiváltsági problémák, és a társadalmi előítélet jelenléte. Tapasztalataink szerint a roma nők iskolai végzettsége és foglalkoztatottsági szintje alacsonyabb, mint a roma férfiaké.</w:t>
      </w:r>
    </w:p>
    <w:p w:rsidR="006F0120" w:rsidRPr="00D82823" w:rsidRDefault="006F0120" w:rsidP="00757D55">
      <w:pPr>
        <w:ind w:left="0" w:right="5"/>
        <w:rPr>
          <w:rFonts w:ascii="Times New Roman" w:hAnsi="Times New Roman" w:cs="Times New Roman"/>
          <w:szCs w:val="24"/>
        </w:rPr>
      </w:pP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A törvény meghatározza a pénzbeli, a természetben nyújtott és a személyes gondoskodást nyújtó szociális ellátások egyes formáit, a jogosultság feltételeit, annak megállapítását, a szociális ellátás finanszírozásának elveit és intézményrendszerét, a szociális ellátást nyújtó szervezet és a jogosult közötti jogviszony főbb elemeit, továbbá a fenntartónak a szolgáltatóval, illetve intézménnyel kapcsolatos feladat- és jogkörét, valamint a személyes gondoskodást nyújtó szociális, gyermekjóléti, gyermekvédelmi tevékenységet végző személy adatainak működési nyilvántartására vonatkozó szabályokat. a családok támogatásáról szóló 1998. évi LXXXIV. Törvény. A törvény meghatározza az állam által nyújtandó családtámogatási ellátások rendszerét, formáit, az ellátások jogosultsági feltételeit, valamint az ellátások megállapításával és folyósításával kapcsolatos legfontosabb hatás</w:t>
      </w:r>
      <w:r w:rsidR="006F0120" w:rsidRPr="00D82823">
        <w:rPr>
          <w:rFonts w:ascii="Times New Roman" w:hAnsi="Times New Roman" w:cs="Times New Roman"/>
          <w:szCs w:val="24"/>
        </w:rPr>
        <w:t>köri és eljárási szabályokat.  A</w:t>
      </w:r>
      <w:r w:rsidRPr="00D82823">
        <w:rPr>
          <w:rFonts w:ascii="Times New Roman" w:hAnsi="Times New Roman" w:cs="Times New Roman"/>
          <w:szCs w:val="24"/>
        </w:rPr>
        <w:t xml:space="preserve"> foglalkoztatás elősegítéséről és a munkanélküliek ellátásáról szóló 1991. évi IV. törvény. A törvény célja a munka és a foglalkozás szabad megválasztásához való jog gyakorlásának elősegítése, a foglalkoztatási feszültségek feloldása, valamint az álláskeresők támogatásának biztosítása a nemzetiségek jogairól szóló 2011. évi CLXXIX. tv. A törvény célja a nemzetiségek sajátos kultúrájának megőrzésének, anyanyelvük ápolásának és fejlesztésének, egyéni és közösségi jogainak széleskörű biztosításának elősegítése, figyelemmel Magyarország Alaptörvényében a magyarországi nemzetiségek ügye iránt kinyilvánított felelősségvállalásra, továbbá a nemzetiségek védelme érdekében.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A szegénységben élők, a roma közösségek helyzetének elemzése során vizsgálni kell az Ebktv. által rögzített, a hátrányos megkülönböztetés tilalmának érvényesülését. Az Ebktv. 8. és 9. §-ai értelmében közvetlen, illetve közvetett hátrányos megkülönböztetésnek minősül az olyan rendelkezés, amelynek eredményeként egy személy vagy csoport valós vagy vélt nemzetiséghez tartozása, társadalmi származása, vagyoni helyzete miatt részesül kedvezőtlenebb bánásmódban, vagy az a rendelkezés, amely ezen személyeket, csoportokat lényegesen nagyobb arányban hozza hátrányos helyzetbe</w:t>
      </w:r>
      <w:r w:rsidR="00C4324B" w:rsidRPr="00D82823">
        <w:rPr>
          <w:rFonts w:ascii="Times New Roman" w:hAnsi="Times New Roman" w:cs="Times New Roman"/>
          <w:szCs w:val="24"/>
        </w:rPr>
        <w:t>,</w:t>
      </w:r>
      <w:r w:rsidRPr="00D82823">
        <w:rPr>
          <w:rFonts w:ascii="Times New Roman" w:hAnsi="Times New Roman" w:cs="Times New Roman"/>
          <w:szCs w:val="24"/>
        </w:rPr>
        <w:t xml:space="preserve"> mint a velük összehasonlítható személyeket, csoportokat.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 xml:space="preserve">Egy százaléknál is kevesebb roma tanul ma a hazai egyetemeken és főiskolákon a legfrissebb adatok szerint. A legfeljebb érettségizett romák aránya is mindössze csak 3,2 százalék a népcsoporton belül, szakmunkás-bizonyítványig 16,6 százalékuk jut el. A roma népesség 80,2 </w:t>
      </w:r>
      <w:r w:rsidRPr="00D82823">
        <w:rPr>
          <w:rFonts w:ascii="Times New Roman" w:hAnsi="Times New Roman" w:cs="Times New Roman"/>
          <w:szCs w:val="24"/>
        </w:rPr>
        <w:lastRenderedPageBreak/>
        <w:t xml:space="preserve">százaléka legfeljebb 8 általánossal, vagy azzal sem rendelkezik. A foglalkoztatási adataik ennek megfelelőek: miközben 1987-ben még 62 százalékuknak volt állandó munkája, addig 1994-ben már csak 22,6 százaléknak, és ez még tovább csökkent 2003-ra, amikor a munkaképes korú cigányoknak már csak 21 százaléka rendelkezett munkahellyel. Azok a romák, akik az 1990-es évek elején voltak kisgyerekek, ma már egyetemre járhatnának, vagy éppen adófizető munkavállalók lehetnének.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 xml:space="preserve">Ahhoz, hogy a gazdasági fejlődést ne akadályozza a tudás, a szakképzettség és a készségek hiánya, </w:t>
      </w:r>
      <w:r w:rsidRPr="00D82823">
        <w:rPr>
          <w:rFonts w:ascii="Times New Roman" w:hAnsi="Times New Roman" w:cs="Times New Roman"/>
          <w:b/>
          <w:szCs w:val="24"/>
        </w:rPr>
        <w:t>versenyképes munkaerő</w:t>
      </w:r>
      <w:r w:rsidRPr="00D82823">
        <w:rPr>
          <w:rFonts w:ascii="Times New Roman" w:hAnsi="Times New Roman" w:cs="Times New Roman"/>
          <w:szCs w:val="24"/>
        </w:rPr>
        <w:t xml:space="preserve">re van szükség. A tudásalapú társadalom kihívásainak való megfelelés az ismeretek, a készségek és alkalmazkodóképességének folyamatos fejlesztését kívánja meg, amit az egész életen át tartó tanulás kereteinek kialakítása biztosíthat. Ehhez javítani kell az oktatás és képzés minőségét, erősíteni kell az oktatás és a gazdaság közötti kapcsolatokat, és biztosítani kell a versenyképes tudás és készségek megszerzését. A munkaerő egészségi állapota szintén kulcseleme a versenyképességnek.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 xml:space="preserve">A </w:t>
      </w:r>
      <w:r w:rsidRPr="00D82823">
        <w:rPr>
          <w:rFonts w:ascii="Times New Roman" w:hAnsi="Times New Roman" w:cs="Times New Roman"/>
          <w:b/>
          <w:szCs w:val="24"/>
        </w:rPr>
        <w:t>társadalmi beilleszkedés elősegítésének</w:t>
      </w:r>
      <w:r w:rsidRPr="00D82823">
        <w:rPr>
          <w:rFonts w:ascii="Times New Roman" w:hAnsi="Times New Roman" w:cs="Times New Roman"/>
          <w:szCs w:val="24"/>
        </w:rPr>
        <w:t xml:space="preserve">, a szegénység és a társadalmi kirekesztődés megelőzésének és leküzdésének fontos eszköze a munkaerő-piaci részvétel, a foglalkoztatás. Ahhoz, hogy mindenkinek esélye legyen a munkaerőpiacon való részvételre, a foglalkoztatás, az oktatás és képzés, valamint a szociális szolgáltatások területén egyaránt erőfeszítéseket kell tenni a kirekesztés megelőzésére. A hátrányos helyzetű emberek </w:t>
      </w:r>
      <w:r w:rsidRPr="00D82823">
        <w:rPr>
          <w:rFonts w:ascii="Times New Roman" w:hAnsi="Times New Roman" w:cs="Times New Roman"/>
          <w:i/>
          <w:szCs w:val="24"/>
        </w:rPr>
        <w:t>– a roma népesség, a hátrányos helyzetű</w:t>
      </w:r>
      <w:r w:rsidRPr="00D82823">
        <w:rPr>
          <w:rFonts w:ascii="Times New Roman" w:hAnsi="Times New Roman" w:cs="Times New Roman"/>
          <w:szCs w:val="24"/>
        </w:rPr>
        <w:t xml:space="preserve"> </w:t>
      </w:r>
      <w:r w:rsidRPr="00D82823">
        <w:rPr>
          <w:rFonts w:ascii="Times New Roman" w:hAnsi="Times New Roman" w:cs="Times New Roman"/>
          <w:i/>
          <w:szCs w:val="24"/>
        </w:rPr>
        <w:t xml:space="preserve">térségben élők, a fogyatékkal élők </w:t>
      </w:r>
      <w:r w:rsidRPr="00D82823">
        <w:rPr>
          <w:rFonts w:ascii="Times New Roman" w:hAnsi="Times New Roman" w:cs="Times New Roman"/>
          <w:szCs w:val="24"/>
        </w:rPr>
        <w:t xml:space="preserve">– helyzetének javításához az oktatási lehetőségekhez, a szociális szolgáltatásokhoz és az egészségügyi ellátáshoz való hozzáférhetőség tekintetében tapasztalható regionális különbségek csökkentése is szükséges.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 xml:space="preserve">Minden embernek megvolt/van az egyéni arculata a teljesítőképességét illetően. A rossz kedélyállapot, a céltalanság és a remény elvesztése legalább olyan veszélyes, mint egy halálossá is válható ragályos betegség. Az állam-szocialista gazdasági struktúrák lebontása, </w:t>
      </w:r>
      <w:r w:rsidRPr="00D82823">
        <w:rPr>
          <w:rFonts w:ascii="Times New Roman" w:hAnsi="Times New Roman" w:cs="Times New Roman"/>
          <w:b/>
          <w:i/>
          <w:szCs w:val="24"/>
        </w:rPr>
        <w:t>a mindenkire</w:t>
      </w:r>
      <w:r w:rsidRPr="00D82823">
        <w:rPr>
          <w:rFonts w:ascii="Times New Roman" w:hAnsi="Times New Roman" w:cs="Times New Roman"/>
          <w:szCs w:val="24"/>
        </w:rPr>
        <w:t xml:space="preserve"> </w:t>
      </w:r>
      <w:r w:rsidRPr="00D82823">
        <w:rPr>
          <w:rFonts w:ascii="Times New Roman" w:hAnsi="Times New Roman" w:cs="Times New Roman"/>
          <w:b/>
          <w:i/>
          <w:szCs w:val="24"/>
        </w:rPr>
        <w:t xml:space="preserve">kiterjedő állami gondoskodás </w:t>
      </w:r>
      <w:r w:rsidRPr="00D82823">
        <w:rPr>
          <w:rFonts w:ascii="Times New Roman" w:hAnsi="Times New Roman" w:cs="Times New Roman"/>
          <w:szCs w:val="24"/>
        </w:rPr>
        <w:t xml:space="preserve">megszűnése, a képességek, készségek és tudásformák piaci leértékelése nagyon sok ember - </w:t>
      </w:r>
      <w:r w:rsidRPr="00D82823">
        <w:rPr>
          <w:rFonts w:ascii="Times New Roman" w:hAnsi="Times New Roman" w:cs="Times New Roman"/>
          <w:i/>
          <w:szCs w:val="24"/>
        </w:rPr>
        <w:t xml:space="preserve">közte a cigány kisebbség többségét </w:t>
      </w:r>
      <w:r w:rsidRPr="00D82823">
        <w:rPr>
          <w:rFonts w:ascii="Times New Roman" w:hAnsi="Times New Roman" w:cs="Times New Roman"/>
          <w:szCs w:val="24"/>
        </w:rPr>
        <w:t xml:space="preserve">- a teljes leszakadás, a reménytelenség helyzetébe sodorták40. A munkalehetőség elvesztése az adósságcsapdát, a lakhatás elvesztésének veszélyét, a társdalomból, a munkamegosztásból való kiszorulást, az ebből adódó emberi együttműködési, érintkezési kapcsolatok drasztikus felszámolását, a szociális válságot is jelentette.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 xml:space="preserve">Ma Magyarországon, a tanulás, a minőségi oktatáshoz való hozzáférés a felemelkedés szinte kizárólagos útja azok számára, akik az elmúlt években, a gazdasági átalakulás veszteseivé váltak. Az esélyteremtés tehát morális kötelesség is.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lastRenderedPageBreak/>
        <w:t xml:space="preserve">Mivel nem lehet regisztrálni a romákat, így számadatunk nincs, ezért becslések és körülbelüli adatok állnak rendelkezésünkre, illetve korábbi mérésekből tudunk csak kiindulni. Nincs abszolút igazság, a halak a víz felett, az emberek a víz alatt nem jutnak levegőhöz. A cigányok azok közé kerültek, akik elvesztették korábbi, alacsony szinten meglévő létbiztonságukat. A korábban „megszerzett” alacsony végzettség sem a többségi akarat kényszere volt, hanem ez a példakép öröklődött. </w:t>
      </w:r>
    </w:p>
    <w:p w:rsidR="00A528C8" w:rsidRPr="00D82823" w:rsidRDefault="00734A25" w:rsidP="00757D55">
      <w:pPr>
        <w:spacing w:after="123" w:line="259" w:lineRule="auto"/>
        <w:ind w:left="0" w:firstLine="0"/>
        <w:jc w:val="left"/>
        <w:rPr>
          <w:rFonts w:ascii="Times New Roman" w:hAnsi="Times New Roman" w:cs="Times New Roman"/>
          <w:szCs w:val="24"/>
        </w:rPr>
      </w:pPr>
      <w:r w:rsidRPr="00D82823">
        <w:rPr>
          <w:rFonts w:ascii="Times New Roman" w:hAnsi="Times New Roman" w:cs="Times New Roman"/>
          <w:i/>
          <w:szCs w:val="24"/>
        </w:rPr>
        <w:t xml:space="preserve">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 xml:space="preserve">Az 2001. évi magyarországi népszámlálás adatai szerint 442 739 fő, vagyis a lakosság 4%- a vallotta magát valamelyik hivatalosan elismert nemzetiséghez tartozónak. Magyarországon 13 törvényben elismert nemzetiség él, ezek között 12 nemzeti kisebbség, illetve 1 etnikai kisebbség, a cigányság. Magyarország nemzetiségei: bolgárok, cigányok/romák, görögök, horvátok, lengyelek, németek, örmények, románok, ruszinok, szerbek, szlovákok, szlovének, ukránok. </w:t>
      </w:r>
    </w:p>
    <w:p w:rsidR="00A528C8" w:rsidRPr="00D82823" w:rsidRDefault="00734A25" w:rsidP="006F0120">
      <w:pPr>
        <w:spacing w:line="360" w:lineRule="auto"/>
        <w:ind w:left="0" w:right="5"/>
        <w:rPr>
          <w:rFonts w:ascii="Times New Roman" w:hAnsi="Times New Roman" w:cs="Times New Roman"/>
          <w:szCs w:val="24"/>
        </w:rPr>
      </w:pPr>
      <w:r w:rsidRPr="00D82823">
        <w:rPr>
          <w:rFonts w:ascii="Times New Roman" w:hAnsi="Times New Roman" w:cs="Times New Roman"/>
          <w:szCs w:val="24"/>
        </w:rPr>
        <w:t xml:space="preserve">A romák helyzetének megismerésére vonatkozó információk ügyében a kistérségben lévő a Cigány Kisebbségi Önkormányzatok fogalmazták meg a véleményeiket. Nagyobb támogatást nem kapnak az önkormányzatoktól – </w:t>
      </w:r>
      <w:r w:rsidRPr="00D82823">
        <w:rPr>
          <w:rFonts w:ascii="Times New Roman" w:hAnsi="Times New Roman" w:cs="Times New Roman"/>
          <w:i/>
          <w:szCs w:val="24"/>
        </w:rPr>
        <w:t xml:space="preserve">elmondásuk szerint </w:t>
      </w:r>
      <w:r w:rsidRPr="00D82823">
        <w:rPr>
          <w:rFonts w:ascii="Times New Roman" w:hAnsi="Times New Roman" w:cs="Times New Roman"/>
          <w:szCs w:val="24"/>
        </w:rPr>
        <w:t xml:space="preserve">-, így ők sem tudják a hozzájuk forduló romákat segíteni céljaik elérésében. Két fő tevékenységet tudnak megvalósítani általában a szegényes költségvetésből, melynek egyike az ételosztás, a másik ruhaosztás. </w:t>
      </w:r>
    </w:p>
    <w:p w:rsidR="00A528C8" w:rsidRPr="00D82823" w:rsidRDefault="00734A25" w:rsidP="006F0120">
      <w:pPr>
        <w:spacing w:line="360" w:lineRule="auto"/>
        <w:ind w:left="0" w:right="5"/>
        <w:rPr>
          <w:rFonts w:ascii="Times New Roman" w:hAnsi="Times New Roman" w:cs="Times New Roman"/>
          <w:szCs w:val="24"/>
        </w:rPr>
      </w:pPr>
      <w:r w:rsidRPr="00D82823">
        <w:rPr>
          <w:rFonts w:ascii="Times New Roman" w:hAnsi="Times New Roman" w:cs="Times New Roman"/>
          <w:szCs w:val="24"/>
        </w:rPr>
        <w:t xml:space="preserve">· Kiállítják a roma hovatartozást igazoló okiratot, amivel a tanulók ösztöndíjra tudnak pályázni. </w:t>
      </w:r>
    </w:p>
    <w:p w:rsidR="00A528C8" w:rsidRPr="00D82823" w:rsidRDefault="00734A25" w:rsidP="006F0120">
      <w:pPr>
        <w:spacing w:line="360" w:lineRule="auto"/>
        <w:ind w:left="0" w:right="5"/>
        <w:rPr>
          <w:rFonts w:ascii="Times New Roman" w:hAnsi="Times New Roman" w:cs="Times New Roman"/>
          <w:szCs w:val="24"/>
        </w:rPr>
      </w:pPr>
      <w:r w:rsidRPr="00D82823">
        <w:rPr>
          <w:rFonts w:ascii="Times New Roman" w:hAnsi="Times New Roman" w:cs="Times New Roman"/>
          <w:szCs w:val="24"/>
        </w:rPr>
        <w:t xml:space="preserve">· A kistérségben élő romák között vannak olyanok, akik korábban még nem láttak maguk előtt olyan mintát, amit érdemes lett volna követniük, igazán még nem is tudtak asszimilálódni. „Igaz legtöbb kisgyermek tiszta és rendes ruhában jár, azzal nincs probléma, de a tanulás fontosságát még nagyon sokan nem ismerték fel. A szülők hozzáállásán nagyon sokat kellene változtatni, mert igazán ők felelnek gyermekeik fejlődéséért. A kistérségben lakó roma családok között sokan nem viszik gyermekeiket óvodába a kis csoporttól kezdve. Sajnos sokan az utolsó évben íratják be óvodás korú gyereküket, mert ekkor már kötelező.”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 xml:space="preserve">· A tanórán kívüli foglalkozásokkal versenyképesebbé, színvonalasabbá teszik az oktatást. Az intézményekben színvonalas oktatásban részesülnek a nebulók.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 xml:space="preserve">· A szülők oldaláról nagymértékben érzékelhető a diszkrimináció. Sajnos a sztereotípiákat nagyon nehezen lehet megváltoztatni. A roma szülők között is vannak olyanok, amelyek gyermekeik tanulmányait nem követik figyelemmel. Erősebb az érdeklődés az alsóbb osztályokban. Ott még tud a szülő segíteni és ezt többen meg is teszik. A szülői </w:t>
      </w:r>
      <w:r w:rsidRPr="00D82823">
        <w:rPr>
          <w:rFonts w:ascii="Times New Roman" w:hAnsi="Times New Roman" w:cs="Times New Roman"/>
          <w:szCs w:val="24"/>
        </w:rPr>
        <w:lastRenderedPageBreak/>
        <w:t xml:space="preserve">értekezletekre, illetve a fogadóórákra sajnos nem rendszeresen járnak, de ahol van IPR-s program, ott a program keretében negyedévente szöveges értékelést kapnak gyermekeikről.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 xml:space="preserve">· Ha az oktatástól eltávolodva a munkavállalást nézzük, akkor tapasztalható, hogy a munka lehetősége nagyon korlátozott a dolgozni akaró romák számára, így jelentős részük munkanélküli segélyt vesz igénybe. </w:t>
      </w:r>
    </w:p>
    <w:p w:rsidR="00A528C8" w:rsidRPr="00D82823" w:rsidRDefault="00734A25" w:rsidP="00757D55">
      <w:pPr>
        <w:ind w:left="0" w:right="5"/>
        <w:rPr>
          <w:rFonts w:ascii="Times New Roman" w:hAnsi="Times New Roman" w:cs="Times New Roman"/>
          <w:szCs w:val="24"/>
        </w:rPr>
      </w:pPr>
      <w:r w:rsidRPr="00D82823">
        <w:rPr>
          <w:rFonts w:ascii="Times New Roman" w:hAnsi="Times New Roman" w:cs="Times New Roman"/>
          <w:szCs w:val="24"/>
        </w:rPr>
        <w:t>A közfoglalkoztatottak nagy %-a roma származású, mert nincs versenyképes végzettségük. Sőt a legnagyobb gondot a felnőtt romáknál a végzettség hiánya jelenti. A felnőtteket nem</w:t>
      </w:r>
      <w:r w:rsidR="00C94C20" w:rsidRPr="00D82823">
        <w:rPr>
          <w:rFonts w:ascii="Times New Roman" w:hAnsi="Times New Roman" w:cs="Times New Roman"/>
          <w:szCs w:val="24"/>
        </w:rPr>
        <w:t xml:space="preserve"> </w:t>
      </w:r>
      <w:r w:rsidRPr="00D82823">
        <w:rPr>
          <w:rFonts w:ascii="Times New Roman" w:hAnsi="Times New Roman" w:cs="Times New Roman"/>
          <w:szCs w:val="24"/>
        </w:rPr>
        <w:t xml:space="preserve">lehet és nem is akarják meggyőzni a szakmák erejéről, hogy jobb életet, magasabb egzisztenciát tudnak így családjuknak biztosítani. </w:t>
      </w:r>
    </w:p>
    <w:p w:rsidR="009435EE" w:rsidRPr="00D82823" w:rsidRDefault="009435EE" w:rsidP="009435EE">
      <w:pPr>
        <w:spacing w:after="123" w:line="360" w:lineRule="auto"/>
        <w:ind w:left="0" w:firstLine="0"/>
        <w:rPr>
          <w:rFonts w:ascii="Times New Roman" w:hAnsi="Times New Roman" w:cs="Times New Roman"/>
          <w:color w:val="auto"/>
          <w:szCs w:val="24"/>
          <w:shd w:val="clear" w:color="auto" w:fill="FFFFFF"/>
        </w:rPr>
      </w:pPr>
      <w:r w:rsidRPr="00D82823">
        <w:rPr>
          <w:rFonts w:ascii="Times New Roman" w:hAnsi="Times New Roman" w:cs="Times New Roman"/>
          <w:color w:val="auto"/>
          <w:szCs w:val="24"/>
          <w:shd w:val="clear" w:color="auto" w:fill="FFFFFF"/>
        </w:rPr>
        <w:t>Ennek megfelelve a mi projektünk célja a helyi és környékbeli fiatal korosztály részére és aktív részvételével rendszeresen megvalósuló értékközpontú és értékteremtő programsorozatok, rendezvények, képzések megvalósítása és önkéntes akciók támogatása, amelyek hozzájárulnak új helyi ifjúsági közösségek létrejöttéhez és a meglévők megerősítéséhez, ifjúsági közösségi kezdeményezések megvalósulásához, továbbá az önkéntesség népszerűsítésével és gyakorlásával célunk elősegíteni a fiatalok társadalmi részvételének növelését.</w:t>
      </w:r>
    </w:p>
    <w:p w:rsidR="002B0F3B" w:rsidRPr="00D82823" w:rsidRDefault="002B0F3B" w:rsidP="00757D55">
      <w:pPr>
        <w:ind w:left="0" w:right="5"/>
        <w:rPr>
          <w:rFonts w:ascii="Times New Roman" w:hAnsi="Times New Roman" w:cs="Times New Roman"/>
          <w:szCs w:val="24"/>
        </w:rPr>
      </w:pPr>
    </w:p>
    <w:p w:rsidR="002B0F3B" w:rsidRPr="00D82823" w:rsidRDefault="002B0F3B" w:rsidP="00757D55">
      <w:pPr>
        <w:ind w:left="0" w:right="5"/>
        <w:rPr>
          <w:rFonts w:ascii="Times New Roman" w:hAnsi="Times New Roman" w:cs="Times New Roman"/>
          <w:szCs w:val="24"/>
        </w:rPr>
      </w:pPr>
      <w:r w:rsidRPr="00D82823">
        <w:rPr>
          <w:rFonts w:ascii="Times New Roman" w:hAnsi="Times New Roman" w:cs="Times New Roman"/>
          <w:szCs w:val="24"/>
        </w:rPr>
        <w:t>Mogyoróska önkormányzata pályázatot nyújtott be az Emberi Erőforrások Minisztériumába és 2017-ben megnyerte a „Konyhakerti és kisállattartási szociális földprogram” elnevezésű pályázatot, melyből 35 család részére előnevelt csirkét, ludat, kacsát és választási malacot osztott ki.</w:t>
      </w:r>
    </w:p>
    <w:p w:rsidR="00A528C8" w:rsidRPr="00D82823" w:rsidRDefault="00A528C8" w:rsidP="00757D55">
      <w:pPr>
        <w:spacing w:after="123" w:line="259" w:lineRule="auto"/>
        <w:ind w:left="0" w:firstLine="0"/>
        <w:jc w:val="left"/>
        <w:rPr>
          <w:rFonts w:ascii="Times New Roman" w:hAnsi="Times New Roman" w:cs="Times New Roman"/>
          <w:szCs w:val="24"/>
        </w:rPr>
      </w:pPr>
    </w:p>
    <w:p w:rsidR="009435EE" w:rsidRPr="00D82823" w:rsidRDefault="002B0F3B" w:rsidP="009435EE">
      <w:pPr>
        <w:spacing w:after="123" w:line="360" w:lineRule="auto"/>
        <w:ind w:left="0" w:firstLine="0"/>
        <w:rPr>
          <w:rFonts w:ascii="Times New Roman" w:hAnsi="Times New Roman" w:cs="Times New Roman"/>
          <w:szCs w:val="24"/>
        </w:rPr>
      </w:pPr>
      <w:r w:rsidRPr="00D82823">
        <w:rPr>
          <w:rFonts w:ascii="Times New Roman" w:hAnsi="Times New Roman" w:cs="Times New Roman"/>
          <w:szCs w:val="24"/>
        </w:rPr>
        <w:t>Mogyoróska önkormányzata konzorciumban nyújtott be 14 településsel 7560 fő lakosságot érintő pályázat</w:t>
      </w:r>
      <w:r w:rsidR="009435EE" w:rsidRPr="00D82823">
        <w:rPr>
          <w:rFonts w:ascii="Times New Roman" w:hAnsi="Times New Roman" w:cs="Times New Roman"/>
          <w:szCs w:val="24"/>
        </w:rPr>
        <w:t>o</w:t>
      </w:r>
      <w:r w:rsidRPr="00D82823">
        <w:rPr>
          <w:rFonts w:ascii="Times New Roman" w:hAnsi="Times New Roman" w:cs="Times New Roman"/>
          <w:szCs w:val="24"/>
        </w:rPr>
        <w:t>t, melyet a települések megnyertek. A terve</w:t>
      </w:r>
      <w:r w:rsidR="009435EE" w:rsidRPr="00D82823">
        <w:rPr>
          <w:rFonts w:ascii="Times New Roman" w:hAnsi="Times New Roman" w:cs="Times New Roman"/>
          <w:szCs w:val="24"/>
        </w:rPr>
        <w:t>in</w:t>
      </w:r>
      <w:r w:rsidRPr="00D82823">
        <w:rPr>
          <w:rFonts w:ascii="Times New Roman" w:hAnsi="Times New Roman" w:cs="Times New Roman"/>
          <w:szCs w:val="24"/>
        </w:rPr>
        <w:t xml:space="preserve">k szerint közösen egy szomszédos településsel </w:t>
      </w:r>
      <w:r w:rsidR="009435EE" w:rsidRPr="00D82823">
        <w:rPr>
          <w:rFonts w:ascii="Times New Roman" w:hAnsi="Times New Roman" w:cs="Times New Roman"/>
          <w:szCs w:val="24"/>
        </w:rPr>
        <w:t>egy fergeteges mulatságot valósítunk meg belőle.</w:t>
      </w:r>
    </w:p>
    <w:p w:rsidR="009435EE" w:rsidRPr="00D82823" w:rsidRDefault="009435EE" w:rsidP="009435EE">
      <w:pPr>
        <w:spacing w:after="123" w:line="360" w:lineRule="auto"/>
        <w:ind w:left="0" w:firstLine="0"/>
        <w:rPr>
          <w:rFonts w:ascii="Times New Roman" w:hAnsi="Times New Roman" w:cs="Times New Roman"/>
          <w:szCs w:val="24"/>
        </w:rPr>
      </w:pPr>
    </w:p>
    <w:p w:rsidR="009435EE" w:rsidRPr="00D82823" w:rsidRDefault="009435EE" w:rsidP="009435EE">
      <w:pPr>
        <w:spacing w:after="123" w:line="360" w:lineRule="auto"/>
        <w:ind w:left="0" w:firstLine="0"/>
        <w:rPr>
          <w:rFonts w:ascii="Times New Roman" w:hAnsi="Times New Roman" w:cs="Times New Roman"/>
          <w:szCs w:val="24"/>
        </w:rPr>
      </w:pPr>
      <w:r w:rsidRPr="00D82823">
        <w:rPr>
          <w:rFonts w:ascii="Times New Roman" w:hAnsi="Times New Roman" w:cs="Times New Roman"/>
          <w:szCs w:val="24"/>
        </w:rPr>
        <w:t>Mogyoróska község Önkormányzata 2017. február 09. napján pályázatot nyújtott be „a vidéki térségek kisméretű infrastruktúrájának és alapvető szolgáltatásainak fejlesztésére-külterületi helyi közutak fejlesztése, önkormányzati utak kezeléséhez, állapot javításához. A Vidékfejlesztési Program keretén belül a Vidékfejlesztési Program Irányító Hatósága a benyújtott támogatási kérelmet elbírált és azt támogatásra alkalmasnak minősítette.</w:t>
      </w:r>
    </w:p>
    <w:p w:rsidR="009435EE" w:rsidRPr="00D82823" w:rsidRDefault="009435EE" w:rsidP="009435EE">
      <w:pPr>
        <w:spacing w:after="123" w:line="360" w:lineRule="auto"/>
        <w:ind w:left="0" w:firstLine="0"/>
        <w:rPr>
          <w:rFonts w:ascii="Times New Roman" w:hAnsi="Times New Roman" w:cs="Times New Roman"/>
          <w:szCs w:val="24"/>
        </w:rPr>
      </w:pPr>
    </w:p>
    <w:p w:rsidR="00BE5473" w:rsidRPr="00D82823" w:rsidRDefault="009435EE" w:rsidP="009435EE">
      <w:pPr>
        <w:spacing w:line="360" w:lineRule="auto"/>
        <w:ind w:left="0" w:firstLine="0"/>
        <w:rPr>
          <w:rFonts w:ascii="Times New Roman" w:hAnsi="Times New Roman" w:cs="Times New Roman"/>
          <w:color w:val="auto"/>
        </w:rPr>
      </w:pPr>
      <w:r w:rsidRPr="009435EE">
        <w:rPr>
          <w:color w:val="auto"/>
        </w:rPr>
        <w:lastRenderedPageBreak/>
        <w:t xml:space="preserve"> </w:t>
      </w:r>
      <w:r w:rsidR="00BE5473" w:rsidRPr="00D82823">
        <w:rPr>
          <w:rFonts w:ascii="Times New Roman" w:hAnsi="Times New Roman" w:cs="Times New Roman"/>
          <w:color w:val="auto"/>
        </w:rPr>
        <w:t>„Mogyoróska, Regécke…” – Zempléni kalandozások</w:t>
      </w:r>
    </w:p>
    <w:p w:rsidR="00BE5473" w:rsidRPr="00D82823" w:rsidRDefault="00BE5473" w:rsidP="009435EE">
      <w:pPr>
        <w:spacing w:line="360" w:lineRule="auto"/>
        <w:ind w:left="0" w:firstLine="0"/>
        <w:rPr>
          <w:rFonts w:ascii="Times New Roman" w:hAnsi="Times New Roman" w:cs="Times New Roman"/>
          <w:color w:val="auto"/>
        </w:rPr>
      </w:pPr>
      <w:r w:rsidRPr="00D82823">
        <w:rPr>
          <w:rFonts w:ascii="Times New Roman" w:hAnsi="Times New Roman" w:cs="Times New Roman"/>
          <w:color w:val="auto"/>
        </w:rPr>
        <w:t>A lehető legjobb időzítéssel, a turistaszezon közepén jelentette meg a Scolar Kiadó a sok évtizede Zemplén-rajongó Szerényi Gábor könyvét, ezt a nagyszerű, egyszerre elegáns és bensőséges hangulatú albumot, amelynek célközönsége – Benedek István szellemes kifejezését kölcsönvéve – a „kulturisták”.</w:t>
      </w:r>
    </w:p>
    <w:p w:rsidR="00BE5473" w:rsidRPr="009435EE" w:rsidRDefault="00BE5473" w:rsidP="009435EE">
      <w:pPr>
        <w:spacing w:line="360" w:lineRule="auto"/>
        <w:ind w:left="0" w:firstLine="0"/>
        <w:jc w:val="center"/>
        <w:rPr>
          <w:color w:val="auto"/>
        </w:rPr>
      </w:pPr>
      <w:r w:rsidRPr="009435EE">
        <w:rPr>
          <w:noProof/>
          <w:color w:val="auto"/>
        </w:rPr>
        <w:drawing>
          <wp:inline distT="0" distB="0" distL="0" distR="0" wp14:anchorId="640BF3CE" wp14:editId="1CE5C1C8">
            <wp:extent cx="1707095" cy="1924050"/>
            <wp:effectExtent l="0" t="0" r="7620" b="0"/>
            <wp:docPr id="35" name="Kép 35" descr="https://www.magyarkurir.hu/img.php?id=87749&amp;v=0&amp;p=1&amp;img=c_180527_7.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gyarkurir.hu/img.php?id=87749&amp;v=0&amp;p=1&amp;img=c_180527_7.jpg">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7806" cy="1936123"/>
                    </a:xfrm>
                    <a:prstGeom prst="rect">
                      <a:avLst/>
                    </a:prstGeom>
                    <a:noFill/>
                    <a:ln>
                      <a:noFill/>
                    </a:ln>
                  </pic:spPr>
                </pic:pic>
              </a:graphicData>
            </a:graphic>
          </wp:inline>
        </w:drawing>
      </w:r>
    </w:p>
    <w:p w:rsidR="00BE5473" w:rsidRPr="00D82823" w:rsidRDefault="00BE5473" w:rsidP="009435EE">
      <w:pPr>
        <w:spacing w:line="360" w:lineRule="auto"/>
        <w:ind w:left="0" w:firstLine="0"/>
        <w:rPr>
          <w:rFonts w:ascii="Times New Roman" w:hAnsi="Times New Roman" w:cs="Times New Roman"/>
          <w:color w:val="auto"/>
        </w:rPr>
      </w:pPr>
      <w:r w:rsidRPr="00D82823">
        <w:rPr>
          <w:rFonts w:ascii="Times New Roman" w:hAnsi="Times New Roman" w:cs="Times New Roman"/>
          <w:color w:val="auto"/>
        </w:rPr>
        <w:t>Vagyis az olyan turisták, akiket egy-egy régió flórája és faunája mellett az adott tájegység történelmi emlékei, nevezetes templomai, várai is magukkal ragadnak. A könyv formátuma és anyaga – klasszikus album ez, merített papíron, a szerző „szövegharmonikus” fotóival – nem teszi lehetővé, hogy a kis útikönyvekhez hasonlóan hátizsákban vagy zsebben vigyük magunkkal. Arra azonban kiválóan alkalmas, hogy otthoni ízlelgetése minél többeknek kedvet csináljon e szépségéhez, értékeihez képest kevéssé ismert tájegység felkereséséhez, továbbá arra is, hogy hazatérés utáni, nagyon nemes élmény-megerősítésül szolgáljon azoknak, akik már rászánták magukat egy zempléni barangolásra. Ennek a könyvnek méltó előzménye Rockenbauer Pál 1979-es Zemplén-filmje, a halhatatlan Másfélmillió lépés Magyarországon sorozatban. Hiszen – a szálláshelyek, vendéglők és egyéb, ma már az internetről levadászható gyakorlati ismeretek helyett – mindkettő a zempléni táj lelkére, igazi lényegére összpontosít. Ez a szándék tükröződik már a bevezetőben is: „Azt szeretné (tudniillik ez a könyv), ha az oly sokszor vadregényesnek, romantikusnak és csodálatosan érintetlennek emlegetett Zempléni-hegység valójában is rendkívül vonzó és nagyon sokak előtt alig-alig ismert vagy teljesen ismeretlen szépségéből sikerülne ízelítőt nyújtania. Ha sikerülne feltárni a messze kéklő, kúpos-sátoros hegyek természeti értékeinek titkait, éreztetni a hegycsúcson álló várromok sűrű történelmi levegőjét, átadni a régmúlt mának is szóló üzeneteit, megtalálni, és az olvasóval beszélgetésre bírni az évezredek, évszázadok óta ott élő embereket.” Ezt a virtuális, sokszor mégis nagyon valóságosnak érzett „beszélgetést” indítja el a könyv olvasóiban a rendkívül pontos, érzékeny és változatos szöveg, s az azt megerősítő fényképek. Szerepelnek a kötetben olyan témák is, mint a Károli-Biblia születésének iker-</w:t>
      </w:r>
      <w:r w:rsidRPr="00D82823">
        <w:rPr>
          <w:rFonts w:ascii="Times New Roman" w:hAnsi="Times New Roman" w:cs="Times New Roman"/>
          <w:color w:val="auto"/>
        </w:rPr>
        <w:lastRenderedPageBreak/>
        <w:t>bölcsőhelyei, Gönc és Vizsoly, a regéci vár, Mogyoróska, az ipartörténeti jelentőségű Kishuta és Nagyhuta, vagy a valaha aranybányája révén híressé vált, városi rangú Telkibánya… De az épített emlékek mellett rendkívüli gazdagsággal bomlik ki előttünk a zempléni növény- és állatvilág minden szépsége, a kosbor- és harangvirág-ármádiák, vagy éppen egy, az avarban megbúvó szarvasborjú. S egy olyan nevezetesség, mint a „tetszhalálából” a nyolcvanas években felébredt, sok felnőttnek és gyermeknek örömet, élményt jelentő, valaha hosszú, ma már csak Pálházától Rostallóig közlekedő kisvasút.</w:t>
      </w:r>
    </w:p>
    <w:p w:rsidR="00BE5473" w:rsidRPr="00D82823" w:rsidRDefault="00BE5473" w:rsidP="009435EE">
      <w:pPr>
        <w:spacing w:line="360" w:lineRule="auto"/>
        <w:ind w:left="0" w:firstLine="0"/>
        <w:rPr>
          <w:rFonts w:ascii="Times New Roman" w:hAnsi="Times New Roman" w:cs="Times New Roman"/>
          <w:color w:val="auto"/>
        </w:rPr>
      </w:pPr>
      <w:r w:rsidRPr="00D82823">
        <w:rPr>
          <w:rFonts w:ascii="Times New Roman" w:hAnsi="Times New Roman" w:cs="Times New Roman"/>
          <w:color w:val="auto"/>
        </w:rPr>
        <w:t>Külön fel kell hívnunk még a figyelmet az olyan látvány-különlegességekre, mint a kovásodott fatörzsről és a boronaház sarokillesztéséről készült fényképek, vagy a különböző ragadozók homokban, sárban kirajzolódó lábnyomainak képei. Olyan tehát ez a Zemplén-könyv, mint egy interaktív festészeti tárlat, amelyen hatalmas tájképek és finom miniatűrök váltakoznak egymással.</w:t>
      </w:r>
    </w:p>
    <w:p w:rsidR="00BE5473" w:rsidRPr="00D82823" w:rsidRDefault="00BE5473" w:rsidP="009435EE">
      <w:pPr>
        <w:spacing w:line="360" w:lineRule="auto"/>
        <w:ind w:left="0" w:firstLine="0"/>
        <w:rPr>
          <w:rFonts w:ascii="Times New Roman" w:hAnsi="Times New Roman" w:cs="Times New Roman"/>
          <w:color w:val="auto"/>
        </w:rPr>
      </w:pPr>
      <w:r w:rsidRPr="00D82823">
        <w:rPr>
          <w:rFonts w:ascii="Times New Roman" w:hAnsi="Times New Roman" w:cs="Times New Roman"/>
          <w:color w:val="auto"/>
        </w:rPr>
        <w:t>Érdemes végül idéznünk a keretes szerkezetű szöveges rész gyönyörű lezárását, a Zárszó két mondatát, amely még a magamfajta, tehát a szerzőhöz hasonló ős-Zemplénjárókat is hívogatni kezdi: „Tudja, érzi az ember, hiába hiszi azt, hogy ismeri őket, teljesen megismerni sosem fogja. Mert, mint ahogy az a jó házigazdához illik, mindig tartogatnak valamilyen újdonságot, örömteli meglepetést a visszatérő látogató számára.”</w:t>
      </w:r>
    </w:p>
    <w:p w:rsidR="00BE5473" w:rsidRPr="00D82823" w:rsidRDefault="00BE5473" w:rsidP="009435EE">
      <w:pPr>
        <w:spacing w:line="360" w:lineRule="auto"/>
        <w:ind w:left="0" w:firstLine="0"/>
        <w:rPr>
          <w:rFonts w:ascii="Times New Roman" w:hAnsi="Times New Roman" w:cs="Times New Roman"/>
          <w:color w:val="auto"/>
        </w:rPr>
      </w:pPr>
      <w:r w:rsidRPr="00D82823">
        <w:rPr>
          <w:rFonts w:ascii="Times New Roman" w:hAnsi="Times New Roman" w:cs="Times New Roman"/>
          <w:color w:val="auto"/>
        </w:rPr>
        <w:t>Addig is, míg útra kelhetünk, idézzük fel a régi-régi, szomorúságában is bizakodó mondókát: „Mogyoróska, Regécke, jaj, de nagyon szegényke, kenyere is kevéske, csak egy kicsi lepényke.” Igen, a Zemplén nem világhírű „nemzetközi” üdülőhely, drága szállodákkal. De az ott élők, akiknek gazdagsága a szépséges táj és az értékes műemléki örökség, minden időben még a legutolsó „lepénykéjüket” is jó szívvel osztották meg a hozzájuk bekopogtató vándorokkal.</w:t>
      </w:r>
    </w:p>
    <w:p w:rsidR="00BE5473" w:rsidRPr="00D82823" w:rsidRDefault="00BE5473" w:rsidP="009435EE">
      <w:pPr>
        <w:spacing w:line="360" w:lineRule="auto"/>
        <w:ind w:left="0" w:firstLine="0"/>
        <w:rPr>
          <w:rFonts w:ascii="Times New Roman" w:hAnsi="Times New Roman" w:cs="Times New Roman"/>
          <w:color w:val="auto"/>
        </w:rPr>
      </w:pPr>
      <w:r w:rsidRPr="00D82823">
        <w:rPr>
          <w:rFonts w:ascii="Times New Roman" w:hAnsi="Times New Roman" w:cs="Times New Roman"/>
          <w:color w:val="auto"/>
        </w:rPr>
        <w:t>(Szerényi Gábor: Zempléni kalandozások. Az Északi-Zemplén természeti és kulturális értékei, Scolar Kiadó, Budapest, 2018.)</w:t>
      </w:r>
    </w:p>
    <w:p w:rsidR="00BE5473" w:rsidRPr="00D82823" w:rsidRDefault="00BE5473" w:rsidP="009435EE">
      <w:pPr>
        <w:spacing w:line="360" w:lineRule="auto"/>
        <w:ind w:left="0" w:firstLine="0"/>
        <w:rPr>
          <w:rFonts w:ascii="Times New Roman" w:hAnsi="Times New Roman" w:cs="Times New Roman"/>
          <w:color w:val="auto"/>
        </w:rPr>
      </w:pPr>
      <w:r w:rsidRPr="00D82823">
        <w:rPr>
          <w:rFonts w:ascii="Times New Roman" w:hAnsi="Times New Roman" w:cs="Times New Roman"/>
          <w:color w:val="auto"/>
        </w:rPr>
        <w:t>Petrőczi Éva/Magyar Kurír</w:t>
      </w:r>
    </w:p>
    <w:p w:rsidR="00BE5473" w:rsidRPr="00D82823" w:rsidRDefault="00BE5473" w:rsidP="009435EE">
      <w:pPr>
        <w:spacing w:line="360" w:lineRule="auto"/>
        <w:ind w:left="0" w:firstLine="0"/>
        <w:rPr>
          <w:rFonts w:ascii="Times New Roman" w:hAnsi="Times New Roman" w:cs="Times New Roman"/>
          <w:color w:val="auto"/>
        </w:rPr>
      </w:pPr>
      <w:r w:rsidRPr="00D82823">
        <w:rPr>
          <w:rFonts w:ascii="Times New Roman" w:hAnsi="Times New Roman" w:cs="Times New Roman"/>
          <w:color w:val="auto"/>
        </w:rPr>
        <w:t>Az írás az Új Ember 2018. május 27-i számának Mértékadó mellékletében jelent meg.</w:t>
      </w:r>
    </w:p>
    <w:p w:rsidR="005C124E" w:rsidRPr="00D82823" w:rsidRDefault="005C124E" w:rsidP="005C124E">
      <w:pPr>
        <w:spacing w:after="123" w:line="360" w:lineRule="auto"/>
        <w:ind w:left="0" w:firstLine="0"/>
        <w:rPr>
          <w:rFonts w:ascii="Times New Roman" w:hAnsi="Times New Roman" w:cs="Times New Roman"/>
          <w:color w:val="auto"/>
        </w:rPr>
      </w:pPr>
    </w:p>
    <w:p w:rsidR="00A528C8" w:rsidRPr="00D82823" w:rsidRDefault="00734A25" w:rsidP="00757D55">
      <w:pPr>
        <w:pStyle w:val="Cmsor2"/>
        <w:ind w:left="0"/>
        <w:rPr>
          <w:rFonts w:ascii="Times New Roman" w:hAnsi="Times New Roman" w:cs="Times New Roman"/>
        </w:rPr>
      </w:pPr>
      <w:bookmarkStart w:id="21" w:name="_Toc527054478"/>
      <w:r w:rsidRPr="00D82823">
        <w:rPr>
          <w:rFonts w:ascii="Times New Roman" w:hAnsi="Times New Roman" w:cs="Times New Roman"/>
        </w:rPr>
        <w:t>3.1 Jövedelmi és vagyoni helyzet</w:t>
      </w:r>
      <w:bookmarkEnd w:id="21"/>
      <w:r w:rsidRPr="00D82823">
        <w:rPr>
          <w:rFonts w:ascii="Times New Roman" w:hAnsi="Times New Roman" w:cs="Times New Roman"/>
        </w:rPr>
        <w:t xml:space="preserve"> </w:t>
      </w:r>
    </w:p>
    <w:p w:rsidR="00A528C8" w:rsidRPr="00D82823" w:rsidRDefault="00734A25" w:rsidP="00757D55">
      <w:pPr>
        <w:spacing w:after="142"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A528C8" w:rsidRPr="00D82823" w:rsidRDefault="00734A25" w:rsidP="00757D55">
      <w:pPr>
        <w:spacing w:after="112"/>
        <w:ind w:left="0" w:right="226"/>
        <w:rPr>
          <w:rFonts w:ascii="Times New Roman" w:hAnsi="Times New Roman" w:cs="Times New Roman"/>
        </w:rPr>
      </w:pPr>
      <w:r w:rsidRPr="00D82823">
        <w:rPr>
          <w:rFonts w:ascii="Times New Roman" w:hAnsi="Times New Roman" w:cs="Times New Roman"/>
        </w:rPr>
        <w:t xml:space="preserve">A mélyszegénység azt jelenti, amikor valaki vagy valakik tartósan a létminimum szintje alatt élnek és szinte esélyük sincs arra, hogy ebből önerőből kilépjenek. Okai többek között társadalmi és gazdasági hátrányok, iskolai, képzettségbeli és foglalkoztatottság hiányok </w:t>
      </w:r>
      <w:r w:rsidRPr="00D82823">
        <w:rPr>
          <w:rFonts w:ascii="Times New Roman" w:hAnsi="Times New Roman" w:cs="Times New Roman"/>
        </w:rPr>
        <w:lastRenderedPageBreak/>
        <w:t>mutatkoznak meg, és súlyos megélhetési zavarokhoz vezetnek. A társadalmi leszakadás meghatározó részben tehát a szegénységgel összefüggő körülményekből fakad. A szegregáció mértéke, a társadalmi élet jelentős területeiről való tömeges kizáródás súlyos társadalmi probléma.</w:t>
      </w:r>
      <w:r w:rsidRPr="00D82823">
        <w:rPr>
          <w:rFonts w:ascii="Times New Roman" w:hAnsi="Times New Roman" w:cs="Times New Roman"/>
          <w:b/>
        </w:rPr>
        <w:t xml:space="preserve"> </w:t>
      </w:r>
      <w:r w:rsidRPr="00D82823">
        <w:rPr>
          <w:rFonts w:ascii="Times New Roman" w:hAnsi="Times New Roman" w:cs="Times New Roman"/>
        </w:rPr>
        <w:t xml:space="preserve">Településünkre vonatkozóan nem készült pontos felmérés a mélyszegénységben élők számáról. </w:t>
      </w:r>
    </w:p>
    <w:p w:rsidR="00E42821" w:rsidRPr="00D82823" w:rsidRDefault="00E42821" w:rsidP="00E32C06">
      <w:pPr>
        <w:ind w:left="0" w:right="133"/>
        <w:rPr>
          <w:rFonts w:ascii="Times New Roman" w:eastAsia="Times New Roman" w:hAnsi="Times New Roman" w:cs="Times New Roman"/>
        </w:rPr>
      </w:pPr>
      <w:r w:rsidRPr="00D82823">
        <w:rPr>
          <w:rFonts w:ascii="Times New Roman" w:hAnsi="Times New Roman" w:cs="Times New Roman"/>
        </w:rPr>
        <w:t>A szegénység számos társadalmi tényező által meghatározott, összetett jelenség, okai között szerepelnek társadalmi és kulturális hátrányok, szocializációs hiányosságok, alacsony vagy elavult iskolai végzettség, munkanélküliség, egészségi állapot, a családok gyermekszáma a gyermekszegénység, de a jövedelmi viszonyok mutatják meg leginkább.</w:t>
      </w:r>
    </w:p>
    <w:p w:rsidR="00E42821" w:rsidRPr="00D82823" w:rsidRDefault="00E42821" w:rsidP="00E42821">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cs="Times New Roman"/>
          <w:sz w:val="24"/>
        </w:rPr>
      </w:pPr>
      <w:r w:rsidRPr="00D82823">
        <w:rPr>
          <w:rFonts w:ascii="Times New Roman" w:hAnsi="Times New Roman" w:cs="Times New Roman"/>
          <w:sz w:val="24"/>
        </w:rPr>
        <w:t>Az alacsony jövedelműek bevételeinek számottevő része származik a pénzbeli juttatások rendszereiből. Az inaktív emberek között nagy arányban fordulnak elő az alacsony iskolai végzettségűek, a megváltozott munkaképességűek és a romák. Tapasztalataink szerint a munkaerő-piacra jutás fő akadályai: az alacsony iskolázottság, a tartós munkanélküli létből fakadó motiváltsági problémák. A roma nők iskolai végzettsége, foglalkoztatottsági szintje, jövedelme még a roma férfiakénál is jelentősen alacsonyabb.</w:t>
      </w:r>
    </w:p>
    <w:p w:rsidR="00E42821" w:rsidRPr="00D82823" w:rsidRDefault="00E42821" w:rsidP="00E42821">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cs="Times New Roman"/>
          <w:sz w:val="24"/>
        </w:rPr>
      </w:pPr>
      <w:r w:rsidRPr="00D82823">
        <w:rPr>
          <w:rFonts w:ascii="Times New Roman" w:hAnsi="Times New Roman" w:cs="Times New Roman"/>
          <w:sz w:val="24"/>
        </w:rPr>
        <w:t xml:space="preserve">A lakosság pénzeszközökbe, értékpapírba fektetett megtakarításairól nincs adat. </w:t>
      </w:r>
    </w:p>
    <w:p w:rsidR="00A528C8" w:rsidRPr="00D82823" w:rsidRDefault="00A528C8" w:rsidP="00757D55">
      <w:pPr>
        <w:spacing w:after="0" w:line="259" w:lineRule="auto"/>
        <w:ind w:left="0" w:firstLine="0"/>
        <w:jc w:val="left"/>
        <w:rPr>
          <w:rFonts w:ascii="Times New Roman" w:hAnsi="Times New Roman" w:cs="Times New Roman"/>
        </w:rPr>
      </w:pPr>
    </w:p>
    <w:p w:rsidR="00A528C8" w:rsidRPr="00D82823" w:rsidRDefault="00734A25" w:rsidP="00757D55">
      <w:pPr>
        <w:pStyle w:val="Cmsor2"/>
        <w:ind w:left="0"/>
        <w:rPr>
          <w:rFonts w:ascii="Times New Roman" w:hAnsi="Times New Roman" w:cs="Times New Roman"/>
        </w:rPr>
      </w:pPr>
      <w:bookmarkStart w:id="22" w:name="_Toc527054479"/>
      <w:r w:rsidRPr="00D82823">
        <w:rPr>
          <w:rFonts w:ascii="Times New Roman" w:hAnsi="Times New Roman" w:cs="Times New Roman"/>
        </w:rPr>
        <w:t>3.2 Foglalkoztatottság, munkaerő-piaci integráció</w:t>
      </w:r>
      <w:bookmarkEnd w:id="22"/>
      <w:r w:rsidRPr="00D82823">
        <w:rPr>
          <w:rFonts w:ascii="Times New Roman" w:hAnsi="Times New Roman" w:cs="Times New Roman"/>
        </w:rPr>
        <w:t xml:space="preserve"> </w:t>
      </w:r>
    </w:p>
    <w:p w:rsidR="00A528C8" w:rsidRPr="00D82823" w:rsidRDefault="00734A25" w:rsidP="00757D55">
      <w:pPr>
        <w:spacing w:after="96"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A528C8" w:rsidRPr="00D82823" w:rsidRDefault="00734A25" w:rsidP="00757D55">
      <w:pPr>
        <w:spacing w:after="114"/>
        <w:ind w:left="0" w:right="225"/>
        <w:rPr>
          <w:rFonts w:ascii="Times New Roman" w:hAnsi="Times New Roman" w:cs="Times New Roman"/>
        </w:rPr>
      </w:pPr>
      <w:r w:rsidRPr="00D82823">
        <w:rPr>
          <w:rFonts w:ascii="Times New Roman" w:hAnsi="Times New Roman" w:cs="Times New Roman"/>
        </w:rPr>
        <w:t xml:space="preserve">A HEP 1. számú mellékletében elhelyezett táblázatokba gyűjtött adatok, valamint a helyi önkormányzat a foglalkoztatás elősegítéséről és a munkanélküliek ellátásáról szóló 1991. évi IV. törvény (továbbiakban: Flt.) és a Mötv-ben foglalt feladatai alapján településünkre jellemző foglalkoztatottságot, munkaerő-piaci lehetőségeket kívánjuk elemezni az elmúlt évek változásainak bemutatásával, a különböző korosztályok, illetve nemek szerinti bontásban. </w:t>
      </w:r>
    </w:p>
    <w:p w:rsidR="001F6D17" w:rsidRPr="00D82823" w:rsidRDefault="001F6D17" w:rsidP="009435EE">
      <w:pPr>
        <w:tabs>
          <w:tab w:val="left" w:pos="7649"/>
        </w:tabs>
        <w:spacing w:line="360" w:lineRule="auto"/>
        <w:ind w:left="0"/>
        <w:rPr>
          <w:rFonts w:ascii="Times New Roman" w:eastAsia="Times New Roman" w:hAnsi="Times New Roman" w:cs="Times New Roman"/>
          <w:color w:val="auto"/>
        </w:rPr>
      </w:pPr>
      <w:r w:rsidRPr="00D82823">
        <w:rPr>
          <w:rFonts w:ascii="Times New Roman" w:hAnsi="Times New Roman" w:cs="Times New Roman"/>
        </w:rPr>
        <w:t>Magyarország helyi önkormányzatairól szóló törvény (Mötv.) 15. §-a szerint a helyi önkormányzat a feladat- és hatásköreinek ellátása során – törvényben meghatározott módon és mértékben – biztosítja a közfoglalkoztatási jogviszonyban lévő személyek feladatellátásba történő bevonását. A helyi önkormányzat az Flt. 8. §-a értelmében külön törvényben meghatározott foglalkoztatási feladatainak ellátása során</w:t>
      </w:r>
    </w:p>
    <w:p w:rsidR="001F6D17" w:rsidRPr="00D82823" w:rsidRDefault="001F6D17" w:rsidP="001F6D17">
      <w:pPr>
        <w:tabs>
          <w:tab w:val="left" w:pos="7649"/>
        </w:tabs>
        <w:spacing w:line="360" w:lineRule="auto"/>
        <w:ind w:left="142"/>
        <w:rPr>
          <w:rFonts w:ascii="Times New Roman" w:hAnsi="Times New Roman" w:cs="Times New Roman"/>
        </w:rPr>
      </w:pPr>
    </w:p>
    <w:p w:rsidR="001F6D17" w:rsidRPr="00D82823" w:rsidRDefault="001F6D17" w:rsidP="00190432">
      <w:pPr>
        <w:numPr>
          <w:ilvl w:val="0"/>
          <w:numId w:val="34"/>
        </w:numPr>
        <w:tabs>
          <w:tab w:val="left" w:pos="709"/>
        </w:tabs>
        <w:spacing w:after="0" w:line="360" w:lineRule="auto"/>
        <w:ind w:left="142" w:firstLine="0"/>
        <w:rPr>
          <w:rFonts w:ascii="Times New Roman" w:hAnsi="Times New Roman" w:cs="Times New Roman"/>
        </w:rPr>
      </w:pPr>
      <w:r w:rsidRPr="00D82823">
        <w:rPr>
          <w:rFonts w:ascii="Times New Roman" w:hAnsi="Times New Roman" w:cs="Times New Roman"/>
        </w:rPr>
        <w:t>közfoglalkoztatást szervez,</w:t>
      </w:r>
    </w:p>
    <w:p w:rsidR="001F6D17" w:rsidRPr="00D82823" w:rsidRDefault="001F6D17" w:rsidP="00190432">
      <w:pPr>
        <w:numPr>
          <w:ilvl w:val="0"/>
          <w:numId w:val="34"/>
        </w:numPr>
        <w:tabs>
          <w:tab w:val="left" w:pos="709"/>
        </w:tabs>
        <w:spacing w:after="0" w:line="360" w:lineRule="auto"/>
        <w:ind w:left="142" w:firstLine="0"/>
        <w:rPr>
          <w:rFonts w:ascii="Times New Roman" w:hAnsi="Times New Roman" w:cs="Times New Roman"/>
        </w:rPr>
      </w:pPr>
      <w:r w:rsidRPr="00D82823">
        <w:rPr>
          <w:rFonts w:ascii="Times New Roman" w:hAnsi="Times New Roman" w:cs="Times New Roman"/>
        </w:rPr>
        <w:t>figyelemmel kíséri a helyi foglalkoztatási viszonyok alakulását,</w:t>
      </w:r>
    </w:p>
    <w:p w:rsidR="006052A8" w:rsidRPr="00D82823" w:rsidRDefault="001F6D17" w:rsidP="00190432">
      <w:pPr>
        <w:numPr>
          <w:ilvl w:val="0"/>
          <w:numId w:val="34"/>
        </w:numPr>
        <w:tabs>
          <w:tab w:val="left" w:pos="709"/>
        </w:tabs>
        <w:spacing w:after="0" w:line="360" w:lineRule="auto"/>
        <w:ind w:left="142" w:firstLine="0"/>
        <w:rPr>
          <w:rFonts w:ascii="Times New Roman" w:hAnsi="Times New Roman" w:cs="Times New Roman"/>
        </w:rPr>
      </w:pPr>
      <w:r w:rsidRPr="00D82823">
        <w:rPr>
          <w:rFonts w:ascii="Times New Roman" w:hAnsi="Times New Roman" w:cs="Times New Roman"/>
        </w:rPr>
        <w:lastRenderedPageBreak/>
        <w:t xml:space="preserve">döntéseinek előkészítése, valamint végrehajtása során figyelembe veszi azok </w:t>
      </w:r>
    </w:p>
    <w:p w:rsidR="001F6D17" w:rsidRPr="00D82823" w:rsidRDefault="006052A8" w:rsidP="006052A8">
      <w:pPr>
        <w:tabs>
          <w:tab w:val="left" w:pos="709"/>
        </w:tabs>
        <w:spacing w:after="0" w:line="360" w:lineRule="auto"/>
        <w:ind w:left="142" w:firstLine="0"/>
        <w:rPr>
          <w:rFonts w:ascii="Times New Roman" w:hAnsi="Times New Roman" w:cs="Times New Roman"/>
        </w:rPr>
      </w:pPr>
      <w:r w:rsidRPr="00D82823">
        <w:rPr>
          <w:rFonts w:ascii="Times New Roman" w:hAnsi="Times New Roman" w:cs="Times New Roman"/>
        </w:rPr>
        <w:tab/>
      </w:r>
      <w:r w:rsidR="001F6D17" w:rsidRPr="00D82823">
        <w:rPr>
          <w:rFonts w:ascii="Times New Roman" w:hAnsi="Times New Roman" w:cs="Times New Roman"/>
        </w:rPr>
        <w:t>foglalkoztatáspolitikai követelményeit,</w:t>
      </w:r>
    </w:p>
    <w:p w:rsidR="006052A8" w:rsidRPr="00D82823" w:rsidRDefault="001F6D17" w:rsidP="00190432">
      <w:pPr>
        <w:numPr>
          <w:ilvl w:val="0"/>
          <w:numId w:val="34"/>
        </w:numPr>
        <w:tabs>
          <w:tab w:val="left" w:pos="709"/>
        </w:tabs>
        <w:spacing w:after="0" w:line="360" w:lineRule="auto"/>
        <w:ind w:left="142" w:firstLine="0"/>
        <w:rPr>
          <w:rFonts w:ascii="Times New Roman" w:hAnsi="Times New Roman" w:cs="Times New Roman"/>
        </w:rPr>
      </w:pPr>
      <w:r w:rsidRPr="00D82823">
        <w:rPr>
          <w:rFonts w:ascii="Times New Roman" w:hAnsi="Times New Roman" w:cs="Times New Roman"/>
        </w:rPr>
        <w:t>az állami foglalkoztatási szerv működési feltételeihez és fejlesztéséhez támogatást</w:t>
      </w:r>
    </w:p>
    <w:p w:rsidR="001F6D17" w:rsidRPr="00D82823" w:rsidRDefault="006052A8" w:rsidP="006052A8">
      <w:pPr>
        <w:tabs>
          <w:tab w:val="left" w:pos="709"/>
        </w:tabs>
        <w:spacing w:after="0" w:line="360" w:lineRule="auto"/>
        <w:ind w:left="142" w:firstLine="0"/>
        <w:rPr>
          <w:rFonts w:ascii="Times New Roman" w:hAnsi="Times New Roman" w:cs="Times New Roman"/>
        </w:rPr>
      </w:pPr>
      <w:r w:rsidRPr="00D82823">
        <w:rPr>
          <w:rFonts w:ascii="Times New Roman" w:hAnsi="Times New Roman" w:cs="Times New Roman"/>
        </w:rPr>
        <w:tab/>
      </w:r>
      <w:r w:rsidR="001F6D17" w:rsidRPr="00D82823">
        <w:rPr>
          <w:rFonts w:ascii="Times New Roman" w:hAnsi="Times New Roman" w:cs="Times New Roman"/>
        </w:rPr>
        <w:t xml:space="preserve"> nyújt.</w:t>
      </w:r>
    </w:p>
    <w:p w:rsidR="00A528C8" w:rsidRPr="00D82823" w:rsidRDefault="00A528C8" w:rsidP="00757D55">
      <w:pPr>
        <w:spacing w:after="123" w:line="259" w:lineRule="auto"/>
        <w:ind w:left="0" w:firstLine="0"/>
        <w:jc w:val="left"/>
        <w:rPr>
          <w:rFonts w:ascii="Times New Roman" w:hAnsi="Times New Roman" w:cs="Times New Roman"/>
        </w:rPr>
      </w:pPr>
    </w:p>
    <w:p w:rsidR="00A528C8" w:rsidRPr="00D82823" w:rsidRDefault="00734A25" w:rsidP="00757D55">
      <w:pPr>
        <w:spacing w:after="112"/>
        <w:ind w:left="0" w:right="223"/>
        <w:rPr>
          <w:rFonts w:ascii="Times New Roman" w:hAnsi="Times New Roman" w:cs="Times New Roman"/>
        </w:rPr>
      </w:pPr>
      <w:r w:rsidRPr="00D82823">
        <w:rPr>
          <w:rFonts w:ascii="Times New Roman" w:hAnsi="Times New Roman" w:cs="Times New Roman"/>
        </w:rPr>
        <w:t>A település szociális és foglalkoztatási helyzete szoros összefüggésben van társadalmi mutatószámaival, hiszen</w:t>
      </w:r>
      <w:r w:rsidR="00E60EC6" w:rsidRPr="00D82823">
        <w:rPr>
          <w:rFonts w:ascii="Times New Roman" w:hAnsi="Times New Roman" w:cs="Times New Roman"/>
        </w:rPr>
        <w:t>,</w:t>
      </w:r>
      <w:r w:rsidRPr="00D82823">
        <w:rPr>
          <w:rFonts w:ascii="Times New Roman" w:hAnsi="Times New Roman" w:cs="Times New Roman"/>
        </w:rPr>
        <w:t xml:space="preserve"> ha kevés a munkahely, rosszak a foglalkoztatási feltételek a fiatalok nagyobb valószínűséggel elvándorolnak, de ugyanez befolyásolja szociális helyzetét is, hiszen a magas és tartós munkanélküliség miatt több lesz a segélyben részesülők száma, a lakosság szegényedik. </w:t>
      </w:r>
    </w:p>
    <w:p w:rsidR="00A528C8" w:rsidRPr="00D82823" w:rsidRDefault="00734A25" w:rsidP="00757D55">
      <w:pPr>
        <w:spacing w:after="123"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A528C8" w:rsidRPr="00D82823" w:rsidRDefault="00734A25" w:rsidP="00757D55">
      <w:pPr>
        <w:pStyle w:val="Cmsor6"/>
        <w:ind w:left="0"/>
        <w:rPr>
          <w:rFonts w:ascii="Times New Roman" w:hAnsi="Times New Roman" w:cs="Times New Roman"/>
        </w:rPr>
      </w:pPr>
      <w:r w:rsidRPr="00D82823">
        <w:rPr>
          <w:rFonts w:ascii="Times New Roman" w:hAnsi="Times New Roman" w:cs="Times New Roman"/>
        </w:rPr>
        <w:t>a)</w:t>
      </w:r>
      <w:r w:rsidRPr="00D82823">
        <w:rPr>
          <w:rFonts w:ascii="Times New Roman" w:eastAsia="Arial" w:hAnsi="Times New Roman" w:cs="Times New Roman"/>
          <w:i/>
        </w:rPr>
        <w:t xml:space="preserve"> </w:t>
      </w:r>
      <w:r w:rsidRPr="00D82823">
        <w:rPr>
          <w:rFonts w:ascii="Times New Roman" w:hAnsi="Times New Roman" w:cs="Times New Roman"/>
        </w:rPr>
        <w:t xml:space="preserve">foglalkoztatottak, munkanélküliek, tartós munkanélküliek száma, aránya </w:t>
      </w:r>
    </w:p>
    <w:p w:rsidR="00846FBF" w:rsidRPr="00D82823" w:rsidRDefault="00846FBF" w:rsidP="00757D55">
      <w:pPr>
        <w:spacing w:after="123" w:line="259" w:lineRule="auto"/>
        <w:ind w:left="0" w:firstLine="0"/>
        <w:jc w:val="left"/>
        <w:rPr>
          <w:rFonts w:ascii="Times New Roman" w:hAnsi="Times New Roman" w:cs="Times New Roman"/>
        </w:rPr>
      </w:pPr>
    </w:p>
    <w:p w:rsidR="00A528C8" w:rsidRPr="00D82823" w:rsidRDefault="00734A25" w:rsidP="00A74F42">
      <w:pPr>
        <w:ind w:left="0" w:right="5"/>
        <w:rPr>
          <w:rFonts w:ascii="Times New Roman" w:hAnsi="Times New Roman" w:cs="Times New Roman"/>
        </w:rPr>
      </w:pPr>
      <w:r w:rsidRPr="00D82823">
        <w:rPr>
          <w:rFonts w:ascii="Times New Roman" w:hAnsi="Times New Roman" w:cs="Times New Roman"/>
        </w:rPr>
        <w:t xml:space="preserve">Korábban megállapításra került, hogy magas a munkanélküliség a településen, illetőleg ezen belül magas a tartós munkanélküliek aránya. A munkanélküliek száma csökkentésének egyik lehetséges formája, hogy az önkormányzat a közfoglalkoztatásban rejlő lehetőséget maximálisan kihasználja, és a közfoglalkoztatásban alkalmazhatók számát növeli. </w:t>
      </w:r>
      <w:r w:rsidR="00E32C06" w:rsidRPr="00D82823">
        <w:rPr>
          <w:rFonts w:ascii="Times New Roman" w:hAnsi="Times New Roman" w:cs="Times New Roman"/>
        </w:rPr>
        <w:t>A</w:t>
      </w:r>
      <w:r w:rsidR="00A74F42" w:rsidRPr="00D82823">
        <w:rPr>
          <w:rFonts w:ascii="Times New Roman" w:hAnsi="Times New Roman" w:cs="Times New Roman"/>
        </w:rPr>
        <w:t xml:space="preserve"> 15-64 év közötti állandó népességhez képest</w:t>
      </w:r>
      <w:r w:rsidR="00E32C06" w:rsidRPr="00D82823">
        <w:rPr>
          <w:rFonts w:ascii="Times New Roman" w:hAnsi="Times New Roman" w:cs="Times New Roman"/>
        </w:rPr>
        <w:t xml:space="preserve"> </w:t>
      </w:r>
      <w:r w:rsidR="00A74F42" w:rsidRPr="00D82823">
        <w:rPr>
          <w:rFonts w:ascii="Times New Roman" w:hAnsi="Times New Roman" w:cs="Times New Roman"/>
        </w:rPr>
        <w:t xml:space="preserve">a </w:t>
      </w:r>
      <w:r w:rsidR="00E32C06" w:rsidRPr="00D82823">
        <w:rPr>
          <w:rFonts w:ascii="Times New Roman" w:hAnsi="Times New Roman" w:cs="Times New Roman"/>
        </w:rPr>
        <w:t xml:space="preserve">munkanélküliek aránya </w:t>
      </w:r>
      <w:r w:rsidR="002E04E0" w:rsidRPr="00D82823">
        <w:rPr>
          <w:rFonts w:ascii="Times New Roman" w:hAnsi="Times New Roman" w:cs="Times New Roman"/>
        </w:rPr>
        <w:t xml:space="preserve">2013-2016. év között </w:t>
      </w:r>
      <w:r w:rsidR="00A74F42" w:rsidRPr="00D82823">
        <w:rPr>
          <w:rFonts w:ascii="Times New Roman" w:hAnsi="Times New Roman" w:cs="Times New Roman"/>
        </w:rPr>
        <w:t>közel 4 %-tól 12 %-ig terjed.</w:t>
      </w:r>
      <w:r w:rsidR="001F6D17" w:rsidRPr="00D82823">
        <w:rPr>
          <w:rFonts w:ascii="Times New Roman" w:hAnsi="Times New Roman" w:cs="Times New Roman"/>
        </w:rPr>
        <w:t xml:space="preserve"> </w:t>
      </w:r>
      <w:r w:rsidR="00A74F42" w:rsidRPr="00D82823">
        <w:rPr>
          <w:rFonts w:ascii="Times New Roman" w:hAnsi="Times New Roman" w:cs="Times New Roman"/>
        </w:rPr>
        <w:t>A diagram alapján a női álláskeresők aránya magasabb a férfiaknál.</w:t>
      </w:r>
    </w:p>
    <w:p w:rsidR="00846FBF" w:rsidRPr="00D82823" w:rsidRDefault="00846FBF" w:rsidP="00A74F42">
      <w:pPr>
        <w:ind w:left="0" w:right="5"/>
        <w:rPr>
          <w:rFonts w:ascii="Times New Roman" w:hAnsi="Times New Roman" w:cs="Times New Roman"/>
        </w:rPr>
      </w:pPr>
    </w:p>
    <w:p w:rsidR="00846FBF" w:rsidRPr="00D82823" w:rsidRDefault="00846FBF" w:rsidP="00A74F42">
      <w:pPr>
        <w:ind w:left="0" w:right="5"/>
        <w:rPr>
          <w:rFonts w:ascii="Times New Roman" w:hAnsi="Times New Roman" w:cs="Times New Roman"/>
        </w:rPr>
      </w:pPr>
    </w:p>
    <w:p w:rsidR="00846FBF" w:rsidRDefault="00846FBF" w:rsidP="00A74F42">
      <w:pPr>
        <w:ind w:left="0" w:right="5"/>
        <w:rPr>
          <w:rFonts w:ascii="Times New Roman" w:hAnsi="Times New Roman" w:cs="Times New Roman"/>
        </w:rPr>
      </w:pPr>
    </w:p>
    <w:p w:rsidR="00D82823" w:rsidRDefault="00D82823" w:rsidP="00A74F42">
      <w:pPr>
        <w:ind w:left="0" w:right="5"/>
        <w:rPr>
          <w:rFonts w:ascii="Times New Roman" w:hAnsi="Times New Roman" w:cs="Times New Roman"/>
        </w:rPr>
      </w:pPr>
    </w:p>
    <w:p w:rsidR="00D82823" w:rsidRDefault="00D82823" w:rsidP="00A74F42">
      <w:pPr>
        <w:ind w:left="0" w:right="5"/>
        <w:rPr>
          <w:rFonts w:ascii="Times New Roman" w:hAnsi="Times New Roman" w:cs="Times New Roman"/>
        </w:rPr>
      </w:pPr>
    </w:p>
    <w:p w:rsidR="00D82823" w:rsidRDefault="00D82823" w:rsidP="00A74F42">
      <w:pPr>
        <w:ind w:left="0" w:right="5"/>
        <w:rPr>
          <w:rFonts w:ascii="Times New Roman" w:hAnsi="Times New Roman" w:cs="Times New Roman"/>
        </w:rPr>
      </w:pPr>
    </w:p>
    <w:p w:rsidR="00D82823" w:rsidRDefault="00D82823" w:rsidP="00A74F42">
      <w:pPr>
        <w:ind w:left="0" w:right="5"/>
        <w:rPr>
          <w:rFonts w:ascii="Times New Roman" w:hAnsi="Times New Roman" w:cs="Times New Roman"/>
        </w:rPr>
      </w:pPr>
    </w:p>
    <w:p w:rsidR="00D82823" w:rsidRDefault="00D82823" w:rsidP="00A74F42">
      <w:pPr>
        <w:ind w:left="0" w:right="5"/>
        <w:rPr>
          <w:rFonts w:ascii="Times New Roman" w:hAnsi="Times New Roman" w:cs="Times New Roman"/>
        </w:rPr>
      </w:pPr>
    </w:p>
    <w:p w:rsidR="00D82823" w:rsidRDefault="00D82823" w:rsidP="00A74F42">
      <w:pPr>
        <w:ind w:left="0" w:right="5"/>
        <w:rPr>
          <w:rFonts w:ascii="Times New Roman" w:hAnsi="Times New Roman" w:cs="Times New Roman"/>
        </w:rPr>
      </w:pPr>
    </w:p>
    <w:p w:rsidR="00D82823" w:rsidRPr="00D82823" w:rsidRDefault="00D82823" w:rsidP="00A74F42">
      <w:pPr>
        <w:ind w:left="0" w:right="5"/>
        <w:rPr>
          <w:rFonts w:ascii="Times New Roman" w:hAnsi="Times New Roman" w:cs="Times New Roman"/>
        </w:rPr>
      </w:pPr>
    </w:p>
    <w:p w:rsidR="00846FBF" w:rsidRPr="00D82823" w:rsidRDefault="00846FBF" w:rsidP="00A74F42">
      <w:pPr>
        <w:ind w:left="0" w:right="5"/>
        <w:rPr>
          <w:rFonts w:ascii="Times New Roman" w:hAnsi="Times New Roman" w:cs="Times New Roman"/>
        </w:rPr>
      </w:pPr>
    </w:p>
    <w:p w:rsidR="00846FBF" w:rsidRPr="00D82823" w:rsidRDefault="00846FBF" w:rsidP="00A74F42">
      <w:pPr>
        <w:ind w:left="0" w:right="5"/>
        <w:rPr>
          <w:rFonts w:ascii="Times New Roman" w:hAnsi="Times New Roman" w:cs="Times New Roman"/>
        </w:rPr>
      </w:pPr>
    </w:p>
    <w:p w:rsidR="00846FBF" w:rsidRPr="00D82823" w:rsidRDefault="00846FBF" w:rsidP="00A74F42">
      <w:pPr>
        <w:ind w:left="0" w:right="5"/>
        <w:rPr>
          <w:rFonts w:ascii="Times New Roman" w:hAnsi="Times New Roman" w:cs="Times New Roman"/>
        </w:rPr>
      </w:pPr>
    </w:p>
    <w:tbl>
      <w:tblPr>
        <w:tblW w:w="10080" w:type="dxa"/>
        <w:jc w:val="center"/>
        <w:tblCellMar>
          <w:left w:w="70" w:type="dxa"/>
          <w:right w:w="70" w:type="dxa"/>
        </w:tblCellMar>
        <w:tblLook w:val="04A0" w:firstRow="1" w:lastRow="0" w:firstColumn="1" w:lastColumn="0" w:noHBand="0" w:noVBand="1"/>
      </w:tblPr>
      <w:tblGrid>
        <w:gridCol w:w="785"/>
        <w:gridCol w:w="1468"/>
        <w:gridCol w:w="1319"/>
        <w:gridCol w:w="1432"/>
        <w:gridCol w:w="412"/>
        <w:gridCol w:w="1312"/>
        <w:gridCol w:w="412"/>
        <w:gridCol w:w="1264"/>
        <w:gridCol w:w="412"/>
        <w:gridCol w:w="1264"/>
      </w:tblGrid>
      <w:tr w:rsidR="00E32C06" w:rsidRPr="00E32C06" w:rsidTr="00E32C06">
        <w:trPr>
          <w:trHeight w:val="585"/>
          <w:jc w:val="center"/>
        </w:trPr>
        <w:tc>
          <w:tcPr>
            <w:tcW w:w="10080" w:type="dxa"/>
            <w:gridSpan w:val="10"/>
            <w:tcBorders>
              <w:top w:val="nil"/>
              <w:left w:val="nil"/>
              <w:bottom w:val="single" w:sz="4" w:space="0" w:color="auto"/>
              <w:right w:val="nil"/>
            </w:tcBorders>
            <w:shd w:val="clear" w:color="auto" w:fill="auto"/>
            <w:noWrap/>
            <w:vAlign w:val="bottom"/>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lastRenderedPageBreak/>
              <w:t>3.2.1. számú táblázat - Regisztrált munkanélküliek/Nyilvántartott álláskeresők száma és aránya, 15-64 évesek száma</w:t>
            </w:r>
          </w:p>
        </w:tc>
      </w:tr>
      <w:tr w:rsidR="00E32C06" w:rsidRPr="00E32C06" w:rsidTr="00E32C06">
        <w:trPr>
          <w:trHeight w:val="945"/>
          <w:jc w:val="center"/>
        </w:trPr>
        <w:tc>
          <w:tcPr>
            <w:tcW w:w="785"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Év </w:t>
            </w:r>
          </w:p>
        </w:tc>
        <w:tc>
          <w:tcPr>
            <w:tcW w:w="4219" w:type="dxa"/>
            <w:gridSpan w:val="3"/>
            <w:tcBorders>
              <w:top w:val="single" w:sz="4" w:space="0" w:color="auto"/>
              <w:left w:val="nil"/>
              <w:bottom w:val="single" w:sz="4" w:space="0" w:color="auto"/>
              <w:right w:val="single" w:sz="4" w:space="0" w:color="auto"/>
            </w:tcBorders>
            <w:shd w:val="clear" w:color="000000" w:fill="E2EFDA"/>
            <w:noWrap/>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15-64 év közötti állandó népesség (fő)</w:t>
            </w:r>
          </w:p>
        </w:tc>
        <w:tc>
          <w:tcPr>
            <w:tcW w:w="5076" w:type="dxa"/>
            <w:gridSpan w:val="6"/>
            <w:tcBorders>
              <w:top w:val="single" w:sz="4" w:space="0" w:color="auto"/>
              <w:left w:val="nil"/>
              <w:bottom w:val="single" w:sz="4" w:space="0" w:color="auto"/>
              <w:right w:val="single" w:sz="4" w:space="0" w:color="auto"/>
            </w:tcBorders>
            <w:shd w:val="clear" w:color="000000" w:fill="E2EFDA"/>
            <w:noWrap/>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Nyilvántartott álláskeresők száma (fő)</w:t>
            </w:r>
          </w:p>
        </w:tc>
      </w:tr>
      <w:tr w:rsidR="00E32C06" w:rsidRPr="00E32C06" w:rsidTr="00E32C06">
        <w:trPr>
          <w:trHeight w:val="900"/>
          <w:jc w:val="center"/>
        </w:trPr>
        <w:tc>
          <w:tcPr>
            <w:tcW w:w="785" w:type="dxa"/>
            <w:vMerge/>
            <w:tcBorders>
              <w:top w:val="nil"/>
              <w:left w:val="single" w:sz="4" w:space="0" w:color="auto"/>
              <w:bottom w:val="single" w:sz="4" w:space="0" w:color="auto"/>
              <w:right w:val="single" w:sz="4" w:space="0" w:color="auto"/>
            </w:tcBorders>
            <w:vAlign w:val="center"/>
            <w:hideMark/>
          </w:tcPr>
          <w:p w:rsidR="00E32C06" w:rsidRPr="00E32C06" w:rsidRDefault="00E32C06" w:rsidP="00E32C06">
            <w:pPr>
              <w:spacing w:after="0" w:line="240" w:lineRule="auto"/>
              <w:ind w:left="0" w:firstLine="0"/>
              <w:jc w:val="left"/>
              <w:rPr>
                <w:rFonts w:eastAsia="Times New Roman" w:cs="Times New Roman"/>
                <w:b/>
                <w:bCs/>
                <w:sz w:val="22"/>
              </w:rPr>
            </w:pPr>
          </w:p>
        </w:tc>
        <w:tc>
          <w:tcPr>
            <w:tcW w:w="1468" w:type="dxa"/>
            <w:tcBorders>
              <w:top w:val="nil"/>
              <w:left w:val="nil"/>
              <w:bottom w:val="single" w:sz="4" w:space="0" w:color="auto"/>
              <w:right w:val="single" w:sz="4" w:space="0" w:color="auto"/>
            </w:tcBorders>
            <w:shd w:val="clear" w:color="000000" w:fill="E2EFDA"/>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Nő</w:t>
            </w:r>
            <w:r w:rsidRPr="00E32C06">
              <w:rPr>
                <w:rFonts w:eastAsia="Times New Roman" w:cs="Times New Roman"/>
                <w:b/>
                <w:bCs/>
                <w:sz w:val="22"/>
              </w:rPr>
              <w:br/>
            </w:r>
            <w:r w:rsidRPr="00E32C06">
              <w:rPr>
                <w:rFonts w:eastAsia="Times New Roman" w:cs="Times New Roman"/>
                <w:sz w:val="22"/>
              </w:rPr>
              <w:t>(TS 0804)</w:t>
            </w:r>
          </w:p>
        </w:tc>
        <w:tc>
          <w:tcPr>
            <w:tcW w:w="1319" w:type="dxa"/>
            <w:tcBorders>
              <w:top w:val="nil"/>
              <w:left w:val="nil"/>
              <w:bottom w:val="single" w:sz="4" w:space="0" w:color="auto"/>
              <w:right w:val="single" w:sz="4" w:space="0" w:color="auto"/>
            </w:tcBorders>
            <w:shd w:val="clear" w:color="000000" w:fill="E2EFDA"/>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Férfi</w:t>
            </w:r>
            <w:r w:rsidRPr="00E32C06">
              <w:rPr>
                <w:rFonts w:eastAsia="Times New Roman" w:cs="Times New Roman"/>
                <w:b/>
                <w:bCs/>
                <w:sz w:val="22"/>
              </w:rPr>
              <w:br/>
            </w:r>
            <w:r w:rsidRPr="00E32C06">
              <w:rPr>
                <w:rFonts w:eastAsia="Times New Roman" w:cs="Times New Roman"/>
                <w:sz w:val="22"/>
              </w:rPr>
              <w:t>(TS 0803)</w:t>
            </w:r>
            <w:r w:rsidRPr="00E32C06">
              <w:rPr>
                <w:rFonts w:eastAsia="Times New Roman" w:cs="Times New Roman"/>
                <w:b/>
                <w:bCs/>
                <w:sz w:val="22"/>
              </w:rPr>
              <w:t xml:space="preserve">        </w:t>
            </w:r>
          </w:p>
        </w:tc>
        <w:tc>
          <w:tcPr>
            <w:tcW w:w="1432" w:type="dxa"/>
            <w:tcBorders>
              <w:top w:val="nil"/>
              <w:left w:val="nil"/>
              <w:bottom w:val="single" w:sz="4" w:space="0" w:color="auto"/>
              <w:right w:val="single" w:sz="4" w:space="0" w:color="auto"/>
            </w:tcBorders>
            <w:shd w:val="clear" w:color="000000" w:fill="E2EFDA"/>
            <w:noWrap/>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Összesen</w:t>
            </w:r>
          </w:p>
        </w:tc>
        <w:tc>
          <w:tcPr>
            <w:tcW w:w="1724"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 xml:space="preserve">Nő </w:t>
            </w:r>
            <w:r w:rsidRPr="00E32C06">
              <w:rPr>
                <w:rFonts w:eastAsia="Times New Roman" w:cs="Times New Roman"/>
                <w:sz w:val="22"/>
              </w:rPr>
              <w:t>(TS 0802)</w:t>
            </w:r>
          </w:p>
        </w:tc>
        <w:tc>
          <w:tcPr>
            <w:tcW w:w="1676"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 xml:space="preserve">Férfi </w:t>
            </w:r>
            <w:r w:rsidRPr="00E32C06">
              <w:rPr>
                <w:rFonts w:eastAsia="Times New Roman" w:cs="Times New Roman"/>
                <w:sz w:val="22"/>
              </w:rPr>
              <w:t>(TS 0801)</w:t>
            </w:r>
          </w:p>
        </w:tc>
        <w:tc>
          <w:tcPr>
            <w:tcW w:w="1676"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Összesen</w:t>
            </w:r>
          </w:p>
        </w:tc>
      </w:tr>
      <w:tr w:rsidR="00E32C06" w:rsidRPr="00E32C06" w:rsidTr="00E32C06">
        <w:trPr>
          <w:trHeight w:val="300"/>
          <w:jc w:val="center"/>
        </w:trPr>
        <w:tc>
          <w:tcPr>
            <w:tcW w:w="785" w:type="dxa"/>
            <w:vMerge/>
            <w:tcBorders>
              <w:top w:val="nil"/>
              <w:left w:val="single" w:sz="4" w:space="0" w:color="auto"/>
              <w:bottom w:val="single" w:sz="4" w:space="0" w:color="auto"/>
              <w:right w:val="single" w:sz="4" w:space="0" w:color="auto"/>
            </w:tcBorders>
            <w:vAlign w:val="center"/>
            <w:hideMark/>
          </w:tcPr>
          <w:p w:rsidR="00E32C06" w:rsidRPr="00E32C06" w:rsidRDefault="00E32C06" w:rsidP="00E32C06">
            <w:pPr>
              <w:spacing w:after="0" w:line="240" w:lineRule="auto"/>
              <w:ind w:left="0" w:firstLine="0"/>
              <w:jc w:val="left"/>
              <w:rPr>
                <w:rFonts w:eastAsia="Times New Roman" w:cs="Times New Roman"/>
                <w:b/>
                <w:bCs/>
                <w:sz w:val="22"/>
              </w:rPr>
            </w:pPr>
          </w:p>
        </w:tc>
        <w:tc>
          <w:tcPr>
            <w:tcW w:w="1468" w:type="dxa"/>
            <w:tcBorders>
              <w:top w:val="nil"/>
              <w:left w:val="nil"/>
              <w:bottom w:val="single" w:sz="4" w:space="0" w:color="auto"/>
              <w:right w:val="single" w:sz="4" w:space="0" w:color="auto"/>
            </w:tcBorders>
            <w:shd w:val="clear" w:color="000000" w:fill="E2EFDA"/>
            <w:noWrap/>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Fő</w:t>
            </w:r>
          </w:p>
        </w:tc>
        <w:tc>
          <w:tcPr>
            <w:tcW w:w="1319" w:type="dxa"/>
            <w:tcBorders>
              <w:top w:val="nil"/>
              <w:left w:val="nil"/>
              <w:bottom w:val="single" w:sz="4" w:space="0" w:color="auto"/>
              <w:right w:val="single" w:sz="4" w:space="0" w:color="auto"/>
            </w:tcBorders>
            <w:shd w:val="clear" w:color="000000" w:fill="E2EFDA"/>
            <w:noWrap/>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Fő</w:t>
            </w:r>
          </w:p>
        </w:tc>
        <w:tc>
          <w:tcPr>
            <w:tcW w:w="1432" w:type="dxa"/>
            <w:tcBorders>
              <w:top w:val="nil"/>
              <w:left w:val="nil"/>
              <w:bottom w:val="single" w:sz="4" w:space="0" w:color="auto"/>
              <w:right w:val="single" w:sz="4" w:space="0" w:color="auto"/>
            </w:tcBorders>
            <w:shd w:val="clear" w:color="000000" w:fill="E2EFDA"/>
            <w:noWrap/>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Fő</w:t>
            </w:r>
          </w:p>
        </w:tc>
        <w:tc>
          <w:tcPr>
            <w:tcW w:w="412" w:type="dxa"/>
            <w:tcBorders>
              <w:top w:val="nil"/>
              <w:left w:val="nil"/>
              <w:bottom w:val="single" w:sz="4" w:space="0" w:color="auto"/>
              <w:right w:val="single" w:sz="4" w:space="0" w:color="auto"/>
            </w:tcBorders>
            <w:shd w:val="clear" w:color="000000" w:fill="E2EFDA"/>
            <w:noWrap/>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Fő</w:t>
            </w:r>
          </w:p>
        </w:tc>
        <w:tc>
          <w:tcPr>
            <w:tcW w:w="1312" w:type="dxa"/>
            <w:tcBorders>
              <w:top w:val="nil"/>
              <w:left w:val="nil"/>
              <w:bottom w:val="single" w:sz="4" w:space="0" w:color="auto"/>
              <w:right w:val="single" w:sz="4" w:space="0" w:color="auto"/>
            </w:tcBorders>
            <w:shd w:val="clear" w:color="000000" w:fill="E2EFDA"/>
            <w:noWrap/>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w:t>
            </w:r>
          </w:p>
        </w:tc>
        <w:tc>
          <w:tcPr>
            <w:tcW w:w="412" w:type="dxa"/>
            <w:tcBorders>
              <w:top w:val="nil"/>
              <w:left w:val="nil"/>
              <w:bottom w:val="single" w:sz="4" w:space="0" w:color="auto"/>
              <w:right w:val="single" w:sz="4" w:space="0" w:color="auto"/>
            </w:tcBorders>
            <w:shd w:val="clear" w:color="000000" w:fill="E2EFDA"/>
            <w:noWrap/>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Fő</w:t>
            </w:r>
          </w:p>
        </w:tc>
        <w:tc>
          <w:tcPr>
            <w:tcW w:w="1264" w:type="dxa"/>
            <w:tcBorders>
              <w:top w:val="nil"/>
              <w:left w:val="nil"/>
              <w:bottom w:val="single" w:sz="4" w:space="0" w:color="auto"/>
              <w:right w:val="single" w:sz="4" w:space="0" w:color="auto"/>
            </w:tcBorders>
            <w:shd w:val="clear" w:color="000000" w:fill="E2EFDA"/>
            <w:noWrap/>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w:t>
            </w:r>
          </w:p>
        </w:tc>
        <w:tc>
          <w:tcPr>
            <w:tcW w:w="412" w:type="dxa"/>
            <w:tcBorders>
              <w:top w:val="nil"/>
              <w:left w:val="nil"/>
              <w:bottom w:val="single" w:sz="4" w:space="0" w:color="auto"/>
              <w:right w:val="single" w:sz="4" w:space="0" w:color="auto"/>
            </w:tcBorders>
            <w:shd w:val="clear" w:color="000000" w:fill="E2EFDA"/>
            <w:noWrap/>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Fő</w:t>
            </w:r>
          </w:p>
        </w:tc>
        <w:tc>
          <w:tcPr>
            <w:tcW w:w="1264" w:type="dxa"/>
            <w:tcBorders>
              <w:top w:val="nil"/>
              <w:left w:val="nil"/>
              <w:bottom w:val="single" w:sz="4" w:space="0" w:color="auto"/>
              <w:right w:val="single" w:sz="4" w:space="0" w:color="auto"/>
            </w:tcBorders>
            <w:shd w:val="clear" w:color="000000" w:fill="E2EFDA"/>
            <w:noWrap/>
            <w:vAlign w:val="center"/>
            <w:hideMark/>
          </w:tcPr>
          <w:p w:rsidR="00E32C06" w:rsidRPr="00E32C06" w:rsidRDefault="00E32C06" w:rsidP="00E32C06">
            <w:pPr>
              <w:spacing w:after="0" w:line="240" w:lineRule="auto"/>
              <w:ind w:left="0" w:firstLine="0"/>
              <w:jc w:val="center"/>
              <w:rPr>
                <w:rFonts w:eastAsia="Times New Roman" w:cs="Times New Roman"/>
                <w:b/>
                <w:bCs/>
                <w:sz w:val="22"/>
              </w:rPr>
            </w:pPr>
            <w:r w:rsidRPr="00E32C06">
              <w:rPr>
                <w:rFonts w:eastAsia="Times New Roman" w:cs="Times New Roman"/>
                <w:b/>
                <w:bCs/>
                <w:sz w:val="22"/>
              </w:rPr>
              <w:t>%</w:t>
            </w:r>
          </w:p>
        </w:tc>
      </w:tr>
      <w:tr w:rsidR="00E32C06" w:rsidRPr="00E32C06" w:rsidTr="00E32C06">
        <w:trPr>
          <w:trHeight w:val="300"/>
          <w:jc w:val="center"/>
        </w:trPr>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2013</w:t>
            </w:r>
          </w:p>
        </w:tc>
        <w:tc>
          <w:tcPr>
            <w:tcW w:w="1468"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15</w:t>
            </w:r>
          </w:p>
        </w:tc>
        <w:tc>
          <w:tcPr>
            <w:tcW w:w="1319"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28</w:t>
            </w:r>
          </w:p>
        </w:tc>
        <w:tc>
          <w:tcPr>
            <w:tcW w:w="1432"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43</w:t>
            </w:r>
          </w:p>
        </w:tc>
        <w:tc>
          <w:tcPr>
            <w:tcW w:w="412"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2</w:t>
            </w:r>
          </w:p>
        </w:tc>
        <w:tc>
          <w:tcPr>
            <w:tcW w:w="1312"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11,7%</w:t>
            </w:r>
          </w:p>
        </w:tc>
        <w:tc>
          <w:tcPr>
            <w:tcW w:w="412"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2</w:t>
            </w:r>
          </w:p>
        </w:tc>
        <w:tc>
          <w:tcPr>
            <w:tcW w:w="1264"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6,3%</w:t>
            </w:r>
          </w:p>
        </w:tc>
        <w:tc>
          <w:tcPr>
            <w:tcW w:w="412"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4</w:t>
            </w:r>
          </w:p>
        </w:tc>
        <w:tc>
          <w:tcPr>
            <w:tcW w:w="1264"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8,1%</w:t>
            </w:r>
          </w:p>
        </w:tc>
      </w:tr>
      <w:tr w:rsidR="00E32C06" w:rsidRPr="00E32C06" w:rsidTr="00E32C06">
        <w:trPr>
          <w:trHeight w:val="300"/>
          <w:jc w:val="center"/>
        </w:trPr>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2014</w:t>
            </w:r>
          </w:p>
        </w:tc>
        <w:tc>
          <w:tcPr>
            <w:tcW w:w="1468"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18</w:t>
            </w:r>
          </w:p>
        </w:tc>
        <w:tc>
          <w:tcPr>
            <w:tcW w:w="1319"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30</w:t>
            </w:r>
          </w:p>
        </w:tc>
        <w:tc>
          <w:tcPr>
            <w:tcW w:w="1432"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48</w:t>
            </w:r>
          </w:p>
        </w:tc>
        <w:tc>
          <w:tcPr>
            <w:tcW w:w="412"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2</w:t>
            </w:r>
          </w:p>
        </w:tc>
        <w:tc>
          <w:tcPr>
            <w:tcW w:w="1312"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9,7%</w:t>
            </w:r>
          </w:p>
        </w:tc>
        <w:tc>
          <w:tcPr>
            <w:tcW w:w="412"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2</w:t>
            </w:r>
          </w:p>
        </w:tc>
        <w:tc>
          <w:tcPr>
            <w:tcW w:w="1264"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5,8%</w:t>
            </w:r>
          </w:p>
        </w:tc>
        <w:tc>
          <w:tcPr>
            <w:tcW w:w="412"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4</w:t>
            </w:r>
          </w:p>
        </w:tc>
        <w:tc>
          <w:tcPr>
            <w:tcW w:w="1264"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7,3%</w:t>
            </w:r>
          </w:p>
        </w:tc>
      </w:tr>
      <w:tr w:rsidR="00E32C06" w:rsidRPr="00E32C06" w:rsidTr="00E32C06">
        <w:trPr>
          <w:trHeight w:val="300"/>
          <w:jc w:val="center"/>
        </w:trPr>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2015</w:t>
            </w:r>
          </w:p>
        </w:tc>
        <w:tc>
          <w:tcPr>
            <w:tcW w:w="1468"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18</w:t>
            </w:r>
          </w:p>
        </w:tc>
        <w:tc>
          <w:tcPr>
            <w:tcW w:w="1319"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30</w:t>
            </w:r>
          </w:p>
        </w:tc>
        <w:tc>
          <w:tcPr>
            <w:tcW w:w="1432"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48</w:t>
            </w:r>
          </w:p>
        </w:tc>
        <w:tc>
          <w:tcPr>
            <w:tcW w:w="412"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2</w:t>
            </w:r>
          </w:p>
        </w:tc>
        <w:tc>
          <w:tcPr>
            <w:tcW w:w="1312"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8,3%</w:t>
            </w:r>
          </w:p>
        </w:tc>
        <w:tc>
          <w:tcPr>
            <w:tcW w:w="412"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2</w:t>
            </w:r>
          </w:p>
        </w:tc>
        <w:tc>
          <w:tcPr>
            <w:tcW w:w="1264"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5,8%</w:t>
            </w:r>
          </w:p>
        </w:tc>
        <w:tc>
          <w:tcPr>
            <w:tcW w:w="412"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3</w:t>
            </w:r>
          </w:p>
        </w:tc>
        <w:tc>
          <w:tcPr>
            <w:tcW w:w="1264"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6,8%</w:t>
            </w:r>
          </w:p>
        </w:tc>
      </w:tr>
      <w:tr w:rsidR="00E32C06" w:rsidRPr="00E32C06" w:rsidTr="00E32C06">
        <w:trPr>
          <w:trHeight w:val="300"/>
          <w:jc w:val="center"/>
        </w:trPr>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2016</w:t>
            </w:r>
          </w:p>
        </w:tc>
        <w:tc>
          <w:tcPr>
            <w:tcW w:w="1468"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0</w:t>
            </w:r>
          </w:p>
        </w:tc>
        <w:tc>
          <w:tcPr>
            <w:tcW w:w="1319"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32</w:t>
            </w:r>
          </w:p>
        </w:tc>
        <w:tc>
          <w:tcPr>
            <w:tcW w:w="1432"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32</w:t>
            </w:r>
          </w:p>
        </w:tc>
        <w:tc>
          <w:tcPr>
            <w:tcW w:w="412"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1</w:t>
            </w:r>
          </w:p>
        </w:tc>
        <w:tc>
          <w:tcPr>
            <w:tcW w:w="1312"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w:t>
            </w:r>
          </w:p>
        </w:tc>
        <w:tc>
          <w:tcPr>
            <w:tcW w:w="412"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1</w:t>
            </w:r>
          </w:p>
        </w:tc>
        <w:tc>
          <w:tcPr>
            <w:tcW w:w="1264"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3,9%</w:t>
            </w:r>
          </w:p>
        </w:tc>
        <w:tc>
          <w:tcPr>
            <w:tcW w:w="412"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3</w:t>
            </w:r>
          </w:p>
        </w:tc>
        <w:tc>
          <w:tcPr>
            <w:tcW w:w="1264"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7,8%</w:t>
            </w:r>
          </w:p>
        </w:tc>
      </w:tr>
      <w:tr w:rsidR="00E32C06" w:rsidRPr="00E32C06" w:rsidTr="00E32C06">
        <w:trPr>
          <w:trHeight w:val="300"/>
          <w:jc w:val="center"/>
        </w:trPr>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2017</w:t>
            </w:r>
          </w:p>
        </w:tc>
        <w:tc>
          <w:tcPr>
            <w:tcW w:w="1468" w:type="dxa"/>
            <w:tcBorders>
              <w:top w:val="nil"/>
              <w:left w:val="nil"/>
              <w:bottom w:val="single" w:sz="4" w:space="0" w:color="auto"/>
              <w:right w:val="single" w:sz="4" w:space="0" w:color="auto"/>
            </w:tcBorders>
            <w:shd w:val="clear" w:color="auto" w:fill="auto"/>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n.a.</w:t>
            </w:r>
          </w:p>
        </w:tc>
        <w:tc>
          <w:tcPr>
            <w:tcW w:w="1319" w:type="dxa"/>
            <w:tcBorders>
              <w:top w:val="nil"/>
              <w:left w:val="nil"/>
              <w:bottom w:val="single" w:sz="4" w:space="0" w:color="auto"/>
              <w:right w:val="single" w:sz="4" w:space="0" w:color="auto"/>
            </w:tcBorders>
            <w:shd w:val="clear" w:color="auto" w:fill="auto"/>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n.a.</w:t>
            </w:r>
          </w:p>
        </w:tc>
        <w:tc>
          <w:tcPr>
            <w:tcW w:w="1432"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#ÉRTÉK!</w:t>
            </w:r>
          </w:p>
        </w:tc>
        <w:tc>
          <w:tcPr>
            <w:tcW w:w="412"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1</w:t>
            </w:r>
          </w:p>
        </w:tc>
        <w:tc>
          <w:tcPr>
            <w:tcW w:w="1312"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#ÉRTÉK!</w:t>
            </w:r>
          </w:p>
        </w:tc>
        <w:tc>
          <w:tcPr>
            <w:tcW w:w="412" w:type="dxa"/>
            <w:tcBorders>
              <w:top w:val="nil"/>
              <w:left w:val="nil"/>
              <w:bottom w:val="single" w:sz="4" w:space="0" w:color="auto"/>
              <w:right w:val="single" w:sz="4" w:space="0" w:color="auto"/>
            </w:tcBorders>
            <w:shd w:val="clear" w:color="000000" w:fill="FFFFFF"/>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2</w:t>
            </w:r>
          </w:p>
        </w:tc>
        <w:tc>
          <w:tcPr>
            <w:tcW w:w="1264"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#ÉRTÉK!</w:t>
            </w:r>
          </w:p>
        </w:tc>
        <w:tc>
          <w:tcPr>
            <w:tcW w:w="412"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3</w:t>
            </w:r>
          </w:p>
        </w:tc>
        <w:tc>
          <w:tcPr>
            <w:tcW w:w="1264" w:type="dxa"/>
            <w:tcBorders>
              <w:top w:val="nil"/>
              <w:left w:val="nil"/>
              <w:bottom w:val="single" w:sz="4" w:space="0" w:color="auto"/>
              <w:right w:val="single" w:sz="4" w:space="0" w:color="auto"/>
            </w:tcBorders>
            <w:shd w:val="clear" w:color="000000" w:fill="FCE4D6"/>
            <w:noWrap/>
            <w:vAlign w:val="center"/>
            <w:hideMark/>
          </w:tcPr>
          <w:p w:rsidR="00E32C06" w:rsidRPr="00E32C06" w:rsidRDefault="00E32C06" w:rsidP="00E32C06">
            <w:pPr>
              <w:spacing w:after="0" w:line="240" w:lineRule="auto"/>
              <w:ind w:left="0" w:firstLine="0"/>
              <w:jc w:val="center"/>
              <w:rPr>
                <w:rFonts w:eastAsia="Times New Roman" w:cs="Times New Roman"/>
                <w:sz w:val="22"/>
              </w:rPr>
            </w:pPr>
            <w:r w:rsidRPr="00E32C06">
              <w:rPr>
                <w:rFonts w:eastAsia="Times New Roman" w:cs="Times New Roman"/>
                <w:sz w:val="22"/>
              </w:rPr>
              <w:t>#ÉRTÉK!</w:t>
            </w:r>
          </w:p>
        </w:tc>
      </w:tr>
      <w:tr w:rsidR="00E32C06" w:rsidRPr="00E32C06" w:rsidTr="00E32C06">
        <w:trPr>
          <w:trHeight w:val="300"/>
          <w:jc w:val="center"/>
        </w:trPr>
        <w:tc>
          <w:tcPr>
            <w:tcW w:w="5004" w:type="dxa"/>
            <w:gridSpan w:val="4"/>
            <w:tcBorders>
              <w:top w:val="nil"/>
              <w:left w:val="nil"/>
              <w:bottom w:val="nil"/>
              <w:right w:val="nil"/>
            </w:tcBorders>
            <w:shd w:val="clear" w:color="auto" w:fill="auto"/>
            <w:noWrap/>
            <w:vAlign w:val="bottom"/>
            <w:hideMark/>
          </w:tcPr>
          <w:p w:rsidR="00E32C06" w:rsidRPr="00E32C06" w:rsidRDefault="00E32C06" w:rsidP="00E32C06">
            <w:pPr>
              <w:spacing w:after="0" w:line="240" w:lineRule="auto"/>
              <w:ind w:left="0" w:firstLine="0"/>
              <w:jc w:val="left"/>
              <w:rPr>
                <w:rFonts w:eastAsia="Times New Roman" w:cs="Times New Roman"/>
                <w:sz w:val="22"/>
              </w:rPr>
            </w:pPr>
            <w:r w:rsidRPr="00E32C06">
              <w:rPr>
                <w:rFonts w:eastAsia="Times New Roman" w:cs="Times New Roman"/>
                <w:sz w:val="22"/>
              </w:rPr>
              <w:t>Forrás: TeIR, Nemzeti Munkaügyi Hivatal</w:t>
            </w:r>
          </w:p>
        </w:tc>
        <w:tc>
          <w:tcPr>
            <w:tcW w:w="412" w:type="dxa"/>
            <w:tcBorders>
              <w:top w:val="nil"/>
              <w:left w:val="nil"/>
              <w:bottom w:val="nil"/>
              <w:right w:val="nil"/>
            </w:tcBorders>
            <w:shd w:val="clear" w:color="auto" w:fill="auto"/>
            <w:noWrap/>
            <w:vAlign w:val="bottom"/>
            <w:hideMark/>
          </w:tcPr>
          <w:p w:rsidR="00E32C06" w:rsidRPr="00E32C06" w:rsidRDefault="00E32C06" w:rsidP="00E32C06">
            <w:pPr>
              <w:spacing w:after="0" w:line="240" w:lineRule="auto"/>
              <w:ind w:left="0" w:firstLine="0"/>
              <w:jc w:val="left"/>
              <w:rPr>
                <w:rFonts w:eastAsia="Times New Roman" w:cs="Times New Roman"/>
                <w:sz w:val="22"/>
              </w:rPr>
            </w:pPr>
          </w:p>
        </w:tc>
        <w:tc>
          <w:tcPr>
            <w:tcW w:w="1312" w:type="dxa"/>
            <w:tcBorders>
              <w:top w:val="nil"/>
              <w:left w:val="nil"/>
              <w:bottom w:val="nil"/>
              <w:right w:val="nil"/>
            </w:tcBorders>
            <w:shd w:val="clear" w:color="auto" w:fill="auto"/>
            <w:noWrap/>
            <w:vAlign w:val="bottom"/>
            <w:hideMark/>
          </w:tcPr>
          <w:p w:rsidR="00E32C06" w:rsidRPr="00E32C06" w:rsidRDefault="00E32C06" w:rsidP="00E32C06">
            <w:pPr>
              <w:spacing w:after="0" w:line="240" w:lineRule="auto"/>
              <w:ind w:left="0" w:firstLine="0"/>
              <w:jc w:val="left"/>
              <w:rPr>
                <w:rFonts w:ascii="Times New Roman" w:eastAsia="Times New Roman" w:hAnsi="Times New Roman" w:cs="Times New Roman"/>
                <w:color w:val="auto"/>
                <w:sz w:val="20"/>
                <w:szCs w:val="20"/>
              </w:rPr>
            </w:pPr>
          </w:p>
        </w:tc>
        <w:tc>
          <w:tcPr>
            <w:tcW w:w="412" w:type="dxa"/>
            <w:tcBorders>
              <w:top w:val="nil"/>
              <w:left w:val="nil"/>
              <w:bottom w:val="nil"/>
              <w:right w:val="nil"/>
            </w:tcBorders>
            <w:shd w:val="clear" w:color="auto" w:fill="auto"/>
            <w:noWrap/>
            <w:vAlign w:val="bottom"/>
            <w:hideMark/>
          </w:tcPr>
          <w:p w:rsidR="00E32C06" w:rsidRPr="00E32C06" w:rsidRDefault="00E32C06" w:rsidP="00E32C06">
            <w:pPr>
              <w:spacing w:after="0" w:line="240" w:lineRule="auto"/>
              <w:ind w:left="0" w:firstLine="0"/>
              <w:jc w:val="left"/>
              <w:rPr>
                <w:rFonts w:ascii="Times New Roman" w:eastAsia="Times New Roman" w:hAnsi="Times New Roman" w:cs="Times New Roman"/>
                <w:color w:val="auto"/>
                <w:sz w:val="20"/>
                <w:szCs w:val="20"/>
              </w:rPr>
            </w:pPr>
          </w:p>
        </w:tc>
        <w:tc>
          <w:tcPr>
            <w:tcW w:w="1264" w:type="dxa"/>
            <w:tcBorders>
              <w:top w:val="nil"/>
              <w:left w:val="nil"/>
              <w:bottom w:val="nil"/>
              <w:right w:val="nil"/>
            </w:tcBorders>
            <w:shd w:val="clear" w:color="auto" w:fill="auto"/>
            <w:noWrap/>
            <w:vAlign w:val="bottom"/>
            <w:hideMark/>
          </w:tcPr>
          <w:p w:rsidR="00E32C06" w:rsidRPr="00E32C06" w:rsidRDefault="00E32C06" w:rsidP="00E32C06">
            <w:pPr>
              <w:spacing w:after="0" w:line="240" w:lineRule="auto"/>
              <w:ind w:left="0" w:firstLine="0"/>
              <w:jc w:val="left"/>
              <w:rPr>
                <w:rFonts w:ascii="Times New Roman" w:eastAsia="Times New Roman" w:hAnsi="Times New Roman" w:cs="Times New Roman"/>
                <w:color w:val="auto"/>
                <w:sz w:val="20"/>
                <w:szCs w:val="20"/>
              </w:rPr>
            </w:pPr>
          </w:p>
        </w:tc>
        <w:tc>
          <w:tcPr>
            <w:tcW w:w="412" w:type="dxa"/>
            <w:tcBorders>
              <w:top w:val="nil"/>
              <w:left w:val="nil"/>
              <w:bottom w:val="nil"/>
              <w:right w:val="nil"/>
            </w:tcBorders>
            <w:shd w:val="clear" w:color="auto" w:fill="auto"/>
            <w:noWrap/>
            <w:vAlign w:val="bottom"/>
            <w:hideMark/>
          </w:tcPr>
          <w:p w:rsidR="00E32C06" w:rsidRPr="00E32C06" w:rsidRDefault="00E32C06" w:rsidP="00E32C06">
            <w:pPr>
              <w:spacing w:after="0" w:line="240" w:lineRule="auto"/>
              <w:ind w:left="0" w:firstLine="0"/>
              <w:jc w:val="left"/>
              <w:rPr>
                <w:rFonts w:ascii="Times New Roman" w:eastAsia="Times New Roman" w:hAnsi="Times New Roman" w:cs="Times New Roman"/>
                <w:color w:val="auto"/>
                <w:sz w:val="20"/>
                <w:szCs w:val="20"/>
              </w:rPr>
            </w:pPr>
          </w:p>
        </w:tc>
        <w:tc>
          <w:tcPr>
            <w:tcW w:w="1264" w:type="dxa"/>
            <w:tcBorders>
              <w:top w:val="nil"/>
              <w:left w:val="nil"/>
              <w:bottom w:val="nil"/>
              <w:right w:val="nil"/>
            </w:tcBorders>
            <w:shd w:val="clear" w:color="auto" w:fill="auto"/>
            <w:noWrap/>
            <w:vAlign w:val="bottom"/>
            <w:hideMark/>
          </w:tcPr>
          <w:p w:rsidR="00E32C06" w:rsidRPr="00E32C06" w:rsidRDefault="00E32C06" w:rsidP="00E32C06">
            <w:pPr>
              <w:spacing w:after="0" w:line="240" w:lineRule="auto"/>
              <w:ind w:left="0" w:firstLine="0"/>
              <w:jc w:val="left"/>
              <w:rPr>
                <w:rFonts w:ascii="Times New Roman" w:eastAsia="Times New Roman" w:hAnsi="Times New Roman" w:cs="Times New Roman"/>
                <w:color w:val="auto"/>
                <w:sz w:val="20"/>
                <w:szCs w:val="20"/>
              </w:rPr>
            </w:pPr>
          </w:p>
        </w:tc>
      </w:tr>
    </w:tbl>
    <w:p w:rsidR="00A528C8" w:rsidRDefault="00A528C8" w:rsidP="00757D55">
      <w:pPr>
        <w:spacing w:after="142" w:line="259" w:lineRule="auto"/>
        <w:ind w:left="0" w:firstLine="0"/>
        <w:jc w:val="center"/>
      </w:pPr>
    </w:p>
    <w:p w:rsidR="00A528C8" w:rsidRDefault="00E32C06" w:rsidP="00F6089D">
      <w:pPr>
        <w:spacing w:after="112" w:line="259" w:lineRule="auto"/>
        <w:ind w:left="0" w:firstLine="0"/>
        <w:jc w:val="center"/>
      </w:pPr>
      <w:r>
        <w:rPr>
          <w:noProof/>
        </w:rPr>
        <w:drawing>
          <wp:inline distT="0" distB="0" distL="0" distR="0" wp14:anchorId="6EAFB90F" wp14:editId="5E1B3677">
            <wp:extent cx="4378325" cy="2950845"/>
            <wp:effectExtent l="0" t="0" r="3175" b="1905"/>
            <wp:docPr id="37" name="Diagram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46FBF" w:rsidRDefault="00846FBF" w:rsidP="00F6089D">
      <w:pPr>
        <w:spacing w:after="112" w:line="259" w:lineRule="auto"/>
        <w:ind w:left="0" w:firstLine="0"/>
        <w:jc w:val="center"/>
      </w:pPr>
    </w:p>
    <w:p w:rsidR="00846FBF" w:rsidRDefault="00846FBF" w:rsidP="00F6089D">
      <w:pPr>
        <w:spacing w:after="112" w:line="259" w:lineRule="auto"/>
        <w:ind w:left="0" w:firstLine="0"/>
        <w:jc w:val="center"/>
      </w:pPr>
    </w:p>
    <w:p w:rsidR="00846FBF" w:rsidRDefault="00846FBF" w:rsidP="00F6089D">
      <w:pPr>
        <w:spacing w:after="112" w:line="259" w:lineRule="auto"/>
        <w:ind w:left="0" w:firstLine="0"/>
        <w:jc w:val="center"/>
      </w:pPr>
    </w:p>
    <w:p w:rsidR="00846FBF" w:rsidRDefault="00846FBF" w:rsidP="00F6089D">
      <w:pPr>
        <w:spacing w:after="112" w:line="259" w:lineRule="auto"/>
        <w:ind w:left="0" w:firstLine="0"/>
        <w:jc w:val="center"/>
      </w:pPr>
    </w:p>
    <w:p w:rsidR="00846FBF" w:rsidRDefault="00846FBF" w:rsidP="00F6089D">
      <w:pPr>
        <w:spacing w:after="112" w:line="259" w:lineRule="auto"/>
        <w:ind w:left="0" w:firstLine="0"/>
        <w:jc w:val="center"/>
      </w:pPr>
    </w:p>
    <w:p w:rsidR="00846FBF" w:rsidRDefault="00846FBF" w:rsidP="00F6089D">
      <w:pPr>
        <w:spacing w:after="112" w:line="259" w:lineRule="auto"/>
        <w:ind w:left="0" w:firstLine="0"/>
        <w:jc w:val="center"/>
      </w:pPr>
    </w:p>
    <w:p w:rsidR="00846FBF" w:rsidRDefault="00846FBF" w:rsidP="00F6089D">
      <w:pPr>
        <w:spacing w:after="112" w:line="259" w:lineRule="auto"/>
        <w:ind w:left="0" w:firstLine="0"/>
        <w:jc w:val="center"/>
      </w:pPr>
    </w:p>
    <w:p w:rsidR="00846FBF" w:rsidRDefault="00846FBF" w:rsidP="00F6089D">
      <w:pPr>
        <w:spacing w:after="112" w:line="259" w:lineRule="auto"/>
        <w:ind w:left="0" w:firstLine="0"/>
        <w:jc w:val="center"/>
      </w:pPr>
    </w:p>
    <w:p w:rsidR="00846FBF" w:rsidRDefault="00846FBF" w:rsidP="00F6089D">
      <w:pPr>
        <w:spacing w:after="112" w:line="259" w:lineRule="auto"/>
        <w:ind w:left="0" w:firstLine="0"/>
        <w:jc w:val="center"/>
      </w:pPr>
    </w:p>
    <w:tbl>
      <w:tblPr>
        <w:tblW w:w="9882" w:type="dxa"/>
        <w:jc w:val="center"/>
        <w:tblCellMar>
          <w:left w:w="70" w:type="dxa"/>
          <w:right w:w="70" w:type="dxa"/>
        </w:tblCellMar>
        <w:tblLook w:val="04A0" w:firstRow="1" w:lastRow="0" w:firstColumn="1" w:lastColumn="0" w:noHBand="0" w:noVBand="1"/>
      </w:tblPr>
      <w:tblGrid>
        <w:gridCol w:w="3999"/>
        <w:gridCol w:w="1398"/>
        <w:gridCol w:w="897"/>
        <w:gridCol w:w="897"/>
        <w:gridCol w:w="897"/>
        <w:gridCol w:w="897"/>
        <w:gridCol w:w="897"/>
      </w:tblGrid>
      <w:tr w:rsidR="00A74F42" w:rsidRPr="00A74F42" w:rsidTr="00A74F42">
        <w:trPr>
          <w:trHeight w:val="585"/>
          <w:jc w:val="center"/>
        </w:trPr>
        <w:tc>
          <w:tcPr>
            <w:tcW w:w="9882" w:type="dxa"/>
            <w:gridSpan w:val="7"/>
            <w:tcBorders>
              <w:top w:val="nil"/>
              <w:left w:val="nil"/>
              <w:bottom w:val="nil"/>
              <w:right w:val="nil"/>
            </w:tcBorders>
            <w:shd w:val="clear" w:color="auto" w:fill="auto"/>
            <w:noWrap/>
            <w:vAlign w:val="bottom"/>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lastRenderedPageBreak/>
              <w:t>3.2.2. számú táblázat - Regisztrált munkanélküliek/nyilvántartott álláskeresők száma korcsoportok szerint</w:t>
            </w:r>
          </w:p>
        </w:tc>
      </w:tr>
      <w:tr w:rsidR="00A74F42" w:rsidRPr="00A74F42" w:rsidTr="00A74F42">
        <w:trPr>
          <w:trHeight w:val="945"/>
          <w:jc w:val="center"/>
        </w:trPr>
        <w:tc>
          <w:tcPr>
            <w:tcW w:w="3999"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Regisztrált munkanélküliek/ nyilvántartott álláskeresők száma összesen</w:t>
            </w:r>
          </w:p>
        </w:tc>
        <w:tc>
          <w:tcPr>
            <w:tcW w:w="1398"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rsidR="00A74F42" w:rsidRPr="00A74F42" w:rsidRDefault="00A74F42" w:rsidP="00A74F42">
            <w:pPr>
              <w:spacing w:after="0" w:line="240" w:lineRule="auto"/>
              <w:ind w:left="0" w:firstLine="0"/>
              <w:rPr>
                <w:rFonts w:eastAsia="Times New Roman" w:cs="Times New Roman"/>
                <w:b/>
                <w:bCs/>
                <w:sz w:val="22"/>
              </w:rPr>
            </w:pPr>
            <w:r w:rsidRPr="00A74F42">
              <w:rPr>
                <w:rFonts w:eastAsia="Times New Roman" w:cs="Times New Roman"/>
                <w:b/>
                <w:bCs/>
                <w:sz w:val="22"/>
              </w:rPr>
              <w:t>Fő összesen</w:t>
            </w:r>
          </w:p>
        </w:tc>
        <w:tc>
          <w:tcPr>
            <w:tcW w:w="897" w:type="dxa"/>
            <w:tcBorders>
              <w:top w:val="single" w:sz="4" w:space="0" w:color="auto"/>
              <w:left w:val="nil"/>
              <w:bottom w:val="single" w:sz="4" w:space="0" w:color="auto"/>
              <w:right w:val="single" w:sz="4" w:space="0" w:color="auto"/>
            </w:tcBorders>
            <w:shd w:val="clear" w:color="000000" w:fill="E2EFDA"/>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2013</w:t>
            </w:r>
          </w:p>
        </w:tc>
        <w:tc>
          <w:tcPr>
            <w:tcW w:w="897" w:type="dxa"/>
            <w:tcBorders>
              <w:top w:val="single" w:sz="4" w:space="0" w:color="auto"/>
              <w:left w:val="nil"/>
              <w:bottom w:val="single" w:sz="4" w:space="0" w:color="auto"/>
              <w:right w:val="single" w:sz="4" w:space="0" w:color="auto"/>
            </w:tcBorders>
            <w:shd w:val="clear" w:color="000000" w:fill="E2EFDA"/>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2014</w:t>
            </w:r>
          </w:p>
        </w:tc>
        <w:tc>
          <w:tcPr>
            <w:tcW w:w="897" w:type="dxa"/>
            <w:tcBorders>
              <w:top w:val="single" w:sz="4" w:space="0" w:color="auto"/>
              <w:left w:val="nil"/>
              <w:bottom w:val="single" w:sz="4" w:space="0" w:color="auto"/>
              <w:right w:val="single" w:sz="4" w:space="0" w:color="auto"/>
            </w:tcBorders>
            <w:shd w:val="clear" w:color="000000" w:fill="E2EFDA"/>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2015</w:t>
            </w:r>
          </w:p>
        </w:tc>
        <w:tc>
          <w:tcPr>
            <w:tcW w:w="897" w:type="dxa"/>
            <w:tcBorders>
              <w:top w:val="single" w:sz="4" w:space="0" w:color="auto"/>
              <w:left w:val="nil"/>
              <w:bottom w:val="single" w:sz="4" w:space="0" w:color="auto"/>
              <w:right w:val="single" w:sz="4" w:space="0" w:color="auto"/>
            </w:tcBorders>
            <w:shd w:val="clear" w:color="000000" w:fill="E2EFDA"/>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2016</w:t>
            </w:r>
          </w:p>
        </w:tc>
        <w:tc>
          <w:tcPr>
            <w:tcW w:w="897" w:type="dxa"/>
            <w:tcBorders>
              <w:top w:val="single" w:sz="4" w:space="0" w:color="auto"/>
              <w:left w:val="nil"/>
              <w:bottom w:val="single" w:sz="4" w:space="0" w:color="auto"/>
              <w:right w:val="single" w:sz="4" w:space="0" w:color="auto"/>
            </w:tcBorders>
            <w:shd w:val="clear" w:color="000000" w:fill="E2EFDA"/>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2017</w:t>
            </w:r>
          </w:p>
        </w:tc>
      </w:tr>
      <w:tr w:rsidR="00A74F42" w:rsidRPr="00A74F42" w:rsidTr="00A74F42">
        <w:trPr>
          <w:trHeight w:val="900"/>
          <w:jc w:val="center"/>
        </w:trPr>
        <w:tc>
          <w:tcPr>
            <w:tcW w:w="3999" w:type="dxa"/>
            <w:vMerge/>
            <w:tcBorders>
              <w:top w:val="single" w:sz="4" w:space="0" w:color="auto"/>
              <w:left w:val="single" w:sz="4" w:space="0" w:color="auto"/>
              <w:bottom w:val="single" w:sz="4" w:space="0" w:color="000000"/>
              <w:right w:val="single" w:sz="4" w:space="0" w:color="auto"/>
            </w:tcBorders>
            <w:vAlign w:val="center"/>
            <w:hideMark/>
          </w:tcPr>
          <w:p w:rsidR="00A74F42" w:rsidRPr="00A74F42" w:rsidRDefault="00A74F42" w:rsidP="00A74F42">
            <w:pPr>
              <w:spacing w:after="0" w:line="240" w:lineRule="auto"/>
              <w:ind w:left="0" w:firstLine="0"/>
              <w:jc w:val="left"/>
              <w:rPr>
                <w:rFonts w:eastAsia="Times New Roman" w:cs="Times New Roman"/>
                <w:b/>
                <w:bCs/>
                <w:sz w:val="22"/>
              </w:rPr>
            </w:pPr>
          </w:p>
        </w:tc>
        <w:tc>
          <w:tcPr>
            <w:tcW w:w="1398" w:type="dxa"/>
            <w:vMerge/>
            <w:tcBorders>
              <w:top w:val="single" w:sz="4" w:space="0" w:color="auto"/>
              <w:left w:val="single" w:sz="4" w:space="0" w:color="auto"/>
              <w:bottom w:val="single" w:sz="4" w:space="0" w:color="000000"/>
              <w:right w:val="single" w:sz="4" w:space="0" w:color="auto"/>
            </w:tcBorders>
            <w:vAlign w:val="center"/>
            <w:hideMark/>
          </w:tcPr>
          <w:p w:rsidR="00A74F42" w:rsidRPr="00A74F42" w:rsidRDefault="00A74F42" w:rsidP="00A74F42">
            <w:pPr>
              <w:spacing w:after="0" w:line="240" w:lineRule="auto"/>
              <w:ind w:left="0" w:firstLine="0"/>
              <w:jc w:val="left"/>
              <w:rPr>
                <w:rFonts w:eastAsia="Times New Roman" w:cs="Times New Roman"/>
                <w:b/>
                <w:bCs/>
                <w:sz w:val="22"/>
              </w:rPr>
            </w:pPr>
          </w:p>
        </w:tc>
        <w:tc>
          <w:tcPr>
            <w:tcW w:w="897" w:type="dxa"/>
            <w:tcBorders>
              <w:top w:val="nil"/>
              <w:left w:val="nil"/>
              <w:bottom w:val="single" w:sz="4" w:space="0" w:color="auto"/>
              <w:right w:val="single" w:sz="4" w:space="0" w:color="auto"/>
            </w:tcBorders>
            <w:shd w:val="clear" w:color="000000" w:fill="E2EFDA"/>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3,5</w:t>
            </w:r>
          </w:p>
        </w:tc>
        <w:tc>
          <w:tcPr>
            <w:tcW w:w="897" w:type="dxa"/>
            <w:tcBorders>
              <w:top w:val="nil"/>
              <w:left w:val="nil"/>
              <w:bottom w:val="single" w:sz="4" w:space="0" w:color="auto"/>
              <w:right w:val="single" w:sz="4" w:space="0" w:color="auto"/>
            </w:tcBorders>
            <w:shd w:val="clear" w:color="000000" w:fill="E2EFDA"/>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3,5</w:t>
            </w:r>
          </w:p>
        </w:tc>
        <w:tc>
          <w:tcPr>
            <w:tcW w:w="897" w:type="dxa"/>
            <w:tcBorders>
              <w:top w:val="nil"/>
              <w:left w:val="nil"/>
              <w:bottom w:val="single" w:sz="4" w:space="0" w:color="auto"/>
              <w:right w:val="single" w:sz="4" w:space="0" w:color="auto"/>
            </w:tcBorders>
            <w:shd w:val="clear" w:color="000000" w:fill="E2EFDA"/>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3,25</w:t>
            </w:r>
          </w:p>
        </w:tc>
        <w:tc>
          <w:tcPr>
            <w:tcW w:w="897" w:type="dxa"/>
            <w:tcBorders>
              <w:top w:val="nil"/>
              <w:left w:val="nil"/>
              <w:bottom w:val="single" w:sz="4" w:space="0" w:color="auto"/>
              <w:right w:val="single" w:sz="4" w:space="0" w:color="auto"/>
            </w:tcBorders>
            <w:shd w:val="clear" w:color="000000" w:fill="E2EFDA"/>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2,5</w:t>
            </w:r>
          </w:p>
        </w:tc>
        <w:tc>
          <w:tcPr>
            <w:tcW w:w="897" w:type="dxa"/>
            <w:tcBorders>
              <w:top w:val="nil"/>
              <w:left w:val="nil"/>
              <w:bottom w:val="single" w:sz="4" w:space="0" w:color="auto"/>
              <w:right w:val="single" w:sz="4" w:space="0" w:color="auto"/>
            </w:tcBorders>
            <w:shd w:val="clear" w:color="000000" w:fill="E2EFDA"/>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2,75</w:t>
            </w:r>
          </w:p>
        </w:tc>
      </w:tr>
      <w:tr w:rsidR="00A74F42" w:rsidRPr="00A74F42" w:rsidTr="00A74F42">
        <w:trPr>
          <w:trHeight w:val="300"/>
          <w:jc w:val="center"/>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b/>
                <w:bCs/>
                <w:sz w:val="22"/>
              </w:rPr>
              <w:t xml:space="preserve">20 év alatti </w:t>
            </w:r>
            <w:r w:rsidRPr="00A74F42">
              <w:rPr>
                <w:rFonts w:eastAsia="Times New Roman" w:cs="Times New Roman"/>
                <w:sz w:val="22"/>
              </w:rPr>
              <w:t>(TS 1002)</w:t>
            </w: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1</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1</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w:t>
            </w:r>
          </w:p>
        </w:tc>
      </w:tr>
      <w:tr w:rsidR="00A74F42" w:rsidRPr="00A74F42" w:rsidTr="00A74F42">
        <w:trPr>
          <w:trHeight w:val="300"/>
          <w:jc w:val="center"/>
        </w:trPr>
        <w:tc>
          <w:tcPr>
            <w:tcW w:w="3999" w:type="dxa"/>
            <w:vMerge/>
            <w:tcBorders>
              <w:top w:val="nil"/>
              <w:left w:val="single" w:sz="4" w:space="0" w:color="auto"/>
              <w:bottom w:val="single" w:sz="4" w:space="0" w:color="auto"/>
              <w:right w:val="single" w:sz="4" w:space="0" w:color="auto"/>
            </w:tcBorders>
            <w:vAlign w:val="center"/>
            <w:hideMark/>
          </w:tcPr>
          <w:p w:rsidR="00A74F42" w:rsidRPr="00A74F42" w:rsidRDefault="00A74F42" w:rsidP="00A74F42">
            <w:pPr>
              <w:spacing w:after="0" w:line="240" w:lineRule="auto"/>
              <w:ind w:left="0" w:firstLine="0"/>
              <w:jc w:val="left"/>
              <w:rPr>
                <w:rFonts w:eastAsia="Times New Roman" w:cs="Times New Roman"/>
                <w:sz w:val="22"/>
              </w:rPr>
            </w:pP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15,4%</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30,0%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9,1%</w:t>
            </w:r>
          </w:p>
        </w:tc>
      </w:tr>
      <w:tr w:rsidR="00A74F42" w:rsidRPr="00A74F42" w:rsidTr="00A74F42">
        <w:trPr>
          <w:trHeight w:val="300"/>
          <w:jc w:val="center"/>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20-24 év</w:t>
            </w:r>
            <w:r w:rsidRPr="00A74F42">
              <w:rPr>
                <w:rFonts w:eastAsia="Times New Roman" w:cs="Times New Roman"/>
                <w:sz w:val="22"/>
              </w:rPr>
              <w:t xml:space="preserve"> (TS 1003)</w:t>
            </w: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2</w:t>
            </w:r>
          </w:p>
        </w:tc>
      </w:tr>
      <w:tr w:rsidR="00A74F42" w:rsidRPr="00A74F42" w:rsidTr="00A74F42">
        <w:trPr>
          <w:trHeight w:val="300"/>
          <w:jc w:val="center"/>
        </w:trPr>
        <w:tc>
          <w:tcPr>
            <w:tcW w:w="3999" w:type="dxa"/>
            <w:vMerge/>
            <w:tcBorders>
              <w:top w:val="nil"/>
              <w:left w:val="single" w:sz="4" w:space="0" w:color="auto"/>
              <w:bottom w:val="single" w:sz="4" w:space="0" w:color="auto"/>
              <w:right w:val="single" w:sz="4" w:space="0" w:color="auto"/>
            </w:tcBorders>
            <w:vAlign w:val="center"/>
            <w:hideMark/>
          </w:tcPr>
          <w:p w:rsidR="00A74F42" w:rsidRPr="00A74F42" w:rsidRDefault="00A74F42" w:rsidP="00A74F42">
            <w:pPr>
              <w:spacing w:after="0" w:line="240" w:lineRule="auto"/>
              <w:ind w:left="0" w:firstLine="0"/>
              <w:jc w:val="left"/>
              <w:rPr>
                <w:rFonts w:eastAsia="Times New Roman" w:cs="Times New Roman"/>
                <w:b/>
                <w:bCs/>
                <w:sz w:val="22"/>
              </w:rPr>
            </w:pP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7,1%</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54,5%</w:t>
            </w:r>
          </w:p>
        </w:tc>
      </w:tr>
      <w:tr w:rsidR="00A74F42" w:rsidRPr="00A74F42" w:rsidTr="00A74F42">
        <w:trPr>
          <w:trHeight w:val="300"/>
          <w:jc w:val="center"/>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 xml:space="preserve">25-29 év </w:t>
            </w:r>
            <w:r w:rsidRPr="00A74F42">
              <w:rPr>
                <w:rFonts w:eastAsia="Times New Roman" w:cs="Times New Roman"/>
                <w:sz w:val="22"/>
              </w:rPr>
              <w:t>(TS 1004)</w:t>
            </w: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1</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1</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w:t>
            </w:r>
          </w:p>
        </w:tc>
      </w:tr>
      <w:tr w:rsidR="00A74F42" w:rsidRPr="00A74F42" w:rsidTr="00A74F42">
        <w:trPr>
          <w:trHeight w:val="300"/>
          <w:jc w:val="center"/>
        </w:trPr>
        <w:tc>
          <w:tcPr>
            <w:tcW w:w="3999" w:type="dxa"/>
            <w:vMerge/>
            <w:tcBorders>
              <w:top w:val="nil"/>
              <w:left w:val="single" w:sz="4" w:space="0" w:color="auto"/>
              <w:bottom w:val="single" w:sz="4" w:space="0" w:color="auto"/>
              <w:right w:val="single" w:sz="4" w:space="0" w:color="auto"/>
            </w:tcBorders>
            <w:vAlign w:val="center"/>
            <w:hideMark/>
          </w:tcPr>
          <w:p w:rsidR="00A74F42" w:rsidRPr="00A74F42" w:rsidRDefault="00A74F42" w:rsidP="00A74F42">
            <w:pPr>
              <w:spacing w:after="0" w:line="240" w:lineRule="auto"/>
              <w:ind w:left="0" w:firstLine="0"/>
              <w:jc w:val="left"/>
              <w:rPr>
                <w:rFonts w:eastAsia="Times New Roman" w:cs="Times New Roman"/>
                <w:b/>
                <w:bCs/>
                <w:sz w:val="22"/>
              </w:rPr>
            </w:pP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7,1%</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23,1%</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30,0%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9,1%</w:t>
            </w:r>
          </w:p>
        </w:tc>
      </w:tr>
      <w:tr w:rsidR="00A74F42" w:rsidRPr="00A74F42" w:rsidTr="00A74F42">
        <w:trPr>
          <w:trHeight w:val="300"/>
          <w:jc w:val="center"/>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 xml:space="preserve">30-34 év </w:t>
            </w:r>
            <w:r w:rsidRPr="00A74F42">
              <w:rPr>
                <w:rFonts w:eastAsia="Times New Roman" w:cs="Times New Roman"/>
                <w:sz w:val="22"/>
              </w:rPr>
              <w:t>(TS 1005)</w:t>
            </w: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r>
      <w:tr w:rsidR="00A74F42" w:rsidRPr="00A74F42" w:rsidTr="00A74F42">
        <w:trPr>
          <w:trHeight w:val="300"/>
          <w:jc w:val="center"/>
        </w:trPr>
        <w:tc>
          <w:tcPr>
            <w:tcW w:w="3999" w:type="dxa"/>
            <w:vMerge/>
            <w:tcBorders>
              <w:top w:val="nil"/>
              <w:left w:val="single" w:sz="4" w:space="0" w:color="auto"/>
              <w:bottom w:val="single" w:sz="4" w:space="0" w:color="auto"/>
              <w:right w:val="single" w:sz="4" w:space="0" w:color="auto"/>
            </w:tcBorders>
            <w:vAlign w:val="center"/>
            <w:hideMark/>
          </w:tcPr>
          <w:p w:rsidR="00A74F42" w:rsidRPr="00A74F42" w:rsidRDefault="00A74F42" w:rsidP="00A74F42">
            <w:pPr>
              <w:spacing w:after="0" w:line="240" w:lineRule="auto"/>
              <w:ind w:left="0" w:firstLine="0"/>
              <w:jc w:val="left"/>
              <w:rPr>
                <w:rFonts w:eastAsia="Times New Roman" w:cs="Times New Roman"/>
                <w:b/>
                <w:bCs/>
                <w:sz w:val="22"/>
              </w:rPr>
            </w:pP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7,1%</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r>
      <w:tr w:rsidR="00A74F42" w:rsidRPr="00A74F42" w:rsidTr="00A74F42">
        <w:trPr>
          <w:trHeight w:val="300"/>
          <w:jc w:val="center"/>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 xml:space="preserve">35-39 év </w:t>
            </w:r>
            <w:r w:rsidRPr="00A74F42">
              <w:rPr>
                <w:rFonts w:eastAsia="Times New Roman" w:cs="Times New Roman"/>
                <w:sz w:val="22"/>
              </w:rPr>
              <w:t>(TS 1006)</w:t>
            </w: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r>
      <w:tr w:rsidR="00A74F42" w:rsidRPr="00A74F42" w:rsidTr="00A74F42">
        <w:trPr>
          <w:trHeight w:val="300"/>
          <w:jc w:val="center"/>
        </w:trPr>
        <w:tc>
          <w:tcPr>
            <w:tcW w:w="3999" w:type="dxa"/>
            <w:vMerge/>
            <w:tcBorders>
              <w:top w:val="nil"/>
              <w:left w:val="single" w:sz="4" w:space="0" w:color="auto"/>
              <w:bottom w:val="single" w:sz="4" w:space="0" w:color="auto"/>
              <w:right w:val="single" w:sz="4" w:space="0" w:color="auto"/>
            </w:tcBorders>
            <w:vAlign w:val="center"/>
            <w:hideMark/>
          </w:tcPr>
          <w:p w:rsidR="00A74F42" w:rsidRPr="00A74F42" w:rsidRDefault="00A74F42" w:rsidP="00A74F42">
            <w:pPr>
              <w:spacing w:after="0" w:line="240" w:lineRule="auto"/>
              <w:ind w:left="0" w:firstLine="0"/>
              <w:jc w:val="left"/>
              <w:rPr>
                <w:rFonts w:eastAsia="Times New Roman" w:cs="Times New Roman"/>
                <w:b/>
                <w:bCs/>
                <w:sz w:val="22"/>
              </w:rPr>
            </w:pP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r>
      <w:tr w:rsidR="00A74F42" w:rsidRPr="00A74F42" w:rsidTr="00A74F42">
        <w:trPr>
          <w:trHeight w:val="300"/>
          <w:jc w:val="center"/>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 xml:space="preserve">40-44 év </w:t>
            </w:r>
            <w:r w:rsidRPr="00A74F42">
              <w:rPr>
                <w:rFonts w:eastAsia="Times New Roman" w:cs="Times New Roman"/>
                <w:sz w:val="22"/>
              </w:rPr>
              <w:t>(TS 1007)</w:t>
            </w: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1</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r>
      <w:tr w:rsidR="00A74F42" w:rsidRPr="00A74F42" w:rsidTr="00A74F42">
        <w:trPr>
          <w:trHeight w:val="300"/>
          <w:jc w:val="center"/>
        </w:trPr>
        <w:tc>
          <w:tcPr>
            <w:tcW w:w="3999" w:type="dxa"/>
            <w:vMerge/>
            <w:tcBorders>
              <w:top w:val="nil"/>
              <w:left w:val="single" w:sz="4" w:space="0" w:color="auto"/>
              <w:bottom w:val="single" w:sz="4" w:space="0" w:color="auto"/>
              <w:right w:val="single" w:sz="4" w:space="0" w:color="auto"/>
            </w:tcBorders>
            <w:vAlign w:val="center"/>
            <w:hideMark/>
          </w:tcPr>
          <w:p w:rsidR="00A74F42" w:rsidRPr="00A74F42" w:rsidRDefault="00A74F42" w:rsidP="00A74F42">
            <w:pPr>
              <w:spacing w:after="0" w:line="240" w:lineRule="auto"/>
              <w:ind w:left="0" w:firstLine="0"/>
              <w:jc w:val="left"/>
              <w:rPr>
                <w:rFonts w:eastAsia="Times New Roman" w:cs="Times New Roman"/>
                <w:b/>
                <w:bCs/>
                <w:sz w:val="22"/>
              </w:rPr>
            </w:pP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28,6%</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r>
      <w:tr w:rsidR="00A74F42" w:rsidRPr="00A74F42" w:rsidTr="00A74F42">
        <w:trPr>
          <w:trHeight w:val="300"/>
          <w:jc w:val="center"/>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 xml:space="preserve">45-49 év </w:t>
            </w:r>
            <w:r w:rsidRPr="00A74F42">
              <w:rPr>
                <w:rFonts w:eastAsia="Times New Roman" w:cs="Times New Roman"/>
                <w:sz w:val="22"/>
              </w:rPr>
              <w:t>(TS 1008)</w:t>
            </w: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1</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1</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1</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1</w:t>
            </w:r>
          </w:p>
        </w:tc>
      </w:tr>
      <w:tr w:rsidR="00A74F42" w:rsidRPr="00A74F42" w:rsidTr="00A74F42">
        <w:trPr>
          <w:trHeight w:val="300"/>
          <w:jc w:val="center"/>
        </w:trPr>
        <w:tc>
          <w:tcPr>
            <w:tcW w:w="3999" w:type="dxa"/>
            <w:vMerge/>
            <w:tcBorders>
              <w:top w:val="nil"/>
              <w:left w:val="single" w:sz="4" w:space="0" w:color="auto"/>
              <w:bottom w:val="single" w:sz="4" w:space="0" w:color="auto"/>
              <w:right w:val="single" w:sz="4" w:space="0" w:color="auto"/>
            </w:tcBorders>
            <w:vAlign w:val="center"/>
            <w:hideMark/>
          </w:tcPr>
          <w:p w:rsidR="00A74F42" w:rsidRPr="00A74F42" w:rsidRDefault="00A74F42" w:rsidP="00A74F42">
            <w:pPr>
              <w:spacing w:after="0" w:line="240" w:lineRule="auto"/>
              <w:ind w:left="0" w:firstLine="0"/>
              <w:jc w:val="left"/>
              <w:rPr>
                <w:rFonts w:eastAsia="Times New Roman" w:cs="Times New Roman"/>
                <w:b/>
                <w:bCs/>
                <w:sz w:val="22"/>
              </w:rPr>
            </w:pP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7,1%</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28,6%</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23,1%</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20,0%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27,3%</w:t>
            </w:r>
          </w:p>
        </w:tc>
      </w:tr>
      <w:tr w:rsidR="00A74F42" w:rsidRPr="00A74F42" w:rsidTr="00A74F42">
        <w:trPr>
          <w:trHeight w:val="300"/>
          <w:jc w:val="center"/>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 xml:space="preserve">50-54 év </w:t>
            </w:r>
            <w:r w:rsidRPr="00A74F42">
              <w:rPr>
                <w:rFonts w:eastAsia="Times New Roman" w:cs="Times New Roman"/>
                <w:sz w:val="22"/>
              </w:rPr>
              <w:t>(TS 1009)</w:t>
            </w: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1</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2</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r>
      <w:tr w:rsidR="00A74F42" w:rsidRPr="00A74F42" w:rsidTr="00A74F42">
        <w:trPr>
          <w:trHeight w:val="300"/>
          <w:jc w:val="center"/>
        </w:trPr>
        <w:tc>
          <w:tcPr>
            <w:tcW w:w="3999" w:type="dxa"/>
            <w:vMerge/>
            <w:tcBorders>
              <w:top w:val="nil"/>
              <w:left w:val="single" w:sz="4" w:space="0" w:color="auto"/>
              <w:bottom w:val="single" w:sz="4" w:space="0" w:color="auto"/>
              <w:right w:val="single" w:sz="4" w:space="0" w:color="auto"/>
            </w:tcBorders>
            <w:vAlign w:val="center"/>
            <w:hideMark/>
          </w:tcPr>
          <w:p w:rsidR="00A74F42" w:rsidRPr="00A74F42" w:rsidRDefault="00A74F42" w:rsidP="00A74F42">
            <w:pPr>
              <w:spacing w:after="0" w:line="240" w:lineRule="auto"/>
              <w:ind w:left="0" w:firstLine="0"/>
              <w:jc w:val="left"/>
              <w:rPr>
                <w:rFonts w:eastAsia="Times New Roman" w:cs="Times New Roman"/>
                <w:b/>
                <w:bCs/>
                <w:sz w:val="22"/>
              </w:rPr>
            </w:pP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14,3%</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42,9%</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7,7%</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10,0%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r>
      <w:tr w:rsidR="00A74F42" w:rsidRPr="00A74F42" w:rsidTr="00A74F42">
        <w:trPr>
          <w:trHeight w:val="300"/>
          <w:jc w:val="center"/>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 xml:space="preserve">55-59 év </w:t>
            </w:r>
            <w:r w:rsidRPr="00A74F42">
              <w:rPr>
                <w:rFonts w:eastAsia="Times New Roman" w:cs="Times New Roman"/>
                <w:sz w:val="22"/>
              </w:rPr>
              <w:t>(TS 1010)</w:t>
            </w: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1</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1</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1</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r>
      <w:tr w:rsidR="00A74F42" w:rsidRPr="00A74F42" w:rsidTr="00A74F42">
        <w:trPr>
          <w:trHeight w:val="300"/>
          <w:jc w:val="center"/>
        </w:trPr>
        <w:tc>
          <w:tcPr>
            <w:tcW w:w="3999" w:type="dxa"/>
            <w:vMerge/>
            <w:tcBorders>
              <w:top w:val="nil"/>
              <w:left w:val="single" w:sz="4" w:space="0" w:color="auto"/>
              <w:bottom w:val="single" w:sz="4" w:space="0" w:color="auto"/>
              <w:right w:val="single" w:sz="4" w:space="0" w:color="auto"/>
            </w:tcBorders>
            <w:vAlign w:val="center"/>
            <w:hideMark/>
          </w:tcPr>
          <w:p w:rsidR="00A74F42" w:rsidRPr="00A74F42" w:rsidRDefault="00A74F42" w:rsidP="00A74F42">
            <w:pPr>
              <w:spacing w:after="0" w:line="240" w:lineRule="auto"/>
              <w:ind w:left="0" w:firstLine="0"/>
              <w:jc w:val="left"/>
              <w:rPr>
                <w:rFonts w:eastAsia="Times New Roman" w:cs="Times New Roman"/>
                <w:b/>
                <w:bCs/>
                <w:sz w:val="22"/>
              </w:rPr>
            </w:pP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28,6%</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28,6%</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30,8%</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10,0%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r>
      <w:tr w:rsidR="00A74F42" w:rsidRPr="00A74F42" w:rsidTr="00A74F42">
        <w:trPr>
          <w:trHeight w:val="300"/>
          <w:jc w:val="center"/>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b/>
                <w:bCs/>
                <w:sz w:val="22"/>
              </w:rPr>
            </w:pPr>
            <w:r w:rsidRPr="00A74F42">
              <w:rPr>
                <w:rFonts w:eastAsia="Times New Roman" w:cs="Times New Roman"/>
                <w:b/>
                <w:bCs/>
                <w:sz w:val="22"/>
              </w:rPr>
              <w:t>59 év feletti</w:t>
            </w:r>
            <w:r w:rsidRPr="00A74F42">
              <w:rPr>
                <w:rFonts w:eastAsia="Times New Roman" w:cs="Times New Roman"/>
                <w:sz w:val="22"/>
              </w:rPr>
              <w:t xml:space="preserve"> (TS 1011)</w:t>
            </w: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c>
          <w:tcPr>
            <w:tcW w:w="897" w:type="dxa"/>
            <w:tcBorders>
              <w:top w:val="nil"/>
              <w:left w:val="nil"/>
              <w:bottom w:val="single" w:sz="4" w:space="0" w:color="auto"/>
              <w:right w:val="single" w:sz="4" w:space="0" w:color="auto"/>
            </w:tcBorders>
            <w:shd w:val="clear" w:color="000000" w:fill="FFFFFF"/>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 </w:t>
            </w:r>
          </w:p>
        </w:tc>
      </w:tr>
      <w:tr w:rsidR="00A74F42" w:rsidRPr="00A74F42" w:rsidTr="00A74F42">
        <w:trPr>
          <w:trHeight w:val="300"/>
          <w:jc w:val="center"/>
        </w:trPr>
        <w:tc>
          <w:tcPr>
            <w:tcW w:w="3999" w:type="dxa"/>
            <w:vMerge/>
            <w:tcBorders>
              <w:top w:val="nil"/>
              <w:left w:val="single" w:sz="4" w:space="0" w:color="auto"/>
              <w:bottom w:val="single" w:sz="4" w:space="0" w:color="auto"/>
              <w:right w:val="single" w:sz="4" w:space="0" w:color="auto"/>
            </w:tcBorders>
            <w:vAlign w:val="center"/>
            <w:hideMark/>
          </w:tcPr>
          <w:p w:rsidR="00A74F42" w:rsidRPr="00A74F42" w:rsidRDefault="00A74F42" w:rsidP="00A74F42">
            <w:pPr>
              <w:spacing w:after="0" w:line="240" w:lineRule="auto"/>
              <w:ind w:left="0" w:firstLine="0"/>
              <w:jc w:val="left"/>
              <w:rPr>
                <w:rFonts w:eastAsia="Times New Roman" w:cs="Times New Roman"/>
                <w:b/>
                <w:bCs/>
                <w:sz w:val="22"/>
              </w:rPr>
            </w:pPr>
          </w:p>
        </w:tc>
        <w:tc>
          <w:tcPr>
            <w:tcW w:w="1398" w:type="dxa"/>
            <w:tcBorders>
              <w:top w:val="nil"/>
              <w:left w:val="nil"/>
              <w:bottom w:val="single" w:sz="4" w:space="0" w:color="auto"/>
              <w:right w:val="single" w:sz="4" w:space="0" w:color="auto"/>
            </w:tcBorders>
            <w:shd w:val="clear" w:color="auto" w:fill="auto"/>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c>
          <w:tcPr>
            <w:tcW w:w="897" w:type="dxa"/>
            <w:tcBorders>
              <w:top w:val="nil"/>
              <w:left w:val="nil"/>
              <w:bottom w:val="single" w:sz="4" w:space="0" w:color="auto"/>
              <w:right w:val="single" w:sz="4" w:space="0" w:color="auto"/>
            </w:tcBorders>
            <w:shd w:val="clear" w:color="000000" w:fill="FCE4D6"/>
            <w:noWrap/>
            <w:vAlign w:val="center"/>
            <w:hideMark/>
          </w:tcPr>
          <w:p w:rsidR="00A74F42" w:rsidRPr="00A74F42" w:rsidRDefault="00A74F42" w:rsidP="00A74F42">
            <w:pPr>
              <w:spacing w:after="0" w:line="240" w:lineRule="auto"/>
              <w:ind w:left="0" w:firstLine="0"/>
              <w:jc w:val="center"/>
              <w:rPr>
                <w:rFonts w:eastAsia="Times New Roman" w:cs="Times New Roman"/>
                <w:sz w:val="22"/>
              </w:rPr>
            </w:pPr>
            <w:r w:rsidRPr="00A74F42">
              <w:rPr>
                <w:rFonts w:eastAsia="Times New Roman" w:cs="Times New Roman"/>
                <w:sz w:val="22"/>
              </w:rPr>
              <w:t>0,0%</w:t>
            </w:r>
          </w:p>
        </w:tc>
      </w:tr>
      <w:tr w:rsidR="00A74F42" w:rsidRPr="00A74F42" w:rsidTr="00A74F42">
        <w:trPr>
          <w:trHeight w:val="300"/>
          <w:jc w:val="center"/>
        </w:trPr>
        <w:tc>
          <w:tcPr>
            <w:tcW w:w="5397" w:type="dxa"/>
            <w:gridSpan w:val="2"/>
            <w:tcBorders>
              <w:top w:val="nil"/>
              <w:left w:val="nil"/>
              <w:bottom w:val="nil"/>
              <w:right w:val="nil"/>
            </w:tcBorders>
            <w:shd w:val="clear" w:color="auto" w:fill="auto"/>
            <w:noWrap/>
            <w:vAlign w:val="bottom"/>
            <w:hideMark/>
          </w:tcPr>
          <w:p w:rsidR="00A74F42" w:rsidRDefault="00A74F42" w:rsidP="00A74F42">
            <w:pPr>
              <w:spacing w:after="0" w:line="240" w:lineRule="auto"/>
              <w:ind w:left="0" w:firstLine="0"/>
              <w:jc w:val="left"/>
              <w:rPr>
                <w:rFonts w:eastAsia="Times New Roman" w:cs="Times New Roman"/>
                <w:sz w:val="22"/>
              </w:rPr>
            </w:pPr>
            <w:r w:rsidRPr="00A74F42">
              <w:rPr>
                <w:rFonts w:eastAsia="Times New Roman" w:cs="Times New Roman"/>
                <w:sz w:val="22"/>
              </w:rPr>
              <w:t>Forrás: TeIR, Nemzeti Munkaügyi Hivatal</w:t>
            </w:r>
          </w:p>
          <w:p w:rsidR="00846FBF" w:rsidRDefault="00846FBF" w:rsidP="00A74F42">
            <w:pPr>
              <w:spacing w:after="0" w:line="240" w:lineRule="auto"/>
              <w:ind w:left="0" w:firstLine="0"/>
              <w:jc w:val="left"/>
              <w:rPr>
                <w:rFonts w:eastAsia="Times New Roman" w:cs="Times New Roman"/>
                <w:sz w:val="22"/>
              </w:rPr>
            </w:pPr>
          </w:p>
          <w:p w:rsidR="00846FBF" w:rsidRDefault="00846FBF" w:rsidP="00A74F42">
            <w:pPr>
              <w:spacing w:after="0" w:line="240" w:lineRule="auto"/>
              <w:ind w:left="0" w:firstLine="0"/>
              <w:jc w:val="left"/>
              <w:rPr>
                <w:rFonts w:eastAsia="Times New Roman" w:cs="Times New Roman"/>
                <w:sz w:val="22"/>
              </w:rPr>
            </w:pPr>
          </w:p>
          <w:p w:rsidR="009435EE" w:rsidRDefault="009435EE" w:rsidP="00A74F42">
            <w:pPr>
              <w:spacing w:after="0" w:line="240" w:lineRule="auto"/>
              <w:ind w:left="0" w:firstLine="0"/>
              <w:jc w:val="left"/>
              <w:rPr>
                <w:rFonts w:eastAsia="Times New Roman" w:cs="Times New Roman"/>
                <w:sz w:val="22"/>
              </w:rPr>
            </w:pPr>
          </w:p>
          <w:p w:rsidR="009435EE" w:rsidRPr="00A74F42" w:rsidRDefault="009435EE" w:rsidP="00A74F42">
            <w:pPr>
              <w:spacing w:after="0" w:line="240" w:lineRule="auto"/>
              <w:ind w:left="0" w:firstLine="0"/>
              <w:jc w:val="left"/>
              <w:rPr>
                <w:rFonts w:eastAsia="Times New Roman" w:cs="Times New Roman"/>
                <w:sz w:val="22"/>
              </w:rPr>
            </w:pPr>
          </w:p>
        </w:tc>
        <w:tc>
          <w:tcPr>
            <w:tcW w:w="897" w:type="dxa"/>
            <w:tcBorders>
              <w:top w:val="nil"/>
              <w:left w:val="nil"/>
              <w:bottom w:val="nil"/>
              <w:right w:val="nil"/>
            </w:tcBorders>
            <w:shd w:val="clear" w:color="auto" w:fill="auto"/>
            <w:noWrap/>
            <w:vAlign w:val="bottom"/>
            <w:hideMark/>
          </w:tcPr>
          <w:p w:rsidR="00A74F42" w:rsidRPr="00A74F42" w:rsidRDefault="00A74F42" w:rsidP="00A74F42">
            <w:pPr>
              <w:spacing w:after="0" w:line="240" w:lineRule="auto"/>
              <w:ind w:left="0" w:firstLine="0"/>
              <w:jc w:val="left"/>
              <w:rPr>
                <w:rFonts w:eastAsia="Times New Roman" w:cs="Times New Roman"/>
                <w:sz w:val="22"/>
              </w:rPr>
            </w:pPr>
          </w:p>
        </w:tc>
        <w:tc>
          <w:tcPr>
            <w:tcW w:w="897" w:type="dxa"/>
            <w:tcBorders>
              <w:top w:val="nil"/>
              <w:left w:val="nil"/>
              <w:bottom w:val="nil"/>
              <w:right w:val="nil"/>
            </w:tcBorders>
            <w:shd w:val="clear" w:color="auto" w:fill="auto"/>
            <w:noWrap/>
            <w:vAlign w:val="bottom"/>
            <w:hideMark/>
          </w:tcPr>
          <w:p w:rsidR="00A74F42" w:rsidRPr="00A74F42" w:rsidRDefault="00A74F42" w:rsidP="00A74F42">
            <w:pPr>
              <w:spacing w:after="0" w:line="240" w:lineRule="auto"/>
              <w:ind w:left="0" w:firstLine="0"/>
              <w:jc w:val="left"/>
              <w:rPr>
                <w:rFonts w:ascii="Times New Roman" w:eastAsia="Times New Roman" w:hAnsi="Times New Roman" w:cs="Times New Roman"/>
                <w:color w:val="auto"/>
                <w:sz w:val="20"/>
                <w:szCs w:val="20"/>
              </w:rPr>
            </w:pPr>
          </w:p>
        </w:tc>
        <w:tc>
          <w:tcPr>
            <w:tcW w:w="897" w:type="dxa"/>
            <w:tcBorders>
              <w:top w:val="nil"/>
              <w:left w:val="nil"/>
              <w:bottom w:val="nil"/>
              <w:right w:val="nil"/>
            </w:tcBorders>
            <w:shd w:val="clear" w:color="auto" w:fill="auto"/>
            <w:noWrap/>
            <w:vAlign w:val="bottom"/>
            <w:hideMark/>
          </w:tcPr>
          <w:p w:rsidR="00A74F42" w:rsidRPr="00A74F42" w:rsidRDefault="00A74F42" w:rsidP="00A74F42">
            <w:pPr>
              <w:spacing w:after="0" w:line="240" w:lineRule="auto"/>
              <w:ind w:left="0" w:firstLine="0"/>
              <w:jc w:val="left"/>
              <w:rPr>
                <w:rFonts w:ascii="Times New Roman" w:eastAsia="Times New Roman" w:hAnsi="Times New Roman" w:cs="Times New Roman"/>
                <w:color w:val="auto"/>
                <w:sz w:val="20"/>
                <w:szCs w:val="20"/>
              </w:rPr>
            </w:pPr>
          </w:p>
        </w:tc>
        <w:tc>
          <w:tcPr>
            <w:tcW w:w="897" w:type="dxa"/>
            <w:tcBorders>
              <w:top w:val="nil"/>
              <w:left w:val="nil"/>
              <w:bottom w:val="nil"/>
              <w:right w:val="nil"/>
            </w:tcBorders>
            <w:shd w:val="clear" w:color="auto" w:fill="auto"/>
            <w:noWrap/>
            <w:vAlign w:val="bottom"/>
            <w:hideMark/>
          </w:tcPr>
          <w:p w:rsidR="00A74F42" w:rsidRPr="00A74F42" w:rsidRDefault="00A74F42" w:rsidP="00A74F42">
            <w:pPr>
              <w:spacing w:after="0" w:line="240" w:lineRule="auto"/>
              <w:ind w:left="0" w:firstLine="0"/>
              <w:jc w:val="left"/>
              <w:rPr>
                <w:rFonts w:ascii="Times New Roman" w:eastAsia="Times New Roman" w:hAnsi="Times New Roman" w:cs="Times New Roman"/>
                <w:color w:val="auto"/>
                <w:sz w:val="20"/>
                <w:szCs w:val="20"/>
              </w:rPr>
            </w:pPr>
          </w:p>
        </w:tc>
        <w:tc>
          <w:tcPr>
            <w:tcW w:w="897" w:type="dxa"/>
            <w:tcBorders>
              <w:top w:val="nil"/>
              <w:left w:val="nil"/>
              <w:bottom w:val="nil"/>
              <w:right w:val="nil"/>
            </w:tcBorders>
            <w:shd w:val="clear" w:color="auto" w:fill="auto"/>
            <w:noWrap/>
            <w:vAlign w:val="bottom"/>
            <w:hideMark/>
          </w:tcPr>
          <w:p w:rsidR="00A74F42" w:rsidRPr="00A74F42" w:rsidRDefault="00A74F42" w:rsidP="00A74F42">
            <w:pPr>
              <w:spacing w:after="0" w:line="240" w:lineRule="auto"/>
              <w:ind w:left="0" w:firstLine="0"/>
              <w:jc w:val="left"/>
              <w:rPr>
                <w:rFonts w:ascii="Times New Roman" w:eastAsia="Times New Roman" w:hAnsi="Times New Roman" w:cs="Times New Roman"/>
                <w:color w:val="auto"/>
                <w:sz w:val="20"/>
                <w:szCs w:val="20"/>
              </w:rPr>
            </w:pPr>
          </w:p>
        </w:tc>
      </w:tr>
    </w:tbl>
    <w:p w:rsidR="00F6089D" w:rsidRDefault="00A74F42" w:rsidP="00F6089D">
      <w:pPr>
        <w:spacing w:after="123" w:line="259" w:lineRule="auto"/>
        <w:ind w:left="0" w:firstLine="0"/>
        <w:jc w:val="center"/>
      </w:pPr>
      <w:r>
        <w:rPr>
          <w:noProof/>
        </w:rPr>
        <w:drawing>
          <wp:inline distT="0" distB="0" distL="0" distR="0" wp14:anchorId="33F6983F" wp14:editId="03E20D72">
            <wp:extent cx="4658995" cy="2352040"/>
            <wp:effectExtent l="0" t="0" r="8255" b="10160"/>
            <wp:docPr id="38" name="Diagram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6089D" w:rsidRDefault="00F6089D" w:rsidP="00757D55">
      <w:pPr>
        <w:spacing w:after="112"/>
        <w:ind w:left="0" w:right="223"/>
      </w:pPr>
    </w:p>
    <w:p w:rsidR="00A528C8" w:rsidRPr="00D82823" w:rsidRDefault="00734A25" w:rsidP="00757D55">
      <w:pPr>
        <w:spacing w:after="112"/>
        <w:ind w:left="0" w:right="223"/>
        <w:rPr>
          <w:rFonts w:ascii="Times New Roman" w:hAnsi="Times New Roman" w:cs="Times New Roman"/>
        </w:rPr>
      </w:pPr>
      <w:r w:rsidRPr="00D82823">
        <w:rPr>
          <w:rFonts w:ascii="Times New Roman" w:hAnsi="Times New Roman" w:cs="Times New Roman"/>
        </w:rPr>
        <w:t xml:space="preserve">A település szociális és foglalkoztatási helyzete szoros összefüggésben van társadalmi mutatószámaival, hiszen ha kevés a munkahely, rosszak a foglalkoztatási feltételek a fiatalok nagyobb valószínűséggel elvándorolnak, de ugyanez befolyásolja szociális helyzetét is, hiszen a magas és tartós munkanélküliség miatt több lesz a segélyben részesülők száma, a lakosság szegényedik. </w:t>
      </w:r>
    </w:p>
    <w:p w:rsidR="00A528C8" w:rsidRPr="00D82823" w:rsidRDefault="00846FBF" w:rsidP="00F6089D">
      <w:pPr>
        <w:spacing w:after="112"/>
        <w:ind w:left="0" w:right="248"/>
        <w:rPr>
          <w:rFonts w:ascii="Times New Roman" w:hAnsi="Times New Roman" w:cs="Times New Roman"/>
        </w:rPr>
      </w:pPr>
      <w:r w:rsidRPr="00D82823">
        <w:rPr>
          <w:rFonts w:ascii="Times New Roman" w:hAnsi="Times New Roman" w:cs="Times New Roman"/>
        </w:rPr>
        <w:t xml:space="preserve">A településen 2013-2014. évben volt a legmagasabb az álláskeresők száma. </w:t>
      </w:r>
      <w:r w:rsidR="00734A25" w:rsidRPr="00D82823">
        <w:rPr>
          <w:rFonts w:ascii="Times New Roman" w:hAnsi="Times New Roman" w:cs="Times New Roman"/>
        </w:rPr>
        <w:t xml:space="preserve">A regisztrált munkanélküliek korcsoportonkénti bontására jellemző, hogy </w:t>
      </w:r>
      <w:r w:rsidRPr="00D82823">
        <w:rPr>
          <w:rFonts w:ascii="Times New Roman" w:hAnsi="Times New Roman" w:cs="Times New Roman"/>
        </w:rPr>
        <w:t>nincs</w:t>
      </w:r>
      <w:r w:rsidR="00734A25" w:rsidRPr="00D82823">
        <w:rPr>
          <w:rFonts w:ascii="Times New Roman" w:hAnsi="Times New Roman" w:cs="Times New Roman"/>
        </w:rPr>
        <w:t xml:space="preserve"> a</w:t>
      </w:r>
      <w:r w:rsidRPr="00D82823">
        <w:rPr>
          <w:rFonts w:ascii="Times New Roman" w:hAnsi="Times New Roman" w:cs="Times New Roman"/>
        </w:rPr>
        <w:t xml:space="preserve"> településen 59 év feletti korcsoportban</w:t>
      </w:r>
      <w:r w:rsidR="00734A25" w:rsidRPr="00D82823">
        <w:rPr>
          <w:rFonts w:ascii="Times New Roman" w:hAnsi="Times New Roman" w:cs="Times New Roman"/>
        </w:rPr>
        <w:t xml:space="preserve"> munkanélküli. </w:t>
      </w:r>
      <w:r w:rsidR="00F6089D" w:rsidRPr="00D82823">
        <w:rPr>
          <w:rFonts w:ascii="Times New Roman" w:hAnsi="Times New Roman" w:cs="Times New Roman"/>
        </w:rPr>
        <w:t>A 201</w:t>
      </w:r>
      <w:r w:rsidR="00B7737A" w:rsidRPr="00D82823">
        <w:rPr>
          <w:rFonts w:ascii="Times New Roman" w:hAnsi="Times New Roman" w:cs="Times New Roman"/>
        </w:rPr>
        <w:t>4</w:t>
      </w:r>
      <w:r w:rsidR="00F6089D" w:rsidRPr="00D82823">
        <w:rPr>
          <w:rFonts w:ascii="Times New Roman" w:hAnsi="Times New Roman" w:cs="Times New Roman"/>
        </w:rPr>
        <w:t xml:space="preserve">. évben, legmagasabb a </w:t>
      </w:r>
      <w:r w:rsidR="00B7737A" w:rsidRPr="00D82823">
        <w:rPr>
          <w:rFonts w:ascii="Times New Roman" w:hAnsi="Times New Roman" w:cs="Times New Roman"/>
        </w:rPr>
        <w:t>50</w:t>
      </w:r>
      <w:r w:rsidR="00F6089D" w:rsidRPr="00D82823">
        <w:rPr>
          <w:rFonts w:ascii="Times New Roman" w:hAnsi="Times New Roman" w:cs="Times New Roman"/>
        </w:rPr>
        <w:t>-</w:t>
      </w:r>
      <w:r w:rsidR="00B7737A" w:rsidRPr="00D82823">
        <w:rPr>
          <w:rFonts w:ascii="Times New Roman" w:hAnsi="Times New Roman" w:cs="Times New Roman"/>
        </w:rPr>
        <w:t>54</w:t>
      </w:r>
      <w:r w:rsidR="00F6089D" w:rsidRPr="00D82823">
        <w:rPr>
          <w:rFonts w:ascii="Times New Roman" w:hAnsi="Times New Roman" w:cs="Times New Roman"/>
        </w:rPr>
        <w:t xml:space="preserve"> éves korosztályban a munkanélküliség, majd az 55-59 évesek követik. Ez azt jelenti, hogy a nyugdíj előtt állók, ha elvesztik munkájukat, nagyon nehezen tudnak újra munkába állni. Legalacsonyabb a 3</w:t>
      </w:r>
      <w:r w:rsidR="00B7737A" w:rsidRPr="00D82823">
        <w:rPr>
          <w:rFonts w:ascii="Times New Roman" w:hAnsi="Times New Roman" w:cs="Times New Roman"/>
        </w:rPr>
        <w:t>5</w:t>
      </w:r>
      <w:r w:rsidR="00F6089D" w:rsidRPr="00D82823">
        <w:rPr>
          <w:rFonts w:ascii="Times New Roman" w:hAnsi="Times New Roman" w:cs="Times New Roman"/>
        </w:rPr>
        <w:t>-3</w:t>
      </w:r>
      <w:r w:rsidR="00B7737A" w:rsidRPr="00D82823">
        <w:rPr>
          <w:rFonts w:ascii="Times New Roman" w:hAnsi="Times New Roman" w:cs="Times New Roman"/>
        </w:rPr>
        <w:t>9</w:t>
      </w:r>
      <w:r w:rsidR="00F6089D" w:rsidRPr="00D82823">
        <w:rPr>
          <w:rFonts w:ascii="Times New Roman" w:hAnsi="Times New Roman" w:cs="Times New Roman"/>
        </w:rPr>
        <w:t xml:space="preserve"> </w:t>
      </w:r>
      <w:r w:rsidR="00B7737A" w:rsidRPr="00D82823">
        <w:rPr>
          <w:rFonts w:ascii="Times New Roman" w:hAnsi="Times New Roman" w:cs="Times New Roman"/>
        </w:rPr>
        <w:t xml:space="preserve">és az 59 </w:t>
      </w:r>
      <w:r w:rsidR="00F6089D" w:rsidRPr="00D82823">
        <w:rPr>
          <w:rFonts w:ascii="Times New Roman" w:hAnsi="Times New Roman" w:cs="Times New Roman"/>
        </w:rPr>
        <w:t>évesek körében.</w:t>
      </w:r>
    </w:p>
    <w:p w:rsidR="00A528C8" w:rsidRPr="00D82823" w:rsidRDefault="00F6089D" w:rsidP="00F6089D">
      <w:pPr>
        <w:ind w:left="0" w:right="5" w:firstLine="0"/>
        <w:rPr>
          <w:rFonts w:ascii="Times New Roman" w:hAnsi="Times New Roman" w:cs="Times New Roman"/>
        </w:rPr>
      </w:pPr>
      <w:r w:rsidRPr="00D82823">
        <w:rPr>
          <w:rFonts w:ascii="Times New Roman" w:hAnsi="Times New Roman" w:cs="Times New Roman"/>
        </w:rPr>
        <w:t>A munkanélküliség okozta</w:t>
      </w:r>
      <w:r w:rsidR="00734A25" w:rsidRPr="00D82823">
        <w:rPr>
          <w:rFonts w:ascii="Times New Roman" w:hAnsi="Times New Roman" w:cs="Times New Roman"/>
        </w:rPr>
        <w:t xml:space="preserve"> egzisztenciális, mentális és egészségügyi problémák, pedig növekvő mértékben megjelennek a gyermekjóléti és szociális alapellátás területén is. </w:t>
      </w:r>
    </w:p>
    <w:p w:rsidR="00B7737A" w:rsidRPr="00D82823" w:rsidRDefault="00B7737A" w:rsidP="00F6089D">
      <w:pPr>
        <w:ind w:left="0" w:right="5" w:firstLine="0"/>
        <w:rPr>
          <w:rFonts w:ascii="Times New Roman" w:hAnsi="Times New Roman" w:cs="Times New Roman"/>
        </w:rPr>
      </w:pPr>
      <w:r w:rsidRPr="00D82823">
        <w:rPr>
          <w:rFonts w:ascii="Times New Roman" w:hAnsi="Times New Roman" w:cs="Times New Roman"/>
        </w:rPr>
        <w:t>A táblázat üres vízszintesen és függőlegesen üresen hagyott soraira adatot nem találtunk.</w:t>
      </w:r>
    </w:p>
    <w:p w:rsidR="00A528C8" w:rsidRDefault="00A528C8" w:rsidP="00703980">
      <w:pPr>
        <w:tabs>
          <w:tab w:val="center" w:pos="773"/>
          <w:tab w:val="center" w:pos="4209"/>
          <w:tab w:val="center" w:pos="4584"/>
          <w:tab w:val="center" w:pos="5165"/>
          <w:tab w:val="center" w:pos="6369"/>
          <w:tab w:val="center" w:pos="7680"/>
          <w:tab w:val="center" w:pos="8985"/>
        </w:tabs>
        <w:spacing w:after="21" w:line="249" w:lineRule="auto"/>
        <w:ind w:left="0" w:firstLine="0"/>
        <w:jc w:val="left"/>
      </w:pPr>
    </w:p>
    <w:tbl>
      <w:tblPr>
        <w:tblW w:w="10720" w:type="dxa"/>
        <w:jc w:val="center"/>
        <w:tblCellMar>
          <w:left w:w="70" w:type="dxa"/>
          <w:right w:w="70" w:type="dxa"/>
        </w:tblCellMar>
        <w:tblLook w:val="04A0" w:firstRow="1" w:lastRow="0" w:firstColumn="1" w:lastColumn="0" w:noHBand="0" w:noVBand="1"/>
      </w:tblPr>
      <w:tblGrid>
        <w:gridCol w:w="610"/>
        <w:gridCol w:w="1659"/>
        <w:gridCol w:w="1914"/>
        <w:gridCol w:w="1327"/>
        <w:gridCol w:w="473"/>
        <w:gridCol w:w="567"/>
        <w:gridCol w:w="1110"/>
        <w:gridCol w:w="980"/>
        <w:gridCol w:w="980"/>
        <w:gridCol w:w="1110"/>
      </w:tblGrid>
      <w:tr w:rsidR="00B7737A" w:rsidRPr="00B7737A" w:rsidTr="00B7737A">
        <w:trPr>
          <w:trHeight w:val="585"/>
          <w:jc w:val="center"/>
        </w:trPr>
        <w:tc>
          <w:tcPr>
            <w:tcW w:w="10720" w:type="dxa"/>
            <w:gridSpan w:val="10"/>
            <w:tcBorders>
              <w:top w:val="nil"/>
              <w:left w:val="nil"/>
              <w:bottom w:val="single" w:sz="4" w:space="0" w:color="auto"/>
              <w:right w:val="nil"/>
            </w:tcBorders>
            <w:shd w:val="clear" w:color="auto" w:fill="auto"/>
            <w:vAlign w:val="bottom"/>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3.2.3. számú tábla - A munkanélküliek és a 180 napnál hosszabb ideje regisztrált munkanélküliek/nyilvántartott álláskeresők száma és aránya</w:t>
            </w:r>
          </w:p>
        </w:tc>
      </w:tr>
      <w:tr w:rsidR="00B7737A" w:rsidRPr="00B7737A" w:rsidTr="00B7737A">
        <w:trPr>
          <w:trHeight w:val="945"/>
          <w:jc w:val="center"/>
        </w:trPr>
        <w:tc>
          <w:tcPr>
            <w:tcW w:w="610"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Év </w:t>
            </w:r>
          </w:p>
        </w:tc>
        <w:tc>
          <w:tcPr>
            <w:tcW w:w="4900" w:type="dxa"/>
            <w:gridSpan w:val="3"/>
            <w:tcBorders>
              <w:top w:val="single" w:sz="4" w:space="0" w:color="auto"/>
              <w:left w:val="nil"/>
              <w:bottom w:val="single" w:sz="4" w:space="0" w:color="auto"/>
              <w:right w:val="single" w:sz="4" w:space="0" w:color="auto"/>
            </w:tcBorders>
            <w:shd w:val="clear" w:color="000000" w:fill="E2EFDA"/>
            <w:vAlign w:val="bottom"/>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Nyilvántartott álláskeresők/regisztrált munkanélküliek száma</w:t>
            </w:r>
          </w:p>
        </w:tc>
        <w:tc>
          <w:tcPr>
            <w:tcW w:w="5210" w:type="dxa"/>
            <w:gridSpan w:val="6"/>
            <w:tcBorders>
              <w:top w:val="single" w:sz="4" w:space="0" w:color="auto"/>
              <w:left w:val="nil"/>
              <w:bottom w:val="single" w:sz="4" w:space="0" w:color="auto"/>
              <w:right w:val="single" w:sz="4" w:space="0" w:color="auto"/>
            </w:tcBorders>
            <w:shd w:val="clear" w:color="000000" w:fill="E2EFDA"/>
            <w:vAlign w:val="bottom"/>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180 napnál hosszabb ideje nyilvántartott álláskeresők/regisztrált munkanélküliek száma</w:t>
            </w:r>
          </w:p>
        </w:tc>
      </w:tr>
      <w:tr w:rsidR="00B7737A" w:rsidRPr="00B7737A" w:rsidTr="00B7737A">
        <w:trPr>
          <w:trHeight w:val="900"/>
          <w:jc w:val="center"/>
        </w:trPr>
        <w:tc>
          <w:tcPr>
            <w:tcW w:w="610" w:type="dxa"/>
            <w:vMerge/>
            <w:tcBorders>
              <w:top w:val="nil"/>
              <w:left w:val="single" w:sz="4" w:space="0" w:color="auto"/>
              <w:bottom w:val="single" w:sz="4" w:space="0" w:color="auto"/>
              <w:right w:val="single" w:sz="4" w:space="0" w:color="auto"/>
            </w:tcBorders>
            <w:vAlign w:val="center"/>
            <w:hideMark/>
          </w:tcPr>
          <w:p w:rsidR="00B7737A" w:rsidRPr="00B7737A" w:rsidRDefault="00B7737A" w:rsidP="00B7737A">
            <w:pPr>
              <w:spacing w:after="0" w:line="240" w:lineRule="auto"/>
              <w:ind w:left="0" w:firstLine="0"/>
              <w:jc w:val="left"/>
              <w:rPr>
                <w:rFonts w:eastAsia="Times New Roman" w:cs="Times New Roman"/>
                <w:b/>
                <w:bCs/>
                <w:sz w:val="22"/>
              </w:rPr>
            </w:pPr>
          </w:p>
        </w:tc>
        <w:tc>
          <w:tcPr>
            <w:tcW w:w="4900" w:type="dxa"/>
            <w:gridSpan w:val="3"/>
            <w:tcBorders>
              <w:top w:val="single" w:sz="4" w:space="0" w:color="auto"/>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fő</w:t>
            </w:r>
          </w:p>
        </w:tc>
        <w:tc>
          <w:tcPr>
            <w:tcW w:w="2140" w:type="dxa"/>
            <w:gridSpan w:val="3"/>
            <w:tcBorders>
              <w:top w:val="single" w:sz="4" w:space="0" w:color="auto"/>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fő</w:t>
            </w:r>
          </w:p>
        </w:tc>
        <w:tc>
          <w:tcPr>
            <w:tcW w:w="3070" w:type="dxa"/>
            <w:gridSpan w:val="3"/>
            <w:tcBorders>
              <w:top w:val="single" w:sz="4" w:space="0" w:color="auto"/>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w:t>
            </w:r>
          </w:p>
        </w:tc>
      </w:tr>
      <w:tr w:rsidR="00B7737A" w:rsidRPr="00B7737A" w:rsidTr="00B7737A">
        <w:trPr>
          <w:trHeight w:val="300"/>
          <w:jc w:val="center"/>
        </w:trPr>
        <w:tc>
          <w:tcPr>
            <w:tcW w:w="610" w:type="dxa"/>
            <w:vMerge/>
            <w:tcBorders>
              <w:top w:val="nil"/>
              <w:left w:val="single" w:sz="4" w:space="0" w:color="auto"/>
              <w:bottom w:val="single" w:sz="4" w:space="0" w:color="auto"/>
              <w:right w:val="single" w:sz="4" w:space="0" w:color="auto"/>
            </w:tcBorders>
            <w:vAlign w:val="center"/>
            <w:hideMark/>
          </w:tcPr>
          <w:p w:rsidR="00B7737A" w:rsidRPr="00B7737A" w:rsidRDefault="00B7737A" w:rsidP="00B7737A">
            <w:pPr>
              <w:spacing w:after="0" w:line="240" w:lineRule="auto"/>
              <w:ind w:left="0" w:firstLine="0"/>
              <w:jc w:val="left"/>
              <w:rPr>
                <w:rFonts w:eastAsia="Times New Roman" w:cs="Times New Roman"/>
                <w:b/>
                <w:bCs/>
                <w:sz w:val="22"/>
              </w:rPr>
            </w:pPr>
          </w:p>
        </w:tc>
        <w:tc>
          <w:tcPr>
            <w:tcW w:w="1659" w:type="dxa"/>
            <w:tcBorders>
              <w:top w:val="nil"/>
              <w:left w:val="nil"/>
              <w:bottom w:val="single" w:sz="4" w:space="0" w:color="auto"/>
              <w:right w:val="single" w:sz="4" w:space="0" w:color="auto"/>
            </w:tcBorders>
            <w:shd w:val="clear" w:color="000000" w:fill="E2EFDA"/>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 xml:space="preserve">Nő </w:t>
            </w:r>
            <w:r w:rsidRPr="00B7737A">
              <w:rPr>
                <w:rFonts w:eastAsia="Times New Roman" w:cs="Times New Roman"/>
                <w:sz w:val="22"/>
              </w:rPr>
              <w:t>(TS 0802)</w:t>
            </w:r>
          </w:p>
        </w:tc>
        <w:tc>
          <w:tcPr>
            <w:tcW w:w="1914" w:type="dxa"/>
            <w:tcBorders>
              <w:top w:val="nil"/>
              <w:left w:val="nil"/>
              <w:bottom w:val="single" w:sz="4" w:space="0" w:color="auto"/>
              <w:right w:val="single" w:sz="4" w:space="0" w:color="auto"/>
            </w:tcBorders>
            <w:shd w:val="clear" w:color="000000" w:fill="E2EFDA"/>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 xml:space="preserve">Férfi </w:t>
            </w:r>
            <w:r w:rsidRPr="00B7737A">
              <w:rPr>
                <w:rFonts w:eastAsia="Times New Roman" w:cs="Times New Roman"/>
                <w:sz w:val="22"/>
              </w:rPr>
              <w:t>(TS 0801)</w:t>
            </w:r>
          </w:p>
        </w:tc>
        <w:tc>
          <w:tcPr>
            <w:tcW w:w="1327"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Összesen</w:t>
            </w:r>
          </w:p>
        </w:tc>
        <w:tc>
          <w:tcPr>
            <w:tcW w:w="463"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Nő</w:t>
            </w:r>
          </w:p>
        </w:tc>
        <w:tc>
          <w:tcPr>
            <w:tcW w:w="567"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Férfi</w:t>
            </w:r>
          </w:p>
        </w:tc>
        <w:tc>
          <w:tcPr>
            <w:tcW w:w="1110"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Összesen</w:t>
            </w:r>
          </w:p>
        </w:tc>
        <w:tc>
          <w:tcPr>
            <w:tcW w:w="980"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Nő</w:t>
            </w:r>
          </w:p>
        </w:tc>
        <w:tc>
          <w:tcPr>
            <w:tcW w:w="980"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Férfi</w:t>
            </w:r>
          </w:p>
        </w:tc>
        <w:tc>
          <w:tcPr>
            <w:tcW w:w="1110"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Összesen</w:t>
            </w:r>
          </w:p>
        </w:tc>
      </w:tr>
      <w:tr w:rsidR="00B7737A" w:rsidRPr="00B7737A" w:rsidTr="00B7737A">
        <w:trPr>
          <w:trHeight w:val="30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2013</w:t>
            </w:r>
          </w:p>
        </w:tc>
        <w:tc>
          <w:tcPr>
            <w:tcW w:w="1659"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w:t>
            </w:r>
          </w:p>
        </w:tc>
        <w:tc>
          <w:tcPr>
            <w:tcW w:w="1914"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w:t>
            </w:r>
          </w:p>
        </w:tc>
        <w:tc>
          <w:tcPr>
            <w:tcW w:w="1327"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4</w:t>
            </w:r>
          </w:p>
        </w:tc>
        <w:tc>
          <w:tcPr>
            <w:tcW w:w="463"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w:t>
            </w:r>
          </w:p>
        </w:tc>
        <w:tc>
          <w:tcPr>
            <w:tcW w:w="567"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1</w:t>
            </w:r>
          </w:p>
        </w:tc>
        <w:tc>
          <w:tcPr>
            <w:tcW w:w="111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3</w:t>
            </w:r>
          </w:p>
        </w:tc>
        <w:tc>
          <w:tcPr>
            <w:tcW w:w="98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114,3%</w:t>
            </w:r>
          </w:p>
        </w:tc>
        <w:tc>
          <w:tcPr>
            <w:tcW w:w="98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57,1%</w:t>
            </w:r>
          </w:p>
        </w:tc>
        <w:tc>
          <w:tcPr>
            <w:tcW w:w="111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85,7%</w:t>
            </w:r>
          </w:p>
        </w:tc>
      </w:tr>
      <w:tr w:rsidR="00B7737A" w:rsidRPr="00B7737A" w:rsidTr="00B7737A">
        <w:trPr>
          <w:trHeight w:val="30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2014</w:t>
            </w:r>
          </w:p>
        </w:tc>
        <w:tc>
          <w:tcPr>
            <w:tcW w:w="1659"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w:t>
            </w:r>
          </w:p>
        </w:tc>
        <w:tc>
          <w:tcPr>
            <w:tcW w:w="1914"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w:t>
            </w:r>
          </w:p>
        </w:tc>
        <w:tc>
          <w:tcPr>
            <w:tcW w:w="1327"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4</w:t>
            </w:r>
          </w:p>
        </w:tc>
        <w:tc>
          <w:tcPr>
            <w:tcW w:w="463"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1</w:t>
            </w:r>
          </w:p>
        </w:tc>
        <w:tc>
          <w:tcPr>
            <w:tcW w:w="567"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1</w:t>
            </w:r>
          </w:p>
        </w:tc>
        <w:tc>
          <w:tcPr>
            <w:tcW w:w="111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w:t>
            </w:r>
          </w:p>
        </w:tc>
        <w:tc>
          <w:tcPr>
            <w:tcW w:w="98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57,1%</w:t>
            </w:r>
          </w:p>
        </w:tc>
        <w:tc>
          <w:tcPr>
            <w:tcW w:w="98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57,1%</w:t>
            </w:r>
          </w:p>
        </w:tc>
        <w:tc>
          <w:tcPr>
            <w:tcW w:w="111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57,1%</w:t>
            </w:r>
          </w:p>
        </w:tc>
      </w:tr>
      <w:tr w:rsidR="00B7737A" w:rsidRPr="00B7737A" w:rsidTr="00B7737A">
        <w:trPr>
          <w:trHeight w:val="30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2015</w:t>
            </w:r>
          </w:p>
        </w:tc>
        <w:tc>
          <w:tcPr>
            <w:tcW w:w="1659"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w:t>
            </w:r>
          </w:p>
        </w:tc>
        <w:tc>
          <w:tcPr>
            <w:tcW w:w="1914"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w:t>
            </w:r>
          </w:p>
        </w:tc>
        <w:tc>
          <w:tcPr>
            <w:tcW w:w="1327"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3</w:t>
            </w:r>
          </w:p>
        </w:tc>
        <w:tc>
          <w:tcPr>
            <w:tcW w:w="463"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w:t>
            </w:r>
          </w:p>
        </w:tc>
        <w:tc>
          <w:tcPr>
            <w:tcW w:w="567"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0</w:t>
            </w:r>
          </w:p>
        </w:tc>
        <w:tc>
          <w:tcPr>
            <w:tcW w:w="111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w:t>
            </w:r>
          </w:p>
        </w:tc>
        <w:tc>
          <w:tcPr>
            <w:tcW w:w="98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133,3%</w:t>
            </w:r>
          </w:p>
        </w:tc>
        <w:tc>
          <w:tcPr>
            <w:tcW w:w="98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0,0%</w:t>
            </w:r>
          </w:p>
        </w:tc>
        <w:tc>
          <w:tcPr>
            <w:tcW w:w="111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61,5%</w:t>
            </w:r>
          </w:p>
        </w:tc>
      </w:tr>
      <w:tr w:rsidR="00B7737A" w:rsidRPr="00B7737A" w:rsidTr="00B7737A">
        <w:trPr>
          <w:trHeight w:val="30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2016</w:t>
            </w:r>
          </w:p>
        </w:tc>
        <w:tc>
          <w:tcPr>
            <w:tcW w:w="1659"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1</w:t>
            </w:r>
          </w:p>
        </w:tc>
        <w:tc>
          <w:tcPr>
            <w:tcW w:w="1914"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1</w:t>
            </w:r>
          </w:p>
        </w:tc>
        <w:tc>
          <w:tcPr>
            <w:tcW w:w="1327"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3</w:t>
            </w:r>
          </w:p>
        </w:tc>
        <w:tc>
          <w:tcPr>
            <w:tcW w:w="463"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1</w:t>
            </w:r>
          </w:p>
        </w:tc>
        <w:tc>
          <w:tcPr>
            <w:tcW w:w="567"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1</w:t>
            </w:r>
          </w:p>
        </w:tc>
        <w:tc>
          <w:tcPr>
            <w:tcW w:w="111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w:t>
            </w:r>
          </w:p>
        </w:tc>
        <w:tc>
          <w:tcPr>
            <w:tcW w:w="98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80,0%</w:t>
            </w:r>
          </w:p>
        </w:tc>
        <w:tc>
          <w:tcPr>
            <w:tcW w:w="98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80,0%</w:t>
            </w:r>
          </w:p>
        </w:tc>
        <w:tc>
          <w:tcPr>
            <w:tcW w:w="111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80,0%</w:t>
            </w:r>
          </w:p>
        </w:tc>
      </w:tr>
      <w:tr w:rsidR="00B7737A" w:rsidRPr="00B7737A" w:rsidTr="00B7737A">
        <w:trPr>
          <w:trHeight w:val="30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2017</w:t>
            </w:r>
          </w:p>
        </w:tc>
        <w:tc>
          <w:tcPr>
            <w:tcW w:w="1659"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1</w:t>
            </w:r>
          </w:p>
        </w:tc>
        <w:tc>
          <w:tcPr>
            <w:tcW w:w="1914"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w:t>
            </w:r>
          </w:p>
        </w:tc>
        <w:tc>
          <w:tcPr>
            <w:tcW w:w="1327"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3</w:t>
            </w:r>
          </w:p>
        </w:tc>
        <w:tc>
          <w:tcPr>
            <w:tcW w:w="463"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n.a.</w:t>
            </w:r>
          </w:p>
        </w:tc>
        <w:tc>
          <w:tcPr>
            <w:tcW w:w="567"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n.a.</w:t>
            </w:r>
          </w:p>
        </w:tc>
        <w:tc>
          <w:tcPr>
            <w:tcW w:w="111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#ÉRTÉK!</w:t>
            </w:r>
          </w:p>
        </w:tc>
        <w:tc>
          <w:tcPr>
            <w:tcW w:w="98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#ÉRTÉK!</w:t>
            </w:r>
          </w:p>
        </w:tc>
        <w:tc>
          <w:tcPr>
            <w:tcW w:w="98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#ÉRTÉK!</w:t>
            </w:r>
          </w:p>
        </w:tc>
        <w:tc>
          <w:tcPr>
            <w:tcW w:w="111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#ÉRTÉK!</w:t>
            </w:r>
          </w:p>
        </w:tc>
      </w:tr>
      <w:tr w:rsidR="00B7737A" w:rsidRPr="00B7737A" w:rsidTr="00B7737A">
        <w:trPr>
          <w:trHeight w:val="300"/>
          <w:jc w:val="center"/>
        </w:trPr>
        <w:tc>
          <w:tcPr>
            <w:tcW w:w="5510" w:type="dxa"/>
            <w:gridSpan w:val="4"/>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left"/>
              <w:rPr>
                <w:rFonts w:eastAsia="Times New Roman" w:cs="Times New Roman"/>
                <w:sz w:val="22"/>
              </w:rPr>
            </w:pPr>
            <w:r w:rsidRPr="00B7737A">
              <w:rPr>
                <w:rFonts w:eastAsia="Times New Roman" w:cs="Times New Roman"/>
                <w:sz w:val="22"/>
              </w:rPr>
              <w:t>Forrás: TeIR, Nemzeti Munkaügyi Hivatal</w:t>
            </w:r>
          </w:p>
        </w:tc>
        <w:tc>
          <w:tcPr>
            <w:tcW w:w="463"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left"/>
              <w:rPr>
                <w:rFonts w:eastAsia="Times New Roman" w:cs="Times New Roman"/>
                <w:sz w:val="22"/>
              </w:rPr>
            </w:pPr>
          </w:p>
        </w:tc>
        <w:tc>
          <w:tcPr>
            <w:tcW w:w="567"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left"/>
              <w:rPr>
                <w:rFonts w:ascii="Times New Roman" w:eastAsia="Times New Roman" w:hAnsi="Times New Roman" w:cs="Times New Roman"/>
                <w:color w:val="auto"/>
                <w:sz w:val="20"/>
                <w:szCs w:val="20"/>
              </w:rPr>
            </w:pPr>
          </w:p>
        </w:tc>
        <w:tc>
          <w:tcPr>
            <w:tcW w:w="1110"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left"/>
              <w:rPr>
                <w:rFonts w:ascii="Times New Roman" w:eastAsia="Times New Roman" w:hAnsi="Times New Roman" w:cs="Times New Roman"/>
                <w:color w:val="auto"/>
                <w:sz w:val="20"/>
                <w:szCs w:val="20"/>
              </w:rPr>
            </w:pPr>
          </w:p>
        </w:tc>
        <w:tc>
          <w:tcPr>
            <w:tcW w:w="1110"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left"/>
              <w:rPr>
                <w:rFonts w:ascii="Times New Roman" w:eastAsia="Times New Roman" w:hAnsi="Times New Roman" w:cs="Times New Roman"/>
                <w:color w:val="auto"/>
                <w:sz w:val="20"/>
                <w:szCs w:val="20"/>
              </w:rPr>
            </w:pPr>
          </w:p>
        </w:tc>
      </w:tr>
    </w:tbl>
    <w:p w:rsidR="00A528C8" w:rsidRDefault="00A528C8" w:rsidP="00703980">
      <w:pPr>
        <w:spacing w:after="120" w:line="259" w:lineRule="auto"/>
        <w:ind w:left="0" w:firstLine="0"/>
        <w:jc w:val="center"/>
      </w:pPr>
    </w:p>
    <w:p w:rsidR="00A528C8" w:rsidRDefault="00734A25" w:rsidP="00757D55">
      <w:pPr>
        <w:spacing w:after="134" w:line="259" w:lineRule="auto"/>
        <w:ind w:left="0" w:firstLine="0"/>
        <w:jc w:val="center"/>
        <w:rPr>
          <w:sz w:val="22"/>
        </w:rPr>
      </w:pPr>
      <w:r>
        <w:rPr>
          <w:sz w:val="22"/>
        </w:rPr>
        <w:lastRenderedPageBreak/>
        <w:t xml:space="preserve"> </w:t>
      </w:r>
      <w:r w:rsidR="00B7737A">
        <w:rPr>
          <w:noProof/>
        </w:rPr>
        <w:drawing>
          <wp:inline distT="0" distB="0" distL="0" distR="0" wp14:anchorId="522BF4C2" wp14:editId="79FEB9B2">
            <wp:extent cx="5755640" cy="3434715"/>
            <wp:effectExtent l="0" t="0" r="16510" b="13335"/>
            <wp:docPr id="39" name="Diagram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7737A" w:rsidRDefault="00B7737A" w:rsidP="00757D55">
      <w:pPr>
        <w:spacing w:after="134" w:line="259" w:lineRule="auto"/>
        <w:ind w:left="0" w:firstLine="0"/>
        <w:jc w:val="center"/>
      </w:pPr>
    </w:p>
    <w:p w:rsidR="00A528C8" w:rsidRPr="00D82823" w:rsidRDefault="00734A25" w:rsidP="00DB4A48">
      <w:pPr>
        <w:spacing w:after="0" w:line="360" w:lineRule="auto"/>
        <w:ind w:left="0" w:right="-8"/>
        <w:rPr>
          <w:rFonts w:ascii="Times New Roman" w:hAnsi="Times New Roman" w:cs="Times New Roman"/>
        </w:rPr>
      </w:pPr>
      <w:r w:rsidRPr="00D82823">
        <w:rPr>
          <w:rFonts w:ascii="Times New Roman" w:hAnsi="Times New Roman" w:cs="Times New Roman"/>
        </w:rPr>
        <w:t>A 3.2.3. táblázat adatai szerint a 180 napnál régebben regis</w:t>
      </w:r>
      <w:r w:rsidR="00703980" w:rsidRPr="00D82823">
        <w:rPr>
          <w:rFonts w:ascii="Times New Roman" w:hAnsi="Times New Roman" w:cs="Times New Roman"/>
        </w:rPr>
        <w:t>ztrált munkanélküliek száma 201</w:t>
      </w:r>
      <w:r w:rsidR="00846FBF" w:rsidRPr="00D82823">
        <w:rPr>
          <w:rFonts w:ascii="Times New Roman" w:hAnsi="Times New Roman" w:cs="Times New Roman"/>
        </w:rPr>
        <w:t>3</w:t>
      </w:r>
      <w:r w:rsidR="00703980" w:rsidRPr="00D82823">
        <w:rPr>
          <w:rFonts w:ascii="Times New Roman" w:hAnsi="Times New Roman" w:cs="Times New Roman"/>
        </w:rPr>
        <w:t>-</w:t>
      </w:r>
      <w:r w:rsidR="00B7737A" w:rsidRPr="00D82823">
        <w:rPr>
          <w:rFonts w:ascii="Times New Roman" w:hAnsi="Times New Roman" w:cs="Times New Roman"/>
        </w:rPr>
        <w:t>b</w:t>
      </w:r>
      <w:r w:rsidR="006E7E28" w:rsidRPr="00D82823">
        <w:rPr>
          <w:rFonts w:ascii="Times New Roman" w:hAnsi="Times New Roman" w:cs="Times New Roman"/>
        </w:rPr>
        <w:t>a</w:t>
      </w:r>
      <w:r w:rsidR="00B7737A" w:rsidRPr="00D82823">
        <w:rPr>
          <w:rFonts w:ascii="Times New Roman" w:hAnsi="Times New Roman" w:cs="Times New Roman"/>
        </w:rPr>
        <w:t xml:space="preserve">n </w:t>
      </w:r>
      <w:r w:rsidR="00846FBF" w:rsidRPr="00D82823">
        <w:rPr>
          <w:rFonts w:ascii="Times New Roman" w:hAnsi="Times New Roman" w:cs="Times New Roman"/>
        </w:rPr>
        <w:t xml:space="preserve">volt a </w:t>
      </w:r>
      <w:r w:rsidR="00B7737A" w:rsidRPr="00D82823">
        <w:rPr>
          <w:rFonts w:ascii="Times New Roman" w:hAnsi="Times New Roman" w:cs="Times New Roman"/>
        </w:rPr>
        <w:t>legmagasabb</w:t>
      </w:r>
      <w:r w:rsidR="00846FBF" w:rsidRPr="00D82823">
        <w:rPr>
          <w:rFonts w:ascii="Times New Roman" w:hAnsi="Times New Roman" w:cs="Times New Roman"/>
        </w:rPr>
        <w:t xml:space="preserve"> a nők körében</w:t>
      </w:r>
      <w:r w:rsidR="00B7737A" w:rsidRPr="00D82823">
        <w:rPr>
          <w:rFonts w:ascii="Times New Roman" w:hAnsi="Times New Roman" w:cs="Times New Roman"/>
        </w:rPr>
        <w:t>, majd ez a szám egyel csökkent az évenkénti bontásban.</w:t>
      </w:r>
      <w:r w:rsidRPr="00D82823">
        <w:rPr>
          <w:rFonts w:ascii="Times New Roman" w:hAnsi="Times New Roman" w:cs="Times New Roman"/>
        </w:rPr>
        <w:t xml:space="preserve">  Ugyanakkor mivel az éves és a nemenkéntiérték változó, határozottan magas a település</w:t>
      </w:r>
      <w:r w:rsidR="00703980" w:rsidRPr="00D82823">
        <w:rPr>
          <w:rFonts w:ascii="Times New Roman" w:hAnsi="Times New Roman" w:cs="Times New Roman"/>
        </w:rPr>
        <w:t>en azon munkanélkül</w:t>
      </w:r>
      <w:r w:rsidRPr="00D82823">
        <w:rPr>
          <w:rFonts w:ascii="Times New Roman" w:hAnsi="Times New Roman" w:cs="Times New Roman"/>
        </w:rPr>
        <w:t>i</w:t>
      </w:r>
      <w:r w:rsidR="00703980" w:rsidRPr="00D82823">
        <w:rPr>
          <w:rFonts w:ascii="Times New Roman" w:hAnsi="Times New Roman" w:cs="Times New Roman"/>
        </w:rPr>
        <w:t>ek száma</w:t>
      </w:r>
      <w:r w:rsidR="00B7737A" w:rsidRPr="00D82823">
        <w:rPr>
          <w:rFonts w:ascii="Times New Roman" w:hAnsi="Times New Roman" w:cs="Times New Roman"/>
        </w:rPr>
        <w:t xml:space="preserve"> főleg a nők körében</w:t>
      </w:r>
      <w:r w:rsidR="00703980" w:rsidRPr="00D82823">
        <w:rPr>
          <w:rFonts w:ascii="Times New Roman" w:hAnsi="Times New Roman" w:cs="Times New Roman"/>
        </w:rPr>
        <w:t>, akik tartós, tehát 180 napnál régebb óta nem tudnak elhelyezkedni a munkaerőpiacon.</w:t>
      </w:r>
      <w:r w:rsidRPr="00D82823">
        <w:rPr>
          <w:rFonts w:ascii="Times New Roman" w:hAnsi="Times New Roman" w:cs="Times New Roman"/>
        </w:rPr>
        <w:t xml:space="preserve"> </w:t>
      </w:r>
    </w:p>
    <w:tbl>
      <w:tblPr>
        <w:tblW w:w="9960" w:type="dxa"/>
        <w:jc w:val="center"/>
        <w:tblCellMar>
          <w:left w:w="70" w:type="dxa"/>
          <w:right w:w="70" w:type="dxa"/>
        </w:tblCellMar>
        <w:tblLook w:val="04A0" w:firstRow="1" w:lastRow="0" w:firstColumn="1" w:lastColumn="0" w:noHBand="0" w:noVBand="1"/>
      </w:tblPr>
      <w:tblGrid>
        <w:gridCol w:w="794"/>
        <w:gridCol w:w="631"/>
        <w:gridCol w:w="764"/>
        <w:gridCol w:w="1477"/>
        <w:gridCol w:w="597"/>
        <w:gridCol w:w="1261"/>
        <w:gridCol w:w="597"/>
        <w:gridCol w:w="1260"/>
        <w:gridCol w:w="1260"/>
        <w:gridCol w:w="1260"/>
        <w:gridCol w:w="146"/>
      </w:tblGrid>
      <w:tr w:rsidR="00B7737A" w:rsidRPr="00B7737A" w:rsidTr="00B7737A">
        <w:trPr>
          <w:trHeight w:val="585"/>
          <w:jc w:val="center"/>
        </w:trPr>
        <w:tc>
          <w:tcPr>
            <w:tcW w:w="9960" w:type="dxa"/>
            <w:gridSpan w:val="11"/>
            <w:tcBorders>
              <w:top w:val="nil"/>
              <w:left w:val="nil"/>
              <w:bottom w:val="nil"/>
              <w:right w:val="nil"/>
            </w:tcBorders>
            <w:shd w:val="clear" w:color="auto" w:fill="auto"/>
            <w:vAlign w:val="bottom"/>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3.2.4. számú táblázat - Pályakezdő álláskeresők száma és a 18-29 éves népesség száma</w:t>
            </w:r>
          </w:p>
        </w:tc>
      </w:tr>
      <w:tr w:rsidR="00B7737A" w:rsidRPr="00B7737A" w:rsidTr="00B7737A">
        <w:trPr>
          <w:trHeight w:val="945"/>
          <w:jc w:val="center"/>
        </w:trPr>
        <w:tc>
          <w:tcPr>
            <w:tcW w:w="794"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Év </w:t>
            </w:r>
          </w:p>
        </w:tc>
        <w:tc>
          <w:tcPr>
            <w:tcW w:w="2872" w:type="dxa"/>
            <w:gridSpan w:val="3"/>
            <w:tcBorders>
              <w:top w:val="single" w:sz="4" w:space="0" w:color="auto"/>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18-29 évesek száma</w:t>
            </w:r>
          </w:p>
        </w:tc>
        <w:tc>
          <w:tcPr>
            <w:tcW w:w="6235" w:type="dxa"/>
            <w:gridSpan w:val="6"/>
            <w:tcBorders>
              <w:top w:val="single" w:sz="4" w:space="0" w:color="auto"/>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Nyilvántartott pályakezdő álláskeresők száma</w:t>
            </w:r>
          </w:p>
        </w:tc>
        <w:tc>
          <w:tcPr>
            <w:tcW w:w="59"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center"/>
              <w:rPr>
                <w:rFonts w:eastAsia="Times New Roman" w:cs="Times New Roman"/>
                <w:b/>
                <w:bCs/>
                <w:sz w:val="22"/>
              </w:rPr>
            </w:pPr>
          </w:p>
        </w:tc>
      </w:tr>
      <w:tr w:rsidR="00B7737A" w:rsidRPr="00B7737A" w:rsidTr="00B7737A">
        <w:trPr>
          <w:trHeight w:val="900"/>
          <w:jc w:val="center"/>
        </w:trPr>
        <w:tc>
          <w:tcPr>
            <w:tcW w:w="794" w:type="dxa"/>
            <w:vMerge/>
            <w:tcBorders>
              <w:top w:val="single" w:sz="4" w:space="0" w:color="auto"/>
              <w:left w:val="single" w:sz="4" w:space="0" w:color="auto"/>
              <w:bottom w:val="single" w:sz="4" w:space="0" w:color="auto"/>
              <w:right w:val="single" w:sz="4" w:space="0" w:color="auto"/>
            </w:tcBorders>
            <w:vAlign w:val="center"/>
            <w:hideMark/>
          </w:tcPr>
          <w:p w:rsidR="00B7737A" w:rsidRPr="00B7737A" w:rsidRDefault="00B7737A" w:rsidP="00B7737A">
            <w:pPr>
              <w:spacing w:after="0" w:line="240" w:lineRule="auto"/>
              <w:ind w:left="0" w:firstLine="0"/>
              <w:jc w:val="left"/>
              <w:rPr>
                <w:rFonts w:eastAsia="Times New Roman" w:cs="Times New Roman"/>
                <w:b/>
                <w:bCs/>
                <w:sz w:val="22"/>
              </w:rPr>
            </w:pPr>
          </w:p>
        </w:tc>
        <w:tc>
          <w:tcPr>
            <w:tcW w:w="631"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Nő</w:t>
            </w:r>
          </w:p>
        </w:tc>
        <w:tc>
          <w:tcPr>
            <w:tcW w:w="764"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Férfi</w:t>
            </w:r>
          </w:p>
        </w:tc>
        <w:tc>
          <w:tcPr>
            <w:tcW w:w="1477"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Összesen</w:t>
            </w:r>
          </w:p>
        </w:tc>
        <w:tc>
          <w:tcPr>
            <w:tcW w:w="1858"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Nő</w:t>
            </w:r>
          </w:p>
        </w:tc>
        <w:tc>
          <w:tcPr>
            <w:tcW w:w="1857"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Férfi</w:t>
            </w:r>
          </w:p>
        </w:tc>
        <w:tc>
          <w:tcPr>
            <w:tcW w:w="2520"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Összesen</w:t>
            </w:r>
          </w:p>
        </w:tc>
        <w:tc>
          <w:tcPr>
            <w:tcW w:w="59"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center"/>
              <w:rPr>
                <w:rFonts w:eastAsia="Times New Roman" w:cs="Times New Roman"/>
                <w:b/>
                <w:bCs/>
                <w:sz w:val="22"/>
              </w:rPr>
            </w:pPr>
          </w:p>
        </w:tc>
      </w:tr>
      <w:tr w:rsidR="00B7737A" w:rsidRPr="00B7737A" w:rsidTr="00B7737A">
        <w:trPr>
          <w:trHeight w:val="300"/>
          <w:jc w:val="center"/>
        </w:trPr>
        <w:tc>
          <w:tcPr>
            <w:tcW w:w="794" w:type="dxa"/>
            <w:vMerge/>
            <w:tcBorders>
              <w:top w:val="single" w:sz="4" w:space="0" w:color="auto"/>
              <w:left w:val="single" w:sz="4" w:space="0" w:color="auto"/>
              <w:bottom w:val="single" w:sz="4" w:space="0" w:color="auto"/>
              <w:right w:val="single" w:sz="4" w:space="0" w:color="auto"/>
            </w:tcBorders>
            <w:vAlign w:val="center"/>
            <w:hideMark/>
          </w:tcPr>
          <w:p w:rsidR="00B7737A" w:rsidRPr="00B7737A" w:rsidRDefault="00B7737A" w:rsidP="00B7737A">
            <w:pPr>
              <w:spacing w:after="0" w:line="240" w:lineRule="auto"/>
              <w:ind w:left="0" w:firstLine="0"/>
              <w:jc w:val="left"/>
              <w:rPr>
                <w:rFonts w:eastAsia="Times New Roman" w:cs="Times New Roman"/>
                <w:b/>
                <w:bCs/>
                <w:sz w:val="22"/>
              </w:rPr>
            </w:pPr>
          </w:p>
        </w:tc>
        <w:tc>
          <w:tcPr>
            <w:tcW w:w="631"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Fő</w:t>
            </w:r>
          </w:p>
        </w:tc>
        <w:tc>
          <w:tcPr>
            <w:tcW w:w="764"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Fő</w:t>
            </w:r>
          </w:p>
        </w:tc>
        <w:tc>
          <w:tcPr>
            <w:tcW w:w="1477"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Fő</w:t>
            </w:r>
          </w:p>
        </w:tc>
        <w:tc>
          <w:tcPr>
            <w:tcW w:w="597"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Fő</w:t>
            </w:r>
          </w:p>
        </w:tc>
        <w:tc>
          <w:tcPr>
            <w:tcW w:w="1261"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w:t>
            </w:r>
          </w:p>
        </w:tc>
        <w:tc>
          <w:tcPr>
            <w:tcW w:w="597"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Fő</w:t>
            </w:r>
          </w:p>
        </w:tc>
        <w:tc>
          <w:tcPr>
            <w:tcW w:w="1260"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w:t>
            </w:r>
          </w:p>
        </w:tc>
        <w:tc>
          <w:tcPr>
            <w:tcW w:w="1260"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Fő</w:t>
            </w:r>
          </w:p>
        </w:tc>
        <w:tc>
          <w:tcPr>
            <w:tcW w:w="1260" w:type="dxa"/>
            <w:tcBorders>
              <w:top w:val="nil"/>
              <w:left w:val="nil"/>
              <w:bottom w:val="single" w:sz="4" w:space="0" w:color="auto"/>
              <w:right w:val="single" w:sz="4" w:space="0" w:color="auto"/>
            </w:tcBorders>
            <w:shd w:val="clear" w:color="000000" w:fill="E2EFDA"/>
            <w:noWrap/>
            <w:vAlign w:val="center"/>
            <w:hideMark/>
          </w:tcPr>
          <w:p w:rsidR="00B7737A" w:rsidRPr="00B7737A" w:rsidRDefault="00B7737A" w:rsidP="00B7737A">
            <w:pPr>
              <w:spacing w:after="0" w:line="240" w:lineRule="auto"/>
              <w:ind w:left="0" w:firstLine="0"/>
              <w:jc w:val="center"/>
              <w:rPr>
                <w:rFonts w:eastAsia="Times New Roman" w:cs="Times New Roman"/>
                <w:b/>
                <w:bCs/>
                <w:sz w:val="22"/>
              </w:rPr>
            </w:pPr>
            <w:r w:rsidRPr="00B7737A">
              <w:rPr>
                <w:rFonts w:eastAsia="Times New Roman" w:cs="Times New Roman"/>
                <w:b/>
                <w:bCs/>
                <w:sz w:val="22"/>
              </w:rPr>
              <w:t>%</w:t>
            </w:r>
          </w:p>
        </w:tc>
        <w:tc>
          <w:tcPr>
            <w:tcW w:w="59"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center"/>
              <w:rPr>
                <w:rFonts w:eastAsia="Times New Roman" w:cs="Times New Roman"/>
                <w:b/>
                <w:bCs/>
                <w:sz w:val="22"/>
              </w:rPr>
            </w:pPr>
          </w:p>
        </w:tc>
      </w:tr>
      <w:tr w:rsidR="00B7737A" w:rsidRPr="00B7737A" w:rsidTr="00B7737A">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2013</w:t>
            </w:r>
          </w:p>
        </w:tc>
        <w:tc>
          <w:tcPr>
            <w:tcW w:w="631"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1</w:t>
            </w:r>
          </w:p>
        </w:tc>
        <w:tc>
          <w:tcPr>
            <w:tcW w:w="764"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4</w:t>
            </w:r>
          </w:p>
        </w:tc>
        <w:tc>
          <w:tcPr>
            <w:tcW w:w="1477"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5</w:t>
            </w:r>
          </w:p>
        </w:tc>
        <w:tc>
          <w:tcPr>
            <w:tcW w:w="597"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0</w:t>
            </w:r>
          </w:p>
        </w:tc>
        <w:tc>
          <w:tcPr>
            <w:tcW w:w="1261"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0,0%</w:t>
            </w:r>
          </w:p>
        </w:tc>
        <w:tc>
          <w:tcPr>
            <w:tcW w:w="597"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0</w:t>
            </w:r>
          </w:p>
        </w:tc>
        <w:tc>
          <w:tcPr>
            <w:tcW w:w="126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0,0%</w:t>
            </w:r>
          </w:p>
        </w:tc>
        <w:tc>
          <w:tcPr>
            <w:tcW w:w="1260"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0</w:t>
            </w:r>
          </w:p>
        </w:tc>
        <w:tc>
          <w:tcPr>
            <w:tcW w:w="126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0,0%</w:t>
            </w:r>
          </w:p>
        </w:tc>
        <w:tc>
          <w:tcPr>
            <w:tcW w:w="59"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center"/>
              <w:rPr>
                <w:rFonts w:eastAsia="Times New Roman" w:cs="Times New Roman"/>
                <w:sz w:val="22"/>
              </w:rPr>
            </w:pPr>
          </w:p>
        </w:tc>
      </w:tr>
      <w:tr w:rsidR="00B7737A" w:rsidRPr="00B7737A" w:rsidTr="00B7737A">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2014</w:t>
            </w:r>
          </w:p>
        </w:tc>
        <w:tc>
          <w:tcPr>
            <w:tcW w:w="631"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1</w:t>
            </w:r>
          </w:p>
        </w:tc>
        <w:tc>
          <w:tcPr>
            <w:tcW w:w="764"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5</w:t>
            </w:r>
          </w:p>
        </w:tc>
        <w:tc>
          <w:tcPr>
            <w:tcW w:w="1477"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6</w:t>
            </w:r>
          </w:p>
        </w:tc>
        <w:tc>
          <w:tcPr>
            <w:tcW w:w="597"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0</w:t>
            </w:r>
          </w:p>
        </w:tc>
        <w:tc>
          <w:tcPr>
            <w:tcW w:w="1261"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0,0%</w:t>
            </w:r>
          </w:p>
        </w:tc>
        <w:tc>
          <w:tcPr>
            <w:tcW w:w="597"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0</w:t>
            </w:r>
          </w:p>
        </w:tc>
        <w:tc>
          <w:tcPr>
            <w:tcW w:w="126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0,0%</w:t>
            </w:r>
          </w:p>
        </w:tc>
        <w:tc>
          <w:tcPr>
            <w:tcW w:w="1260"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0</w:t>
            </w:r>
          </w:p>
        </w:tc>
        <w:tc>
          <w:tcPr>
            <w:tcW w:w="126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0,0%</w:t>
            </w:r>
          </w:p>
        </w:tc>
        <w:tc>
          <w:tcPr>
            <w:tcW w:w="59"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center"/>
              <w:rPr>
                <w:rFonts w:eastAsia="Times New Roman" w:cs="Times New Roman"/>
                <w:sz w:val="22"/>
              </w:rPr>
            </w:pPr>
          </w:p>
        </w:tc>
      </w:tr>
      <w:tr w:rsidR="00B7737A" w:rsidRPr="00B7737A" w:rsidTr="00B7737A">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2015</w:t>
            </w:r>
          </w:p>
        </w:tc>
        <w:tc>
          <w:tcPr>
            <w:tcW w:w="631"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w:t>
            </w:r>
          </w:p>
        </w:tc>
        <w:tc>
          <w:tcPr>
            <w:tcW w:w="764"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7</w:t>
            </w:r>
          </w:p>
        </w:tc>
        <w:tc>
          <w:tcPr>
            <w:tcW w:w="1477"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9</w:t>
            </w:r>
          </w:p>
        </w:tc>
        <w:tc>
          <w:tcPr>
            <w:tcW w:w="597"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1</w:t>
            </w:r>
          </w:p>
        </w:tc>
        <w:tc>
          <w:tcPr>
            <w:tcW w:w="1261"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50,0%</w:t>
            </w:r>
          </w:p>
        </w:tc>
        <w:tc>
          <w:tcPr>
            <w:tcW w:w="597"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0</w:t>
            </w:r>
          </w:p>
        </w:tc>
        <w:tc>
          <w:tcPr>
            <w:tcW w:w="126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0,0%</w:t>
            </w:r>
          </w:p>
        </w:tc>
        <w:tc>
          <w:tcPr>
            <w:tcW w:w="1260"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1</w:t>
            </w:r>
          </w:p>
        </w:tc>
        <w:tc>
          <w:tcPr>
            <w:tcW w:w="126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11,1%</w:t>
            </w:r>
          </w:p>
        </w:tc>
        <w:tc>
          <w:tcPr>
            <w:tcW w:w="59"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center"/>
              <w:rPr>
                <w:rFonts w:eastAsia="Times New Roman" w:cs="Times New Roman"/>
                <w:sz w:val="22"/>
              </w:rPr>
            </w:pPr>
          </w:p>
        </w:tc>
      </w:tr>
      <w:tr w:rsidR="00B7737A" w:rsidRPr="00B7737A" w:rsidTr="00B7737A">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2016</w:t>
            </w:r>
          </w:p>
        </w:tc>
        <w:tc>
          <w:tcPr>
            <w:tcW w:w="631"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w:t>
            </w:r>
          </w:p>
        </w:tc>
        <w:tc>
          <w:tcPr>
            <w:tcW w:w="764"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7</w:t>
            </w:r>
          </w:p>
        </w:tc>
        <w:tc>
          <w:tcPr>
            <w:tcW w:w="1477"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9</w:t>
            </w:r>
          </w:p>
        </w:tc>
        <w:tc>
          <w:tcPr>
            <w:tcW w:w="597"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1</w:t>
            </w:r>
          </w:p>
        </w:tc>
        <w:tc>
          <w:tcPr>
            <w:tcW w:w="1261"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50,0%</w:t>
            </w:r>
          </w:p>
        </w:tc>
        <w:tc>
          <w:tcPr>
            <w:tcW w:w="597"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n.a.</w:t>
            </w:r>
          </w:p>
        </w:tc>
        <w:tc>
          <w:tcPr>
            <w:tcW w:w="126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#ÉRTÉK!</w:t>
            </w:r>
          </w:p>
        </w:tc>
        <w:tc>
          <w:tcPr>
            <w:tcW w:w="1260"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#ÉRTÉK!</w:t>
            </w:r>
          </w:p>
        </w:tc>
        <w:tc>
          <w:tcPr>
            <w:tcW w:w="126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#ÉRTÉK!</w:t>
            </w:r>
          </w:p>
        </w:tc>
        <w:tc>
          <w:tcPr>
            <w:tcW w:w="59"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center"/>
              <w:rPr>
                <w:rFonts w:eastAsia="Times New Roman" w:cs="Times New Roman"/>
                <w:sz w:val="22"/>
              </w:rPr>
            </w:pPr>
          </w:p>
        </w:tc>
      </w:tr>
      <w:tr w:rsidR="00B7737A" w:rsidRPr="00B7737A" w:rsidTr="00B7737A">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2017</w:t>
            </w:r>
          </w:p>
        </w:tc>
        <w:tc>
          <w:tcPr>
            <w:tcW w:w="631"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n.a.</w:t>
            </w:r>
          </w:p>
        </w:tc>
        <w:tc>
          <w:tcPr>
            <w:tcW w:w="764"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n.a.</w:t>
            </w:r>
          </w:p>
        </w:tc>
        <w:tc>
          <w:tcPr>
            <w:tcW w:w="1477"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#ÉRTÉK!</w:t>
            </w:r>
          </w:p>
        </w:tc>
        <w:tc>
          <w:tcPr>
            <w:tcW w:w="597"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n.a.</w:t>
            </w:r>
          </w:p>
        </w:tc>
        <w:tc>
          <w:tcPr>
            <w:tcW w:w="1261"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#ÉRTÉK!</w:t>
            </w:r>
          </w:p>
        </w:tc>
        <w:tc>
          <w:tcPr>
            <w:tcW w:w="597"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n.a.</w:t>
            </w:r>
          </w:p>
        </w:tc>
        <w:tc>
          <w:tcPr>
            <w:tcW w:w="126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#ÉRTÉK!</w:t>
            </w:r>
          </w:p>
        </w:tc>
        <w:tc>
          <w:tcPr>
            <w:tcW w:w="1260" w:type="dxa"/>
            <w:tcBorders>
              <w:top w:val="nil"/>
              <w:left w:val="nil"/>
              <w:bottom w:val="single" w:sz="4" w:space="0" w:color="auto"/>
              <w:right w:val="single" w:sz="4" w:space="0" w:color="auto"/>
            </w:tcBorders>
            <w:shd w:val="clear" w:color="auto" w:fill="auto"/>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#ÉRTÉK!</w:t>
            </w:r>
          </w:p>
        </w:tc>
        <w:tc>
          <w:tcPr>
            <w:tcW w:w="1260" w:type="dxa"/>
            <w:tcBorders>
              <w:top w:val="nil"/>
              <w:left w:val="nil"/>
              <w:bottom w:val="single" w:sz="4" w:space="0" w:color="auto"/>
              <w:right w:val="single" w:sz="4" w:space="0" w:color="auto"/>
            </w:tcBorders>
            <w:shd w:val="clear" w:color="000000" w:fill="FCE4D6"/>
            <w:noWrap/>
            <w:vAlign w:val="center"/>
            <w:hideMark/>
          </w:tcPr>
          <w:p w:rsidR="00B7737A" w:rsidRPr="00B7737A" w:rsidRDefault="00B7737A" w:rsidP="00B7737A">
            <w:pPr>
              <w:spacing w:after="0" w:line="240" w:lineRule="auto"/>
              <w:ind w:left="0" w:firstLine="0"/>
              <w:jc w:val="center"/>
              <w:rPr>
                <w:rFonts w:eastAsia="Times New Roman" w:cs="Times New Roman"/>
                <w:sz w:val="22"/>
              </w:rPr>
            </w:pPr>
            <w:r w:rsidRPr="00B7737A">
              <w:rPr>
                <w:rFonts w:eastAsia="Times New Roman" w:cs="Times New Roman"/>
                <w:sz w:val="22"/>
              </w:rPr>
              <w:t>#ÉRTÉK!</w:t>
            </w:r>
          </w:p>
        </w:tc>
        <w:tc>
          <w:tcPr>
            <w:tcW w:w="59"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center"/>
              <w:rPr>
                <w:rFonts w:eastAsia="Times New Roman" w:cs="Times New Roman"/>
                <w:sz w:val="22"/>
              </w:rPr>
            </w:pPr>
          </w:p>
        </w:tc>
      </w:tr>
      <w:tr w:rsidR="00B7737A" w:rsidRPr="00B7737A" w:rsidTr="00B7737A">
        <w:trPr>
          <w:trHeight w:val="300"/>
          <w:jc w:val="center"/>
        </w:trPr>
        <w:tc>
          <w:tcPr>
            <w:tcW w:w="3666" w:type="dxa"/>
            <w:gridSpan w:val="4"/>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left"/>
              <w:rPr>
                <w:rFonts w:eastAsia="Times New Roman" w:cs="Times New Roman"/>
                <w:sz w:val="22"/>
              </w:rPr>
            </w:pPr>
            <w:r w:rsidRPr="00B7737A">
              <w:rPr>
                <w:rFonts w:eastAsia="Times New Roman" w:cs="Times New Roman"/>
                <w:sz w:val="22"/>
              </w:rPr>
              <w:t>Forrás: TeIR, Nemzeti Munkaügyi Hivatal</w:t>
            </w:r>
          </w:p>
        </w:tc>
        <w:tc>
          <w:tcPr>
            <w:tcW w:w="597"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left"/>
              <w:rPr>
                <w:rFonts w:eastAsia="Times New Roman" w:cs="Times New Roman"/>
                <w:sz w:val="22"/>
              </w:rPr>
            </w:pPr>
          </w:p>
        </w:tc>
        <w:tc>
          <w:tcPr>
            <w:tcW w:w="1261"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left"/>
              <w:rPr>
                <w:rFonts w:ascii="Times New Roman" w:eastAsia="Times New Roman" w:hAnsi="Times New Roman" w:cs="Times New Roman"/>
                <w:color w:val="auto"/>
                <w:sz w:val="20"/>
                <w:szCs w:val="20"/>
              </w:rPr>
            </w:pPr>
          </w:p>
        </w:tc>
        <w:tc>
          <w:tcPr>
            <w:tcW w:w="597"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left"/>
              <w:rPr>
                <w:rFonts w:ascii="Times New Roman" w:eastAsia="Times New Roman" w:hAnsi="Times New Roman" w:cs="Times New Roman"/>
                <w:color w:val="auto"/>
                <w:sz w:val="20"/>
                <w:szCs w:val="20"/>
              </w:rPr>
            </w:pPr>
          </w:p>
        </w:tc>
        <w:tc>
          <w:tcPr>
            <w:tcW w:w="1260"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left"/>
              <w:rPr>
                <w:rFonts w:ascii="Times New Roman" w:eastAsia="Times New Roman" w:hAnsi="Times New Roman" w:cs="Times New Roman"/>
                <w:color w:val="auto"/>
                <w:sz w:val="20"/>
                <w:szCs w:val="20"/>
              </w:rPr>
            </w:pPr>
          </w:p>
        </w:tc>
        <w:tc>
          <w:tcPr>
            <w:tcW w:w="1260"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left"/>
              <w:rPr>
                <w:rFonts w:ascii="Times New Roman" w:eastAsia="Times New Roman" w:hAnsi="Times New Roman" w:cs="Times New Roman"/>
                <w:color w:val="auto"/>
                <w:sz w:val="20"/>
                <w:szCs w:val="20"/>
              </w:rPr>
            </w:pPr>
          </w:p>
        </w:tc>
        <w:tc>
          <w:tcPr>
            <w:tcW w:w="1260"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left"/>
              <w:rPr>
                <w:rFonts w:ascii="Times New Roman" w:eastAsia="Times New Roman" w:hAnsi="Times New Roman" w:cs="Times New Roman"/>
                <w:color w:val="auto"/>
                <w:sz w:val="20"/>
                <w:szCs w:val="20"/>
              </w:rPr>
            </w:pPr>
          </w:p>
        </w:tc>
        <w:tc>
          <w:tcPr>
            <w:tcW w:w="59" w:type="dxa"/>
            <w:tcBorders>
              <w:top w:val="nil"/>
              <w:left w:val="nil"/>
              <w:bottom w:val="nil"/>
              <w:right w:val="nil"/>
            </w:tcBorders>
            <w:shd w:val="clear" w:color="auto" w:fill="auto"/>
            <w:noWrap/>
            <w:vAlign w:val="bottom"/>
            <w:hideMark/>
          </w:tcPr>
          <w:p w:rsidR="00B7737A" w:rsidRPr="00B7737A" w:rsidRDefault="00B7737A" w:rsidP="00B7737A">
            <w:pPr>
              <w:spacing w:after="0" w:line="240" w:lineRule="auto"/>
              <w:ind w:left="0" w:firstLine="0"/>
              <w:jc w:val="left"/>
              <w:rPr>
                <w:rFonts w:ascii="Times New Roman" w:eastAsia="Times New Roman" w:hAnsi="Times New Roman" w:cs="Times New Roman"/>
                <w:color w:val="auto"/>
                <w:sz w:val="20"/>
                <w:szCs w:val="20"/>
              </w:rPr>
            </w:pPr>
          </w:p>
        </w:tc>
      </w:tr>
    </w:tbl>
    <w:p w:rsidR="00B7737A" w:rsidRDefault="00B7737A" w:rsidP="00DB4A48">
      <w:pPr>
        <w:spacing w:after="144" w:line="259" w:lineRule="auto"/>
        <w:ind w:left="0" w:firstLine="0"/>
        <w:jc w:val="center"/>
        <w:rPr>
          <w:i/>
        </w:rPr>
      </w:pPr>
    </w:p>
    <w:p w:rsidR="00B7737A" w:rsidRDefault="00B7737A" w:rsidP="00B7737A">
      <w:pPr>
        <w:spacing w:after="144" w:line="259" w:lineRule="auto"/>
        <w:ind w:left="0" w:firstLine="0"/>
        <w:rPr>
          <w:i/>
        </w:rPr>
      </w:pPr>
      <w:r>
        <w:rPr>
          <w:noProof/>
        </w:rPr>
        <w:lastRenderedPageBreak/>
        <w:drawing>
          <wp:inline distT="0" distB="0" distL="0" distR="0" wp14:anchorId="2560985C" wp14:editId="01B1ADDA">
            <wp:extent cx="5755640" cy="3693160"/>
            <wp:effectExtent l="0" t="0" r="16510" b="2540"/>
            <wp:docPr id="40" name="Diagram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528C8" w:rsidRPr="00D82823" w:rsidRDefault="00734A25" w:rsidP="00DB4A48">
      <w:pPr>
        <w:ind w:left="0" w:right="5" w:firstLine="0"/>
        <w:rPr>
          <w:rFonts w:ascii="Times New Roman" w:hAnsi="Times New Roman" w:cs="Times New Roman"/>
        </w:rPr>
      </w:pPr>
      <w:r w:rsidRPr="00D82823">
        <w:rPr>
          <w:rFonts w:ascii="Times New Roman" w:hAnsi="Times New Roman" w:cs="Times New Roman"/>
        </w:rPr>
        <w:t>A fenti táblázat adataiból egyértelműen kiderül, hogy a 18-29 év</w:t>
      </w:r>
      <w:r w:rsidR="00DB4A48" w:rsidRPr="00D82823">
        <w:rPr>
          <w:rFonts w:ascii="Times New Roman" w:hAnsi="Times New Roman" w:cs="Times New Roman"/>
        </w:rPr>
        <w:t>es</w:t>
      </w:r>
      <w:r w:rsidR="00CF350D" w:rsidRPr="00D82823">
        <w:rPr>
          <w:rFonts w:ascii="Times New Roman" w:hAnsi="Times New Roman" w:cs="Times New Roman"/>
        </w:rPr>
        <w:t xml:space="preserve">ek száma növekszik a </w:t>
      </w:r>
      <w:r w:rsidR="00DB4A48" w:rsidRPr="00D82823">
        <w:rPr>
          <w:rFonts w:ascii="Times New Roman" w:hAnsi="Times New Roman" w:cs="Times New Roman"/>
        </w:rPr>
        <w:t>lakosságban</w:t>
      </w:r>
      <w:r w:rsidR="00CF350D" w:rsidRPr="00D82823">
        <w:rPr>
          <w:rFonts w:ascii="Times New Roman" w:hAnsi="Times New Roman" w:cs="Times New Roman"/>
        </w:rPr>
        <w:t>,</w:t>
      </w:r>
      <w:r w:rsidR="00DB4A48" w:rsidRPr="00D82823">
        <w:rPr>
          <w:rFonts w:ascii="Times New Roman" w:hAnsi="Times New Roman" w:cs="Times New Roman"/>
        </w:rPr>
        <w:t xml:space="preserve"> </w:t>
      </w:r>
      <w:r w:rsidR="00CF350D" w:rsidRPr="00D82823">
        <w:rPr>
          <w:rFonts w:ascii="Times New Roman" w:hAnsi="Times New Roman" w:cs="Times New Roman"/>
        </w:rPr>
        <w:t xml:space="preserve">de </w:t>
      </w:r>
      <w:r w:rsidR="00DB4A48" w:rsidRPr="00D82823">
        <w:rPr>
          <w:rFonts w:ascii="Times New Roman" w:hAnsi="Times New Roman" w:cs="Times New Roman"/>
        </w:rPr>
        <w:t>a nyilvántartott</w:t>
      </w:r>
      <w:r w:rsidR="00CD07F8" w:rsidRPr="00D82823">
        <w:rPr>
          <w:rFonts w:ascii="Times New Roman" w:hAnsi="Times New Roman" w:cs="Times New Roman"/>
        </w:rPr>
        <w:t xml:space="preserve"> </w:t>
      </w:r>
      <w:r w:rsidR="00DB4A48" w:rsidRPr="00D82823">
        <w:rPr>
          <w:rFonts w:ascii="Times New Roman" w:hAnsi="Times New Roman" w:cs="Times New Roman"/>
        </w:rPr>
        <w:t>pályakezdő álláskeresők szám</w:t>
      </w:r>
      <w:r w:rsidR="00CF350D" w:rsidRPr="00D82823">
        <w:rPr>
          <w:rFonts w:ascii="Times New Roman" w:hAnsi="Times New Roman" w:cs="Times New Roman"/>
        </w:rPr>
        <w:t>ánál a női fiatal álláskeresők aránya a 2015. és 2016-os évben 50 %, míg a férfiak esetében ez 11 %.</w:t>
      </w:r>
      <w:r w:rsidRPr="00D82823">
        <w:rPr>
          <w:rFonts w:ascii="Times New Roman" w:hAnsi="Times New Roman" w:cs="Times New Roman"/>
        </w:rPr>
        <w:t xml:space="preserve">  </w:t>
      </w:r>
      <w:r w:rsidR="00CD07F8" w:rsidRPr="00D82823">
        <w:rPr>
          <w:rFonts w:ascii="Times New Roman" w:hAnsi="Times New Roman" w:cs="Times New Roman"/>
        </w:rPr>
        <w:t>Fontos feladat, hogy e korosztály vonatkozásában, hogy elegendő álláshely, produktív gyakornoki programok és megfelelő képzések álljanak rendelkezésre. Ennek hiánya az elvándorlási mutató emelkedését eredményezheti.</w:t>
      </w:r>
    </w:p>
    <w:p w:rsidR="00A528C8" w:rsidRDefault="00734A25" w:rsidP="00757D55">
      <w:pPr>
        <w:spacing w:after="123" w:line="259" w:lineRule="auto"/>
        <w:ind w:left="0" w:firstLine="0"/>
        <w:jc w:val="left"/>
      </w:pPr>
      <w:r>
        <w:rPr>
          <w:i/>
        </w:rPr>
        <w:t xml:space="preserve"> </w:t>
      </w:r>
    </w:p>
    <w:p w:rsidR="00A528C8" w:rsidRDefault="00734A25" w:rsidP="00D82823">
      <w:pPr>
        <w:pStyle w:val="Cmsor6"/>
        <w:ind w:left="0"/>
      </w:pPr>
      <w:r w:rsidRPr="00D82823">
        <w:rPr>
          <w:rFonts w:ascii="Times New Roman" w:hAnsi="Times New Roman" w:cs="Times New Roman"/>
        </w:rPr>
        <w:t>b</w:t>
      </w:r>
      <w:r w:rsidRPr="00D82823">
        <w:rPr>
          <w:rFonts w:ascii="Times New Roman" w:hAnsi="Times New Roman" w:cs="Times New Roman"/>
          <w:i/>
        </w:rPr>
        <w:t>)</w:t>
      </w:r>
      <w:r w:rsidRPr="00D82823">
        <w:rPr>
          <w:rFonts w:ascii="Times New Roman" w:hAnsi="Times New Roman" w:cs="Times New Roman"/>
        </w:rPr>
        <w:t xml:space="preserve"> alacsony iskolai végzettségűek foglalkoztatottsága </w:t>
      </w:r>
    </w:p>
    <w:tbl>
      <w:tblPr>
        <w:tblW w:w="7879" w:type="dxa"/>
        <w:jc w:val="center"/>
        <w:tblCellMar>
          <w:left w:w="70" w:type="dxa"/>
          <w:right w:w="70" w:type="dxa"/>
        </w:tblCellMar>
        <w:tblLook w:val="04A0" w:firstRow="1" w:lastRow="0" w:firstColumn="1" w:lastColumn="0" w:noHBand="0" w:noVBand="1"/>
      </w:tblPr>
      <w:tblGrid>
        <w:gridCol w:w="587"/>
        <w:gridCol w:w="1791"/>
        <w:gridCol w:w="1791"/>
        <w:gridCol w:w="1791"/>
        <w:gridCol w:w="1919"/>
      </w:tblGrid>
      <w:tr w:rsidR="00CF350D" w:rsidRPr="00CF350D" w:rsidTr="00CF350D">
        <w:trPr>
          <w:trHeight w:val="810"/>
          <w:jc w:val="center"/>
        </w:trPr>
        <w:tc>
          <w:tcPr>
            <w:tcW w:w="7879" w:type="dxa"/>
            <w:gridSpan w:val="5"/>
            <w:tcBorders>
              <w:top w:val="nil"/>
              <w:left w:val="nil"/>
              <w:bottom w:val="nil"/>
              <w:right w:val="nil"/>
            </w:tcBorders>
            <w:shd w:val="clear" w:color="auto" w:fill="auto"/>
            <w:vAlign w:val="bottom"/>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3.2.5. számú táblázat - Alacsonyan iskolázott népesség</w:t>
            </w:r>
          </w:p>
        </w:tc>
      </w:tr>
      <w:tr w:rsidR="00CF350D" w:rsidRPr="00CF350D" w:rsidTr="00CF350D">
        <w:trPr>
          <w:trHeight w:val="1305"/>
          <w:jc w:val="center"/>
        </w:trPr>
        <w:tc>
          <w:tcPr>
            <w:tcW w:w="587"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Év </w:t>
            </w:r>
          </w:p>
        </w:tc>
        <w:tc>
          <w:tcPr>
            <w:tcW w:w="3582" w:type="dxa"/>
            <w:gridSpan w:val="2"/>
            <w:tcBorders>
              <w:top w:val="single" w:sz="4" w:space="0" w:color="auto"/>
              <w:left w:val="nil"/>
              <w:bottom w:val="single" w:sz="4" w:space="0" w:color="auto"/>
              <w:right w:val="single" w:sz="4" w:space="0" w:color="000000"/>
            </w:tcBorders>
            <w:shd w:val="clear" w:color="000000" w:fill="E2EFDA"/>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 xml:space="preserve">Legalább az általános iskola 8. évfolyamát elvégzett 15 éves és idősebb népesség, a megfelelő korúak százalékában  </w:t>
            </w:r>
          </w:p>
        </w:tc>
        <w:tc>
          <w:tcPr>
            <w:tcW w:w="3710" w:type="dxa"/>
            <w:gridSpan w:val="2"/>
            <w:tcBorders>
              <w:top w:val="single" w:sz="4" w:space="0" w:color="auto"/>
              <w:left w:val="nil"/>
              <w:bottom w:val="single" w:sz="4" w:space="0" w:color="auto"/>
              <w:right w:val="single" w:sz="4" w:space="0" w:color="000000"/>
            </w:tcBorders>
            <w:shd w:val="clear" w:color="000000" w:fill="E2EFDA"/>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Iskolai végzettséggel</w:t>
            </w:r>
            <w:r w:rsidRPr="00CF350D">
              <w:rPr>
                <w:rFonts w:eastAsia="Times New Roman" w:cs="Times New Roman"/>
                <w:b/>
                <w:bCs/>
                <w:sz w:val="22"/>
              </w:rPr>
              <w:br/>
              <w:t>nem rendelkező 15 éves és idősebb népesség, a megfelelő korúak százalékában</w:t>
            </w:r>
          </w:p>
        </w:tc>
      </w:tr>
      <w:tr w:rsidR="00CF350D" w:rsidRPr="00CF350D" w:rsidTr="00CF350D">
        <w:trPr>
          <w:trHeight w:val="900"/>
          <w:jc w:val="center"/>
        </w:trPr>
        <w:tc>
          <w:tcPr>
            <w:tcW w:w="587" w:type="dxa"/>
            <w:vMerge/>
            <w:tcBorders>
              <w:top w:val="single" w:sz="4" w:space="0" w:color="auto"/>
              <w:left w:val="single" w:sz="4" w:space="0" w:color="auto"/>
              <w:bottom w:val="single" w:sz="4" w:space="0" w:color="auto"/>
              <w:right w:val="single" w:sz="4" w:space="0" w:color="auto"/>
            </w:tcBorders>
            <w:vAlign w:val="center"/>
            <w:hideMark/>
          </w:tcPr>
          <w:p w:rsidR="00CF350D" w:rsidRPr="00CF350D" w:rsidRDefault="00CF350D" w:rsidP="00CF350D">
            <w:pPr>
              <w:spacing w:after="0" w:line="240" w:lineRule="auto"/>
              <w:ind w:left="0" w:firstLine="0"/>
              <w:jc w:val="left"/>
              <w:rPr>
                <w:rFonts w:eastAsia="Times New Roman" w:cs="Times New Roman"/>
                <w:b/>
                <w:bCs/>
                <w:sz w:val="22"/>
              </w:rPr>
            </w:pPr>
          </w:p>
        </w:tc>
        <w:tc>
          <w:tcPr>
            <w:tcW w:w="1791" w:type="dxa"/>
            <w:tcBorders>
              <w:top w:val="nil"/>
              <w:left w:val="nil"/>
              <w:bottom w:val="single" w:sz="4" w:space="0" w:color="auto"/>
              <w:right w:val="nil"/>
            </w:tcBorders>
            <w:shd w:val="clear" w:color="000000" w:fill="E2EFDA"/>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 xml:space="preserve">Nő </w:t>
            </w:r>
            <w:r w:rsidRPr="00CF350D">
              <w:rPr>
                <w:rFonts w:eastAsia="Times New Roman" w:cs="Times New Roman"/>
                <w:sz w:val="22"/>
              </w:rPr>
              <w:t>(TS 1602)</w:t>
            </w:r>
          </w:p>
        </w:tc>
        <w:tc>
          <w:tcPr>
            <w:tcW w:w="1791" w:type="dxa"/>
            <w:tcBorders>
              <w:top w:val="nil"/>
              <w:left w:val="single" w:sz="4" w:space="0" w:color="auto"/>
              <w:bottom w:val="single" w:sz="4" w:space="0" w:color="auto"/>
              <w:right w:val="single" w:sz="4" w:space="0" w:color="auto"/>
            </w:tcBorders>
            <w:shd w:val="clear" w:color="000000" w:fill="E2EFDA"/>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 xml:space="preserve">Férfi </w:t>
            </w:r>
            <w:r w:rsidRPr="00CF350D">
              <w:rPr>
                <w:rFonts w:eastAsia="Times New Roman" w:cs="Times New Roman"/>
                <w:sz w:val="22"/>
              </w:rPr>
              <w:t>(TS 1601)</w:t>
            </w:r>
          </w:p>
        </w:tc>
        <w:tc>
          <w:tcPr>
            <w:tcW w:w="1791" w:type="dxa"/>
            <w:tcBorders>
              <w:top w:val="nil"/>
              <w:left w:val="nil"/>
              <w:bottom w:val="single" w:sz="4" w:space="0" w:color="auto"/>
              <w:right w:val="single" w:sz="4" w:space="0" w:color="auto"/>
            </w:tcBorders>
            <w:shd w:val="clear" w:color="000000" w:fill="E2EFDA"/>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Nő</w:t>
            </w:r>
          </w:p>
        </w:tc>
        <w:tc>
          <w:tcPr>
            <w:tcW w:w="1919" w:type="dxa"/>
            <w:tcBorders>
              <w:top w:val="nil"/>
              <w:left w:val="nil"/>
              <w:bottom w:val="single" w:sz="4" w:space="0" w:color="auto"/>
              <w:right w:val="single" w:sz="4" w:space="0" w:color="auto"/>
            </w:tcBorders>
            <w:shd w:val="clear" w:color="000000" w:fill="E2EFDA"/>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Férfi</w:t>
            </w:r>
          </w:p>
        </w:tc>
      </w:tr>
      <w:tr w:rsidR="00CF350D" w:rsidRPr="00CF350D" w:rsidTr="00CF350D">
        <w:trPr>
          <w:trHeight w:val="300"/>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w:t>
            </w:r>
          </w:p>
        </w:tc>
        <w:tc>
          <w:tcPr>
            <w:tcW w:w="1791" w:type="dxa"/>
            <w:tcBorders>
              <w:top w:val="nil"/>
              <w:left w:val="nil"/>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w:t>
            </w:r>
          </w:p>
        </w:tc>
        <w:tc>
          <w:tcPr>
            <w:tcW w:w="179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w:t>
            </w:r>
          </w:p>
        </w:tc>
        <w:tc>
          <w:tcPr>
            <w:tcW w:w="1919"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w:t>
            </w:r>
          </w:p>
        </w:tc>
      </w:tr>
      <w:tr w:rsidR="00CF350D" w:rsidRPr="00CF350D" w:rsidTr="00CF350D">
        <w:trPr>
          <w:trHeight w:val="300"/>
          <w:jc w:val="center"/>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2001</w:t>
            </w:r>
          </w:p>
        </w:tc>
        <w:tc>
          <w:tcPr>
            <w:tcW w:w="1791" w:type="dxa"/>
            <w:tcBorders>
              <w:top w:val="nil"/>
              <w:left w:val="nil"/>
              <w:bottom w:val="single" w:sz="4" w:space="0" w:color="auto"/>
              <w:right w:val="single" w:sz="4" w:space="0" w:color="auto"/>
            </w:tcBorders>
            <w:shd w:val="clear" w:color="000000" w:fill="FFFFFF"/>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60,0%</w:t>
            </w:r>
          </w:p>
        </w:tc>
        <w:tc>
          <w:tcPr>
            <w:tcW w:w="1791" w:type="dxa"/>
            <w:tcBorders>
              <w:top w:val="nil"/>
              <w:left w:val="nil"/>
              <w:bottom w:val="single" w:sz="4" w:space="0" w:color="auto"/>
              <w:right w:val="single" w:sz="4" w:space="0" w:color="auto"/>
            </w:tcBorders>
            <w:shd w:val="clear" w:color="000000" w:fill="FFFFFF"/>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79,3%</w:t>
            </w:r>
          </w:p>
        </w:tc>
        <w:tc>
          <w:tcPr>
            <w:tcW w:w="179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40,0%</w:t>
            </w:r>
          </w:p>
        </w:tc>
        <w:tc>
          <w:tcPr>
            <w:tcW w:w="1919"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20,7%</w:t>
            </w:r>
          </w:p>
        </w:tc>
      </w:tr>
      <w:tr w:rsidR="00CF350D" w:rsidRPr="00CF350D" w:rsidTr="00CF350D">
        <w:trPr>
          <w:trHeight w:val="300"/>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2011</w:t>
            </w:r>
          </w:p>
        </w:tc>
        <w:tc>
          <w:tcPr>
            <w:tcW w:w="1791" w:type="dxa"/>
            <w:tcBorders>
              <w:top w:val="nil"/>
              <w:left w:val="nil"/>
              <w:bottom w:val="single" w:sz="4" w:space="0" w:color="auto"/>
              <w:right w:val="single" w:sz="4" w:space="0" w:color="auto"/>
            </w:tcBorders>
            <w:shd w:val="clear" w:color="000000" w:fill="FFFFFF"/>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85,7%</w:t>
            </w:r>
          </w:p>
        </w:tc>
        <w:tc>
          <w:tcPr>
            <w:tcW w:w="1791" w:type="dxa"/>
            <w:tcBorders>
              <w:top w:val="nil"/>
              <w:left w:val="nil"/>
              <w:bottom w:val="single" w:sz="4" w:space="0" w:color="auto"/>
              <w:right w:val="single" w:sz="4" w:space="0" w:color="auto"/>
            </w:tcBorders>
            <w:shd w:val="clear" w:color="000000" w:fill="FFFFFF"/>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96,9%</w:t>
            </w:r>
          </w:p>
        </w:tc>
        <w:tc>
          <w:tcPr>
            <w:tcW w:w="179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14,3%</w:t>
            </w:r>
          </w:p>
        </w:tc>
        <w:tc>
          <w:tcPr>
            <w:tcW w:w="1919"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3,1%</w:t>
            </w:r>
          </w:p>
        </w:tc>
      </w:tr>
      <w:tr w:rsidR="00CF350D" w:rsidRPr="00CF350D" w:rsidTr="00CF350D">
        <w:trPr>
          <w:trHeight w:val="300"/>
          <w:jc w:val="center"/>
        </w:trPr>
        <w:tc>
          <w:tcPr>
            <w:tcW w:w="4169" w:type="dxa"/>
            <w:gridSpan w:val="3"/>
            <w:tcBorders>
              <w:top w:val="nil"/>
              <w:left w:val="nil"/>
              <w:bottom w:val="nil"/>
              <w:right w:val="nil"/>
            </w:tcBorders>
            <w:shd w:val="clear" w:color="auto" w:fill="auto"/>
            <w:noWrap/>
            <w:vAlign w:val="bottom"/>
            <w:hideMark/>
          </w:tcPr>
          <w:p w:rsidR="00CF350D" w:rsidRDefault="00CF350D" w:rsidP="00CF350D">
            <w:pPr>
              <w:spacing w:after="0" w:line="240" w:lineRule="auto"/>
              <w:ind w:left="0" w:firstLine="0"/>
              <w:jc w:val="left"/>
              <w:rPr>
                <w:rFonts w:eastAsia="Times New Roman" w:cs="Times New Roman"/>
                <w:sz w:val="22"/>
              </w:rPr>
            </w:pPr>
            <w:r w:rsidRPr="00CF350D">
              <w:rPr>
                <w:rFonts w:eastAsia="Times New Roman" w:cs="Times New Roman"/>
                <w:sz w:val="22"/>
              </w:rPr>
              <w:t>Forrás: TeIR, KSH Népszámlálás</w:t>
            </w:r>
          </w:p>
          <w:p w:rsidR="00CF350D" w:rsidRPr="00CF350D" w:rsidRDefault="00CF350D" w:rsidP="00CF350D">
            <w:pPr>
              <w:spacing w:after="0" w:line="240" w:lineRule="auto"/>
              <w:ind w:left="0" w:firstLine="0"/>
              <w:jc w:val="left"/>
              <w:rPr>
                <w:rFonts w:eastAsia="Times New Roman" w:cs="Times New Roman"/>
                <w:sz w:val="22"/>
              </w:rPr>
            </w:pPr>
          </w:p>
        </w:tc>
        <w:tc>
          <w:tcPr>
            <w:tcW w:w="1791" w:type="dxa"/>
            <w:tcBorders>
              <w:top w:val="nil"/>
              <w:left w:val="nil"/>
              <w:bottom w:val="nil"/>
              <w:right w:val="nil"/>
            </w:tcBorders>
            <w:shd w:val="clear" w:color="auto" w:fill="auto"/>
            <w:noWrap/>
            <w:vAlign w:val="bottom"/>
            <w:hideMark/>
          </w:tcPr>
          <w:p w:rsidR="00CF350D" w:rsidRPr="00CF350D" w:rsidRDefault="00CF350D" w:rsidP="00CF350D">
            <w:pPr>
              <w:spacing w:after="0" w:line="240" w:lineRule="auto"/>
              <w:ind w:left="0" w:firstLine="0"/>
              <w:jc w:val="left"/>
              <w:rPr>
                <w:rFonts w:eastAsia="Times New Roman" w:cs="Times New Roman"/>
                <w:sz w:val="22"/>
              </w:rPr>
            </w:pPr>
          </w:p>
        </w:tc>
        <w:tc>
          <w:tcPr>
            <w:tcW w:w="1919" w:type="dxa"/>
            <w:tcBorders>
              <w:top w:val="nil"/>
              <w:left w:val="nil"/>
              <w:bottom w:val="nil"/>
              <w:right w:val="nil"/>
            </w:tcBorders>
            <w:shd w:val="clear" w:color="auto" w:fill="auto"/>
            <w:noWrap/>
            <w:vAlign w:val="bottom"/>
            <w:hideMark/>
          </w:tcPr>
          <w:p w:rsidR="00CF350D" w:rsidRPr="00CF350D" w:rsidRDefault="00CF350D" w:rsidP="00CF350D">
            <w:pPr>
              <w:spacing w:after="0" w:line="240" w:lineRule="auto"/>
              <w:ind w:left="0" w:firstLine="0"/>
              <w:jc w:val="left"/>
              <w:rPr>
                <w:rFonts w:ascii="Times New Roman" w:eastAsia="Times New Roman" w:hAnsi="Times New Roman" w:cs="Times New Roman"/>
                <w:color w:val="auto"/>
                <w:sz w:val="20"/>
                <w:szCs w:val="20"/>
              </w:rPr>
            </w:pPr>
          </w:p>
        </w:tc>
      </w:tr>
    </w:tbl>
    <w:p w:rsidR="00CD07F8" w:rsidRDefault="00CF350D" w:rsidP="00757D55">
      <w:pPr>
        <w:spacing w:after="123" w:line="259" w:lineRule="auto"/>
        <w:ind w:left="0" w:firstLine="0"/>
        <w:jc w:val="center"/>
      </w:pPr>
      <w:r>
        <w:rPr>
          <w:noProof/>
        </w:rPr>
        <w:lastRenderedPageBreak/>
        <w:drawing>
          <wp:inline distT="0" distB="0" distL="0" distR="0" wp14:anchorId="5EDCD1EE" wp14:editId="586E7DD0">
            <wp:extent cx="4572000" cy="2743200"/>
            <wp:effectExtent l="0" t="0" r="0" b="0"/>
            <wp:docPr id="41" name="Diagram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528C8" w:rsidRDefault="00734A25" w:rsidP="00757D55">
      <w:pPr>
        <w:spacing w:after="123" w:line="259" w:lineRule="auto"/>
        <w:ind w:left="0" w:firstLine="0"/>
        <w:jc w:val="center"/>
      </w:pPr>
      <w:r>
        <w:t xml:space="preserve"> </w:t>
      </w:r>
    </w:p>
    <w:p w:rsidR="00CD07F8" w:rsidRDefault="00CD07F8" w:rsidP="00757D55">
      <w:pPr>
        <w:ind w:left="0" w:right="5" w:hanging="91"/>
      </w:pPr>
    </w:p>
    <w:p w:rsidR="00A528C8" w:rsidRPr="00D82823" w:rsidRDefault="00734A25" w:rsidP="002E04E0">
      <w:pPr>
        <w:ind w:left="0" w:right="5" w:firstLine="0"/>
        <w:rPr>
          <w:rFonts w:ascii="Times New Roman" w:hAnsi="Times New Roman" w:cs="Times New Roman"/>
        </w:rPr>
      </w:pPr>
      <w:r w:rsidRPr="00D82823">
        <w:rPr>
          <w:rFonts w:ascii="Times New Roman" w:hAnsi="Times New Roman" w:cs="Times New Roman"/>
        </w:rPr>
        <w:t xml:space="preserve">Az alapvégzettséget vizsgálva megállapítható, hogy </w:t>
      </w:r>
      <w:r w:rsidR="00CD07F8" w:rsidRPr="00D82823">
        <w:rPr>
          <w:rFonts w:ascii="Times New Roman" w:hAnsi="Times New Roman" w:cs="Times New Roman"/>
        </w:rPr>
        <w:t>az általános</w:t>
      </w:r>
      <w:r w:rsidRPr="00D82823">
        <w:rPr>
          <w:rFonts w:ascii="Times New Roman" w:hAnsi="Times New Roman" w:cs="Times New Roman"/>
        </w:rPr>
        <w:t xml:space="preserve"> iskolai végzetts</w:t>
      </w:r>
      <w:r w:rsidR="00CD07F8" w:rsidRPr="00D82823">
        <w:rPr>
          <w:rFonts w:ascii="Times New Roman" w:hAnsi="Times New Roman" w:cs="Times New Roman"/>
        </w:rPr>
        <w:t xml:space="preserve">éggel nem rendelkezők aránya </w:t>
      </w:r>
      <w:r w:rsidR="00CF350D" w:rsidRPr="00D82823">
        <w:rPr>
          <w:rFonts w:ascii="Times New Roman" w:hAnsi="Times New Roman" w:cs="Times New Roman"/>
        </w:rPr>
        <w:t>2011. évben a nők körében a férfiakhoz képest a duplája.</w:t>
      </w:r>
      <w:r w:rsidRPr="00D82823">
        <w:rPr>
          <w:rFonts w:ascii="Times New Roman" w:hAnsi="Times New Roman" w:cs="Times New Roman"/>
        </w:rPr>
        <w:t xml:space="preserve"> Az eredmény összegfüggésben áll a település életkori sajátosságaival. </w:t>
      </w:r>
      <w:r w:rsidR="00CD07F8" w:rsidRPr="00D82823">
        <w:rPr>
          <w:rFonts w:ascii="Times New Roman" w:hAnsi="Times New Roman" w:cs="Times New Roman"/>
        </w:rPr>
        <w:t xml:space="preserve"> Ami azonban pozitívum, hogy 2001-hez viszonyítva, </w:t>
      </w:r>
      <w:r w:rsidR="00CF350D" w:rsidRPr="00D82823">
        <w:rPr>
          <w:rFonts w:ascii="Times New Roman" w:hAnsi="Times New Roman" w:cs="Times New Roman"/>
        </w:rPr>
        <w:t>jócskán le</w:t>
      </w:r>
      <w:r w:rsidR="00CD07F8" w:rsidRPr="00D82823">
        <w:rPr>
          <w:rFonts w:ascii="Times New Roman" w:hAnsi="Times New Roman" w:cs="Times New Roman"/>
        </w:rPr>
        <w:t>csökkent az iskolai végz</w:t>
      </w:r>
      <w:r w:rsidR="002E04E0" w:rsidRPr="00D82823">
        <w:rPr>
          <w:rFonts w:ascii="Times New Roman" w:hAnsi="Times New Roman" w:cs="Times New Roman"/>
        </w:rPr>
        <w:t>ettséggel nem rendelkezők száma</w:t>
      </w:r>
    </w:p>
    <w:p w:rsidR="00A528C8" w:rsidRDefault="00A528C8" w:rsidP="00CD07F8">
      <w:pPr>
        <w:spacing w:after="0" w:line="362" w:lineRule="auto"/>
        <w:ind w:left="0" w:right="4771" w:firstLine="0"/>
      </w:pPr>
    </w:p>
    <w:tbl>
      <w:tblPr>
        <w:tblW w:w="9760" w:type="dxa"/>
        <w:jc w:val="center"/>
        <w:tblCellMar>
          <w:left w:w="70" w:type="dxa"/>
          <w:right w:w="70" w:type="dxa"/>
        </w:tblCellMar>
        <w:tblLook w:val="04A0" w:firstRow="1" w:lastRow="0" w:firstColumn="1" w:lastColumn="0" w:noHBand="0" w:noVBand="1"/>
      </w:tblPr>
      <w:tblGrid>
        <w:gridCol w:w="1068"/>
        <w:gridCol w:w="3141"/>
        <w:gridCol w:w="559"/>
        <w:gridCol w:w="1042"/>
        <w:gridCol w:w="559"/>
        <w:gridCol w:w="1291"/>
        <w:gridCol w:w="559"/>
        <w:gridCol w:w="1541"/>
      </w:tblGrid>
      <w:tr w:rsidR="00CF350D" w:rsidRPr="00CF350D" w:rsidTr="00634F3B">
        <w:trPr>
          <w:trHeight w:val="810"/>
          <w:jc w:val="center"/>
        </w:trPr>
        <w:tc>
          <w:tcPr>
            <w:tcW w:w="9760" w:type="dxa"/>
            <w:gridSpan w:val="8"/>
            <w:tcBorders>
              <w:top w:val="nil"/>
              <w:left w:val="nil"/>
              <w:bottom w:val="nil"/>
              <w:right w:val="nil"/>
            </w:tcBorders>
            <w:shd w:val="clear" w:color="auto" w:fill="auto"/>
            <w:noWrap/>
            <w:vAlign w:val="bottom"/>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3.2.6. számú táblázat - Regisztrált munkanélküliek száma iskolai végzettség szerint</w:t>
            </w:r>
          </w:p>
        </w:tc>
      </w:tr>
      <w:tr w:rsidR="00CF350D" w:rsidRPr="00CF350D" w:rsidTr="00634F3B">
        <w:trPr>
          <w:trHeight w:val="1305"/>
          <w:jc w:val="center"/>
        </w:trPr>
        <w:tc>
          <w:tcPr>
            <w:tcW w:w="1068"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Év</w:t>
            </w:r>
          </w:p>
        </w:tc>
        <w:tc>
          <w:tcPr>
            <w:tcW w:w="3141"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Nyilvántartott álláskeresők száma összesen</w:t>
            </w:r>
          </w:p>
        </w:tc>
        <w:tc>
          <w:tcPr>
            <w:tcW w:w="5551" w:type="dxa"/>
            <w:gridSpan w:val="6"/>
            <w:tcBorders>
              <w:top w:val="single" w:sz="4" w:space="0" w:color="auto"/>
              <w:left w:val="nil"/>
              <w:bottom w:val="single" w:sz="4" w:space="0" w:color="auto"/>
              <w:right w:val="single" w:sz="4" w:space="0" w:color="auto"/>
            </w:tcBorders>
            <w:shd w:val="clear" w:color="000000" w:fill="E2EFDA"/>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A nyilvántartott álláskeresők megoszlása iskolai végzettség szerint</w:t>
            </w:r>
          </w:p>
        </w:tc>
      </w:tr>
      <w:tr w:rsidR="00CF350D" w:rsidRPr="00CF350D" w:rsidTr="00634F3B">
        <w:trPr>
          <w:trHeight w:val="900"/>
          <w:jc w:val="center"/>
        </w:trPr>
        <w:tc>
          <w:tcPr>
            <w:tcW w:w="1068" w:type="dxa"/>
            <w:vMerge/>
            <w:tcBorders>
              <w:top w:val="single" w:sz="4" w:space="0" w:color="auto"/>
              <w:left w:val="single" w:sz="4" w:space="0" w:color="auto"/>
              <w:bottom w:val="single" w:sz="4" w:space="0" w:color="auto"/>
              <w:right w:val="single" w:sz="4" w:space="0" w:color="auto"/>
            </w:tcBorders>
            <w:vAlign w:val="center"/>
            <w:hideMark/>
          </w:tcPr>
          <w:p w:rsidR="00CF350D" w:rsidRPr="00CF350D" w:rsidRDefault="00CF350D" w:rsidP="00CF350D">
            <w:pPr>
              <w:spacing w:after="0" w:line="240" w:lineRule="auto"/>
              <w:ind w:left="0" w:firstLine="0"/>
              <w:jc w:val="left"/>
              <w:rPr>
                <w:rFonts w:eastAsia="Times New Roman" w:cs="Times New Roman"/>
                <w:b/>
                <w:bCs/>
                <w:sz w:val="22"/>
              </w:rPr>
            </w:pPr>
          </w:p>
        </w:tc>
        <w:tc>
          <w:tcPr>
            <w:tcW w:w="3141" w:type="dxa"/>
            <w:vMerge/>
            <w:tcBorders>
              <w:top w:val="single" w:sz="4" w:space="0" w:color="auto"/>
              <w:left w:val="single" w:sz="4" w:space="0" w:color="auto"/>
              <w:bottom w:val="single" w:sz="4" w:space="0" w:color="auto"/>
              <w:right w:val="single" w:sz="4" w:space="0" w:color="auto"/>
            </w:tcBorders>
            <w:vAlign w:val="center"/>
            <w:hideMark/>
          </w:tcPr>
          <w:p w:rsidR="00CF350D" w:rsidRPr="00CF350D" w:rsidRDefault="00CF350D" w:rsidP="00CF350D">
            <w:pPr>
              <w:spacing w:after="0" w:line="240" w:lineRule="auto"/>
              <w:ind w:left="0" w:firstLine="0"/>
              <w:jc w:val="left"/>
              <w:rPr>
                <w:rFonts w:eastAsia="Times New Roman" w:cs="Times New Roman"/>
                <w:b/>
                <w:bCs/>
                <w:sz w:val="22"/>
              </w:rPr>
            </w:pPr>
          </w:p>
        </w:tc>
        <w:tc>
          <w:tcPr>
            <w:tcW w:w="1601" w:type="dxa"/>
            <w:gridSpan w:val="2"/>
            <w:tcBorders>
              <w:top w:val="single" w:sz="4" w:space="0" w:color="auto"/>
              <w:left w:val="nil"/>
              <w:bottom w:val="single" w:sz="4" w:space="0" w:color="auto"/>
              <w:right w:val="single" w:sz="4" w:space="0" w:color="auto"/>
            </w:tcBorders>
            <w:shd w:val="clear" w:color="000000" w:fill="E2EFDA"/>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8 általánosnál alacsonyabb végzettség</w:t>
            </w:r>
            <w:r w:rsidRPr="00CF350D">
              <w:rPr>
                <w:rFonts w:eastAsia="Times New Roman" w:cs="Times New Roman"/>
                <w:b/>
                <w:bCs/>
                <w:sz w:val="22"/>
              </w:rPr>
              <w:br/>
            </w:r>
            <w:r w:rsidRPr="00CF350D">
              <w:rPr>
                <w:rFonts w:eastAsia="Times New Roman" w:cs="Times New Roman"/>
                <w:sz w:val="22"/>
              </w:rPr>
              <w:t>(TS 0901)</w:t>
            </w:r>
          </w:p>
        </w:tc>
        <w:tc>
          <w:tcPr>
            <w:tcW w:w="1850" w:type="dxa"/>
            <w:gridSpan w:val="2"/>
            <w:tcBorders>
              <w:top w:val="single" w:sz="4" w:space="0" w:color="auto"/>
              <w:left w:val="nil"/>
              <w:bottom w:val="single" w:sz="4" w:space="0" w:color="auto"/>
              <w:right w:val="single" w:sz="4" w:space="0" w:color="auto"/>
            </w:tcBorders>
            <w:shd w:val="clear" w:color="000000" w:fill="E2EFDA"/>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 xml:space="preserve">Általános iskolai végzettség </w:t>
            </w:r>
            <w:r w:rsidRPr="00CF350D">
              <w:rPr>
                <w:rFonts w:eastAsia="Times New Roman" w:cs="Times New Roman"/>
                <w:sz w:val="22"/>
              </w:rPr>
              <w:t>(TS 0902)</w:t>
            </w:r>
          </w:p>
        </w:tc>
        <w:tc>
          <w:tcPr>
            <w:tcW w:w="2100" w:type="dxa"/>
            <w:gridSpan w:val="2"/>
            <w:tcBorders>
              <w:top w:val="single" w:sz="4" w:space="0" w:color="auto"/>
              <w:left w:val="nil"/>
              <w:bottom w:val="single" w:sz="4" w:space="0" w:color="auto"/>
              <w:right w:val="single" w:sz="4" w:space="0" w:color="auto"/>
            </w:tcBorders>
            <w:shd w:val="clear" w:color="000000" w:fill="E2EFDA"/>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 xml:space="preserve">8 általánosnál magasabb iskolai végzettség </w:t>
            </w:r>
            <w:r w:rsidRPr="00CF350D">
              <w:rPr>
                <w:rFonts w:eastAsia="Times New Roman" w:cs="Times New Roman"/>
                <w:sz w:val="22"/>
              </w:rPr>
              <w:t>(TS 0903)</w:t>
            </w:r>
          </w:p>
        </w:tc>
      </w:tr>
      <w:tr w:rsidR="00CF350D" w:rsidRPr="00CF350D" w:rsidTr="00634F3B">
        <w:trPr>
          <w:trHeight w:val="300"/>
          <w:jc w:val="center"/>
        </w:trPr>
        <w:tc>
          <w:tcPr>
            <w:tcW w:w="1068" w:type="dxa"/>
            <w:vMerge/>
            <w:tcBorders>
              <w:top w:val="single" w:sz="4" w:space="0" w:color="auto"/>
              <w:left w:val="single" w:sz="4" w:space="0" w:color="auto"/>
              <w:bottom w:val="single" w:sz="4" w:space="0" w:color="auto"/>
              <w:right w:val="single" w:sz="4" w:space="0" w:color="auto"/>
            </w:tcBorders>
            <w:vAlign w:val="center"/>
            <w:hideMark/>
          </w:tcPr>
          <w:p w:rsidR="00CF350D" w:rsidRPr="00CF350D" w:rsidRDefault="00CF350D" w:rsidP="00CF350D">
            <w:pPr>
              <w:spacing w:after="0" w:line="240" w:lineRule="auto"/>
              <w:ind w:left="0" w:firstLine="0"/>
              <w:jc w:val="left"/>
              <w:rPr>
                <w:rFonts w:eastAsia="Times New Roman" w:cs="Times New Roman"/>
                <w:b/>
                <w:bCs/>
                <w:sz w:val="22"/>
              </w:rPr>
            </w:pPr>
          </w:p>
        </w:tc>
        <w:tc>
          <w:tcPr>
            <w:tcW w:w="3141" w:type="dxa"/>
            <w:tcBorders>
              <w:top w:val="nil"/>
              <w:left w:val="nil"/>
              <w:bottom w:val="single" w:sz="4" w:space="0" w:color="auto"/>
              <w:right w:val="single" w:sz="4" w:space="0" w:color="auto"/>
            </w:tcBorders>
            <w:shd w:val="clear" w:color="000000" w:fill="E2EFDA"/>
            <w:noWrap/>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 Fő</w:t>
            </w:r>
          </w:p>
        </w:tc>
        <w:tc>
          <w:tcPr>
            <w:tcW w:w="559" w:type="dxa"/>
            <w:tcBorders>
              <w:top w:val="nil"/>
              <w:left w:val="nil"/>
              <w:bottom w:val="single" w:sz="4" w:space="0" w:color="auto"/>
              <w:right w:val="single" w:sz="4" w:space="0" w:color="auto"/>
            </w:tcBorders>
            <w:shd w:val="clear" w:color="000000" w:fill="E2EFDA"/>
            <w:noWrap/>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Fő</w:t>
            </w:r>
          </w:p>
        </w:tc>
        <w:tc>
          <w:tcPr>
            <w:tcW w:w="1042" w:type="dxa"/>
            <w:tcBorders>
              <w:top w:val="nil"/>
              <w:left w:val="nil"/>
              <w:bottom w:val="single" w:sz="4" w:space="0" w:color="auto"/>
              <w:right w:val="single" w:sz="4" w:space="0" w:color="auto"/>
            </w:tcBorders>
            <w:shd w:val="clear" w:color="000000" w:fill="E2EFDA"/>
            <w:noWrap/>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w:t>
            </w:r>
          </w:p>
        </w:tc>
        <w:tc>
          <w:tcPr>
            <w:tcW w:w="559" w:type="dxa"/>
            <w:tcBorders>
              <w:top w:val="nil"/>
              <w:left w:val="nil"/>
              <w:bottom w:val="single" w:sz="4" w:space="0" w:color="auto"/>
              <w:right w:val="single" w:sz="4" w:space="0" w:color="auto"/>
            </w:tcBorders>
            <w:shd w:val="clear" w:color="000000" w:fill="E2EFDA"/>
            <w:noWrap/>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Fő</w:t>
            </w:r>
          </w:p>
        </w:tc>
        <w:tc>
          <w:tcPr>
            <w:tcW w:w="1291" w:type="dxa"/>
            <w:tcBorders>
              <w:top w:val="nil"/>
              <w:left w:val="nil"/>
              <w:bottom w:val="single" w:sz="4" w:space="0" w:color="auto"/>
              <w:right w:val="single" w:sz="4" w:space="0" w:color="auto"/>
            </w:tcBorders>
            <w:shd w:val="clear" w:color="000000" w:fill="E2EFDA"/>
            <w:noWrap/>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w:t>
            </w:r>
          </w:p>
        </w:tc>
        <w:tc>
          <w:tcPr>
            <w:tcW w:w="559" w:type="dxa"/>
            <w:tcBorders>
              <w:top w:val="nil"/>
              <w:left w:val="nil"/>
              <w:bottom w:val="single" w:sz="4" w:space="0" w:color="auto"/>
              <w:right w:val="single" w:sz="4" w:space="0" w:color="auto"/>
            </w:tcBorders>
            <w:shd w:val="clear" w:color="000000" w:fill="E2EFDA"/>
            <w:noWrap/>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Fő</w:t>
            </w:r>
          </w:p>
        </w:tc>
        <w:tc>
          <w:tcPr>
            <w:tcW w:w="1541" w:type="dxa"/>
            <w:tcBorders>
              <w:top w:val="nil"/>
              <w:left w:val="nil"/>
              <w:bottom w:val="single" w:sz="4" w:space="0" w:color="auto"/>
              <w:right w:val="single" w:sz="4" w:space="0" w:color="auto"/>
            </w:tcBorders>
            <w:shd w:val="clear" w:color="000000" w:fill="E2EFDA"/>
            <w:noWrap/>
            <w:vAlign w:val="center"/>
            <w:hideMark/>
          </w:tcPr>
          <w:p w:rsidR="00CF350D" w:rsidRPr="00CF350D" w:rsidRDefault="00CF350D" w:rsidP="00CF350D">
            <w:pPr>
              <w:spacing w:after="0" w:line="240" w:lineRule="auto"/>
              <w:ind w:left="0" w:firstLine="0"/>
              <w:jc w:val="center"/>
              <w:rPr>
                <w:rFonts w:eastAsia="Times New Roman" w:cs="Times New Roman"/>
                <w:b/>
                <w:bCs/>
                <w:sz w:val="22"/>
              </w:rPr>
            </w:pPr>
            <w:r w:rsidRPr="00CF350D">
              <w:rPr>
                <w:rFonts w:eastAsia="Times New Roman" w:cs="Times New Roman"/>
                <w:b/>
                <w:bCs/>
                <w:sz w:val="22"/>
              </w:rPr>
              <w:t>%</w:t>
            </w:r>
          </w:p>
        </w:tc>
      </w:tr>
      <w:tr w:rsidR="00CF350D" w:rsidRPr="00CF350D" w:rsidTr="00634F3B">
        <w:trPr>
          <w:trHeight w:val="300"/>
          <w:jc w:val="center"/>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2013</w:t>
            </w:r>
          </w:p>
        </w:tc>
        <w:tc>
          <w:tcPr>
            <w:tcW w:w="314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4</w:t>
            </w:r>
          </w:p>
        </w:tc>
        <w:tc>
          <w:tcPr>
            <w:tcW w:w="559" w:type="dxa"/>
            <w:tcBorders>
              <w:top w:val="nil"/>
              <w:left w:val="nil"/>
              <w:bottom w:val="single" w:sz="4" w:space="0" w:color="auto"/>
              <w:right w:val="single" w:sz="4" w:space="0" w:color="auto"/>
            </w:tcBorders>
            <w:shd w:val="clear" w:color="auto" w:fill="auto"/>
            <w:noWrap/>
            <w:vAlign w:val="center"/>
            <w:hideMark/>
          </w:tcPr>
          <w:p w:rsidR="00CF350D" w:rsidRPr="00CF350D" w:rsidRDefault="00634F3B" w:rsidP="00CF350D">
            <w:pPr>
              <w:spacing w:after="0" w:line="240" w:lineRule="auto"/>
              <w:ind w:left="0" w:firstLine="0"/>
              <w:jc w:val="center"/>
              <w:rPr>
                <w:rFonts w:eastAsia="Times New Roman" w:cs="Times New Roman"/>
                <w:sz w:val="22"/>
              </w:rPr>
            </w:pPr>
            <w:r>
              <w:rPr>
                <w:rFonts w:eastAsia="Times New Roman" w:cs="Times New Roman"/>
                <w:sz w:val="22"/>
              </w:rPr>
              <w:t>n.a.</w:t>
            </w:r>
          </w:p>
        </w:tc>
        <w:tc>
          <w:tcPr>
            <w:tcW w:w="1042"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0,0%</w:t>
            </w:r>
          </w:p>
        </w:tc>
        <w:tc>
          <w:tcPr>
            <w:tcW w:w="559" w:type="dxa"/>
            <w:tcBorders>
              <w:top w:val="nil"/>
              <w:left w:val="nil"/>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1</w:t>
            </w:r>
          </w:p>
        </w:tc>
        <w:tc>
          <w:tcPr>
            <w:tcW w:w="129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14,3%</w:t>
            </w:r>
          </w:p>
        </w:tc>
        <w:tc>
          <w:tcPr>
            <w:tcW w:w="559" w:type="dxa"/>
            <w:tcBorders>
              <w:top w:val="nil"/>
              <w:left w:val="nil"/>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3</w:t>
            </w:r>
          </w:p>
        </w:tc>
        <w:tc>
          <w:tcPr>
            <w:tcW w:w="154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85,7%</w:t>
            </w:r>
          </w:p>
        </w:tc>
      </w:tr>
      <w:tr w:rsidR="00CF350D" w:rsidRPr="00CF350D" w:rsidTr="00634F3B">
        <w:trPr>
          <w:trHeight w:val="300"/>
          <w:jc w:val="center"/>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2014</w:t>
            </w:r>
          </w:p>
        </w:tc>
        <w:tc>
          <w:tcPr>
            <w:tcW w:w="314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4</w:t>
            </w:r>
          </w:p>
        </w:tc>
        <w:tc>
          <w:tcPr>
            <w:tcW w:w="559" w:type="dxa"/>
            <w:tcBorders>
              <w:top w:val="nil"/>
              <w:left w:val="nil"/>
              <w:bottom w:val="single" w:sz="4" w:space="0" w:color="auto"/>
              <w:right w:val="single" w:sz="4" w:space="0" w:color="auto"/>
            </w:tcBorders>
            <w:shd w:val="clear" w:color="auto" w:fill="auto"/>
            <w:noWrap/>
            <w:vAlign w:val="center"/>
            <w:hideMark/>
          </w:tcPr>
          <w:p w:rsidR="00CF350D" w:rsidRPr="00CF350D" w:rsidRDefault="00634F3B" w:rsidP="00634F3B">
            <w:pPr>
              <w:spacing w:after="0" w:line="240" w:lineRule="auto"/>
              <w:ind w:left="0" w:firstLine="0"/>
              <w:rPr>
                <w:rFonts w:eastAsia="Times New Roman" w:cs="Times New Roman"/>
                <w:sz w:val="22"/>
              </w:rPr>
            </w:pPr>
            <w:r>
              <w:rPr>
                <w:rFonts w:eastAsia="Times New Roman" w:cs="Times New Roman"/>
                <w:sz w:val="22"/>
              </w:rPr>
              <w:t xml:space="preserve"> n.a.</w:t>
            </w:r>
          </w:p>
        </w:tc>
        <w:tc>
          <w:tcPr>
            <w:tcW w:w="1042"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0,0%</w:t>
            </w:r>
          </w:p>
        </w:tc>
        <w:tc>
          <w:tcPr>
            <w:tcW w:w="559" w:type="dxa"/>
            <w:tcBorders>
              <w:top w:val="nil"/>
              <w:left w:val="nil"/>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1</w:t>
            </w:r>
          </w:p>
        </w:tc>
        <w:tc>
          <w:tcPr>
            <w:tcW w:w="129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28,6%</w:t>
            </w:r>
          </w:p>
        </w:tc>
        <w:tc>
          <w:tcPr>
            <w:tcW w:w="559" w:type="dxa"/>
            <w:tcBorders>
              <w:top w:val="nil"/>
              <w:left w:val="nil"/>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3</w:t>
            </w:r>
          </w:p>
        </w:tc>
        <w:tc>
          <w:tcPr>
            <w:tcW w:w="154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71,4%</w:t>
            </w:r>
          </w:p>
        </w:tc>
      </w:tr>
      <w:tr w:rsidR="00CF350D" w:rsidRPr="00CF350D" w:rsidTr="00634F3B">
        <w:trPr>
          <w:trHeight w:val="300"/>
          <w:jc w:val="center"/>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2015</w:t>
            </w:r>
          </w:p>
        </w:tc>
        <w:tc>
          <w:tcPr>
            <w:tcW w:w="314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3</w:t>
            </w:r>
          </w:p>
        </w:tc>
        <w:tc>
          <w:tcPr>
            <w:tcW w:w="559" w:type="dxa"/>
            <w:tcBorders>
              <w:top w:val="nil"/>
              <w:left w:val="nil"/>
              <w:bottom w:val="single" w:sz="4" w:space="0" w:color="auto"/>
              <w:right w:val="single" w:sz="4" w:space="0" w:color="auto"/>
            </w:tcBorders>
            <w:shd w:val="clear" w:color="auto" w:fill="auto"/>
            <w:noWrap/>
            <w:vAlign w:val="center"/>
            <w:hideMark/>
          </w:tcPr>
          <w:p w:rsidR="00CF350D" w:rsidRPr="00CF350D" w:rsidRDefault="00634F3B" w:rsidP="00CF350D">
            <w:pPr>
              <w:spacing w:after="0" w:line="240" w:lineRule="auto"/>
              <w:ind w:left="0" w:firstLine="0"/>
              <w:jc w:val="center"/>
              <w:rPr>
                <w:rFonts w:eastAsia="Times New Roman" w:cs="Times New Roman"/>
                <w:sz w:val="22"/>
              </w:rPr>
            </w:pPr>
            <w:r>
              <w:rPr>
                <w:rFonts w:eastAsia="Times New Roman" w:cs="Times New Roman"/>
                <w:sz w:val="22"/>
              </w:rPr>
              <w:t>n.a.</w:t>
            </w:r>
          </w:p>
        </w:tc>
        <w:tc>
          <w:tcPr>
            <w:tcW w:w="1042"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0,0%</w:t>
            </w:r>
          </w:p>
        </w:tc>
        <w:tc>
          <w:tcPr>
            <w:tcW w:w="559" w:type="dxa"/>
            <w:tcBorders>
              <w:top w:val="nil"/>
              <w:left w:val="nil"/>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0</w:t>
            </w:r>
          </w:p>
        </w:tc>
        <w:tc>
          <w:tcPr>
            <w:tcW w:w="129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7,7%</w:t>
            </w:r>
          </w:p>
        </w:tc>
        <w:tc>
          <w:tcPr>
            <w:tcW w:w="559" w:type="dxa"/>
            <w:tcBorders>
              <w:top w:val="nil"/>
              <w:left w:val="nil"/>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3</w:t>
            </w:r>
          </w:p>
        </w:tc>
        <w:tc>
          <w:tcPr>
            <w:tcW w:w="154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92,3%</w:t>
            </w:r>
          </w:p>
        </w:tc>
      </w:tr>
      <w:tr w:rsidR="00CF350D" w:rsidRPr="00CF350D" w:rsidTr="00634F3B">
        <w:trPr>
          <w:trHeight w:val="300"/>
          <w:jc w:val="center"/>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2016</w:t>
            </w:r>
          </w:p>
        </w:tc>
        <w:tc>
          <w:tcPr>
            <w:tcW w:w="314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3</w:t>
            </w:r>
          </w:p>
        </w:tc>
        <w:tc>
          <w:tcPr>
            <w:tcW w:w="559" w:type="dxa"/>
            <w:tcBorders>
              <w:top w:val="nil"/>
              <w:left w:val="nil"/>
              <w:bottom w:val="single" w:sz="4" w:space="0" w:color="auto"/>
              <w:right w:val="single" w:sz="4" w:space="0" w:color="auto"/>
            </w:tcBorders>
            <w:shd w:val="clear" w:color="auto" w:fill="auto"/>
            <w:noWrap/>
            <w:vAlign w:val="center"/>
            <w:hideMark/>
          </w:tcPr>
          <w:p w:rsidR="00CF350D" w:rsidRPr="00CF350D" w:rsidRDefault="00634F3B" w:rsidP="00CF350D">
            <w:pPr>
              <w:spacing w:after="0" w:line="240" w:lineRule="auto"/>
              <w:ind w:left="0" w:firstLine="0"/>
              <w:jc w:val="center"/>
              <w:rPr>
                <w:rFonts w:eastAsia="Times New Roman" w:cs="Times New Roman"/>
                <w:sz w:val="22"/>
              </w:rPr>
            </w:pPr>
            <w:r>
              <w:rPr>
                <w:rFonts w:eastAsia="Times New Roman" w:cs="Times New Roman"/>
                <w:sz w:val="22"/>
              </w:rPr>
              <w:t>n.a.</w:t>
            </w:r>
          </w:p>
        </w:tc>
        <w:tc>
          <w:tcPr>
            <w:tcW w:w="1042"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0,0%</w:t>
            </w:r>
          </w:p>
        </w:tc>
        <w:tc>
          <w:tcPr>
            <w:tcW w:w="559" w:type="dxa"/>
            <w:tcBorders>
              <w:top w:val="nil"/>
              <w:left w:val="nil"/>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0</w:t>
            </w:r>
          </w:p>
        </w:tc>
        <w:tc>
          <w:tcPr>
            <w:tcW w:w="129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10,0%</w:t>
            </w:r>
          </w:p>
        </w:tc>
        <w:tc>
          <w:tcPr>
            <w:tcW w:w="559" w:type="dxa"/>
            <w:tcBorders>
              <w:top w:val="nil"/>
              <w:left w:val="nil"/>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2</w:t>
            </w:r>
          </w:p>
        </w:tc>
        <w:tc>
          <w:tcPr>
            <w:tcW w:w="154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90,0%</w:t>
            </w:r>
          </w:p>
        </w:tc>
      </w:tr>
      <w:tr w:rsidR="00CF350D" w:rsidRPr="00CF350D" w:rsidTr="00634F3B">
        <w:trPr>
          <w:trHeight w:val="300"/>
          <w:jc w:val="center"/>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2017</w:t>
            </w:r>
          </w:p>
        </w:tc>
        <w:tc>
          <w:tcPr>
            <w:tcW w:w="314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3</w:t>
            </w:r>
          </w:p>
        </w:tc>
        <w:tc>
          <w:tcPr>
            <w:tcW w:w="559" w:type="dxa"/>
            <w:tcBorders>
              <w:top w:val="nil"/>
              <w:left w:val="nil"/>
              <w:bottom w:val="single" w:sz="4" w:space="0" w:color="auto"/>
              <w:right w:val="single" w:sz="4" w:space="0" w:color="auto"/>
            </w:tcBorders>
            <w:shd w:val="clear" w:color="auto" w:fill="auto"/>
            <w:noWrap/>
            <w:vAlign w:val="center"/>
            <w:hideMark/>
          </w:tcPr>
          <w:p w:rsidR="00CF350D" w:rsidRPr="00CF350D" w:rsidRDefault="00634F3B" w:rsidP="00CF350D">
            <w:pPr>
              <w:spacing w:after="0" w:line="240" w:lineRule="auto"/>
              <w:ind w:left="0" w:firstLine="0"/>
              <w:jc w:val="center"/>
              <w:rPr>
                <w:rFonts w:eastAsia="Times New Roman" w:cs="Times New Roman"/>
                <w:sz w:val="22"/>
              </w:rPr>
            </w:pPr>
            <w:r>
              <w:rPr>
                <w:rFonts w:eastAsia="Times New Roman" w:cs="Times New Roman"/>
                <w:sz w:val="22"/>
              </w:rPr>
              <w:t>n.a.</w:t>
            </w:r>
          </w:p>
        </w:tc>
        <w:tc>
          <w:tcPr>
            <w:tcW w:w="1042"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0,0%</w:t>
            </w:r>
          </w:p>
        </w:tc>
        <w:tc>
          <w:tcPr>
            <w:tcW w:w="559" w:type="dxa"/>
            <w:tcBorders>
              <w:top w:val="nil"/>
              <w:left w:val="nil"/>
              <w:bottom w:val="single" w:sz="4" w:space="0" w:color="auto"/>
              <w:right w:val="single" w:sz="4" w:space="0" w:color="auto"/>
            </w:tcBorders>
            <w:shd w:val="clear" w:color="auto" w:fill="auto"/>
            <w:noWrap/>
            <w:vAlign w:val="center"/>
            <w:hideMark/>
          </w:tcPr>
          <w:p w:rsidR="00CF350D" w:rsidRPr="00CF350D" w:rsidRDefault="00634F3B" w:rsidP="00CF350D">
            <w:pPr>
              <w:spacing w:after="0" w:line="240" w:lineRule="auto"/>
              <w:ind w:left="0" w:firstLine="0"/>
              <w:jc w:val="center"/>
              <w:rPr>
                <w:rFonts w:eastAsia="Times New Roman" w:cs="Times New Roman"/>
                <w:sz w:val="22"/>
              </w:rPr>
            </w:pPr>
            <w:r>
              <w:rPr>
                <w:rFonts w:eastAsia="Times New Roman" w:cs="Times New Roman"/>
                <w:sz w:val="22"/>
              </w:rPr>
              <w:t>n.a.</w:t>
            </w:r>
          </w:p>
        </w:tc>
        <w:tc>
          <w:tcPr>
            <w:tcW w:w="129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0,0%</w:t>
            </w:r>
          </w:p>
        </w:tc>
        <w:tc>
          <w:tcPr>
            <w:tcW w:w="559" w:type="dxa"/>
            <w:tcBorders>
              <w:top w:val="nil"/>
              <w:left w:val="nil"/>
              <w:bottom w:val="single" w:sz="4" w:space="0" w:color="auto"/>
              <w:right w:val="single" w:sz="4" w:space="0" w:color="auto"/>
            </w:tcBorders>
            <w:shd w:val="clear" w:color="auto" w:fill="auto"/>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3</w:t>
            </w:r>
          </w:p>
        </w:tc>
        <w:tc>
          <w:tcPr>
            <w:tcW w:w="1541" w:type="dxa"/>
            <w:tcBorders>
              <w:top w:val="nil"/>
              <w:left w:val="nil"/>
              <w:bottom w:val="single" w:sz="4" w:space="0" w:color="auto"/>
              <w:right w:val="single" w:sz="4" w:space="0" w:color="auto"/>
            </w:tcBorders>
            <w:shd w:val="clear" w:color="000000" w:fill="FCE4D6"/>
            <w:noWrap/>
            <w:vAlign w:val="center"/>
            <w:hideMark/>
          </w:tcPr>
          <w:p w:rsidR="00CF350D" w:rsidRPr="00CF350D" w:rsidRDefault="00CF350D" w:rsidP="00CF350D">
            <w:pPr>
              <w:spacing w:after="0" w:line="240" w:lineRule="auto"/>
              <w:ind w:left="0" w:firstLine="0"/>
              <w:jc w:val="center"/>
              <w:rPr>
                <w:rFonts w:eastAsia="Times New Roman" w:cs="Times New Roman"/>
                <w:sz w:val="22"/>
              </w:rPr>
            </w:pPr>
            <w:r w:rsidRPr="00CF350D">
              <w:rPr>
                <w:rFonts w:eastAsia="Times New Roman" w:cs="Times New Roman"/>
                <w:sz w:val="22"/>
              </w:rPr>
              <w:t>100,0%</w:t>
            </w:r>
          </w:p>
        </w:tc>
      </w:tr>
      <w:tr w:rsidR="00CF350D" w:rsidRPr="00CF350D" w:rsidTr="00634F3B">
        <w:trPr>
          <w:trHeight w:val="300"/>
          <w:jc w:val="center"/>
        </w:trPr>
        <w:tc>
          <w:tcPr>
            <w:tcW w:w="5810" w:type="dxa"/>
            <w:gridSpan w:val="4"/>
            <w:tcBorders>
              <w:top w:val="nil"/>
              <w:left w:val="nil"/>
              <w:bottom w:val="nil"/>
              <w:right w:val="nil"/>
            </w:tcBorders>
            <w:shd w:val="clear" w:color="auto" w:fill="auto"/>
            <w:noWrap/>
            <w:vAlign w:val="bottom"/>
            <w:hideMark/>
          </w:tcPr>
          <w:p w:rsidR="00CF350D" w:rsidRPr="00CF350D" w:rsidRDefault="00CF350D" w:rsidP="00CF350D">
            <w:pPr>
              <w:spacing w:after="0" w:line="240" w:lineRule="auto"/>
              <w:ind w:left="0" w:firstLine="0"/>
              <w:jc w:val="left"/>
              <w:rPr>
                <w:rFonts w:eastAsia="Times New Roman" w:cs="Times New Roman"/>
                <w:sz w:val="22"/>
              </w:rPr>
            </w:pPr>
            <w:r w:rsidRPr="00CF350D">
              <w:rPr>
                <w:rFonts w:eastAsia="Times New Roman" w:cs="Times New Roman"/>
                <w:sz w:val="22"/>
              </w:rPr>
              <w:t>Forrás: TeIR, Nemzeti Munkaügyi Hivatal</w:t>
            </w:r>
          </w:p>
        </w:tc>
        <w:tc>
          <w:tcPr>
            <w:tcW w:w="559" w:type="dxa"/>
            <w:tcBorders>
              <w:top w:val="nil"/>
              <w:left w:val="nil"/>
              <w:bottom w:val="nil"/>
              <w:right w:val="nil"/>
            </w:tcBorders>
            <w:shd w:val="clear" w:color="auto" w:fill="auto"/>
            <w:noWrap/>
            <w:vAlign w:val="bottom"/>
            <w:hideMark/>
          </w:tcPr>
          <w:p w:rsidR="00CF350D" w:rsidRPr="00CF350D" w:rsidRDefault="00CF350D" w:rsidP="00CF350D">
            <w:pPr>
              <w:spacing w:after="0" w:line="240" w:lineRule="auto"/>
              <w:ind w:left="0" w:firstLine="0"/>
              <w:jc w:val="left"/>
              <w:rPr>
                <w:rFonts w:eastAsia="Times New Roman" w:cs="Times New Roman"/>
                <w:sz w:val="22"/>
              </w:rPr>
            </w:pPr>
          </w:p>
        </w:tc>
        <w:tc>
          <w:tcPr>
            <w:tcW w:w="1291" w:type="dxa"/>
            <w:tcBorders>
              <w:top w:val="nil"/>
              <w:left w:val="nil"/>
              <w:bottom w:val="nil"/>
              <w:right w:val="nil"/>
            </w:tcBorders>
            <w:shd w:val="clear" w:color="auto" w:fill="auto"/>
            <w:noWrap/>
            <w:vAlign w:val="bottom"/>
            <w:hideMark/>
          </w:tcPr>
          <w:p w:rsidR="00CF350D" w:rsidRPr="00CF350D" w:rsidRDefault="00CF350D" w:rsidP="00CF350D">
            <w:pPr>
              <w:spacing w:after="0" w:line="240" w:lineRule="auto"/>
              <w:ind w:left="0" w:firstLine="0"/>
              <w:jc w:val="left"/>
              <w:rPr>
                <w:rFonts w:ascii="Times New Roman" w:eastAsia="Times New Roman" w:hAnsi="Times New Roman" w:cs="Times New Roman"/>
                <w:color w:val="auto"/>
                <w:sz w:val="20"/>
                <w:szCs w:val="20"/>
              </w:rPr>
            </w:pPr>
          </w:p>
        </w:tc>
        <w:tc>
          <w:tcPr>
            <w:tcW w:w="559" w:type="dxa"/>
            <w:tcBorders>
              <w:top w:val="nil"/>
              <w:left w:val="nil"/>
              <w:bottom w:val="nil"/>
              <w:right w:val="nil"/>
            </w:tcBorders>
            <w:shd w:val="clear" w:color="auto" w:fill="auto"/>
            <w:noWrap/>
            <w:vAlign w:val="bottom"/>
            <w:hideMark/>
          </w:tcPr>
          <w:p w:rsidR="00CF350D" w:rsidRPr="00CF350D" w:rsidRDefault="00CF350D" w:rsidP="00CF350D">
            <w:pPr>
              <w:spacing w:after="0" w:line="240" w:lineRule="auto"/>
              <w:ind w:left="0" w:firstLine="0"/>
              <w:jc w:val="left"/>
              <w:rPr>
                <w:rFonts w:ascii="Times New Roman" w:eastAsia="Times New Roman" w:hAnsi="Times New Roman" w:cs="Times New Roman"/>
                <w:color w:val="auto"/>
                <w:sz w:val="20"/>
                <w:szCs w:val="20"/>
              </w:rPr>
            </w:pPr>
          </w:p>
        </w:tc>
        <w:tc>
          <w:tcPr>
            <w:tcW w:w="1541" w:type="dxa"/>
            <w:tcBorders>
              <w:top w:val="nil"/>
              <w:left w:val="nil"/>
              <w:bottom w:val="nil"/>
              <w:right w:val="nil"/>
            </w:tcBorders>
            <w:shd w:val="clear" w:color="auto" w:fill="auto"/>
            <w:noWrap/>
            <w:vAlign w:val="bottom"/>
            <w:hideMark/>
          </w:tcPr>
          <w:p w:rsidR="00CF350D" w:rsidRPr="00CF350D" w:rsidRDefault="00CF350D" w:rsidP="00CF350D">
            <w:pPr>
              <w:spacing w:after="0" w:line="240" w:lineRule="auto"/>
              <w:ind w:left="0" w:firstLine="0"/>
              <w:jc w:val="left"/>
              <w:rPr>
                <w:rFonts w:ascii="Times New Roman" w:eastAsia="Times New Roman" w:hAnsi="Times New Roman" w:cs="Times New Roman"/>
                <w:color w:val="auto"/>
                <w:sz w:val="20"/>
                <w:szCs w:val="20"/>
              </w:rPr>
            </w:pPr>
          </w:p>
        </w:tc>
      </w:tr>
      <w:tr w:rsidR="00634F3B" w:rsidRPr="00CF350D" w:rsidTr="00634F3B">
        <w:trPr>
          <w:trHeight w:val="300"/>
          <w:jc w:val="center"/>
        </w:trPr>
        <w:tc>
          <w:tcPr>
            <w:tcW w:w="5810" w:type="dxa"/>
            <w:gridSpan w:val="4"/>
            <w:tcBorders>
              <w:top w:val="nil"/>
              <w:left w:val="nil"/>
              <w:bottom w:val="nil"/>
              <w:right w:val="nil"/>
            </w:tcBorders>
            <w:shd w:val="clear" w:color="auto" w:fill="auto"/>
            <w:noWrap/>
            <w:vAlign w:val="bottom"/>
          </w:tcPr>
          <w:p w:rsidR="00634F3B" w:rsidRDefault="00634F3B" w:rsidP="00CF350D">
            <w:pPr>
              <w:spacing w:after="0" w:line="240" w:lineRule="auto"/>
              <w:ind w:left="0" w:firstLine="0"/>
              <w:jc w:val="left"/>
              <w:rPr>
                <w:rFonts w:eastAsia="Times New Roman" w:cs="Times New Roman"/>
                <w:sz w:val="22"/>
              </w:rPr>
            </w:pPr>
          </w:p>
          <w:p w:rsidR="00634F3B" w:rsidRPr="00CF350D" w:rsidRDefault="00634F3B" w:rsidP="00CF350D">
            <w:pPr>
              <w:spacing w:after="0" w:line="240" w:lineRule="auto"/>
              <w:ind w:left="0" w:firstLine="0"/>
              <w:jc w:val="left"/>
              <w:rPr>
                <w:rFonts w:eastAsia="Times New Roman" w:cs="Times New Roman"/>
                <w:sz w:val="22"/>
              </w:rPr>
            </w:pPr>
          </w:p>
        </w:tc>
        <w:tc>
          <w:tcPr>
            <w:tcW w:w="559" w:type="dxa"/>
            <w:tcBorders>
              <w:top w:val="nil"/>
              <w:left w:val="nil"/>
              <w:bottom w:val="nil"/>
              <w:right w:val="nil"/>
            </w:tcBorders>
            <w:shd w:val="clear" w:color="auto" w:fill="auto"/>
            <w:noWrap/>
            <w:vAlign w:val="bottom"/>
          </w:tcPr>
          <w:p w:rsidR="00634F3B" w:rsidRPr="00CF350D" w:rsidRDefault="00634F3B" w:rsidP="00CF350D">
            <w:pPr>
              <w:spacing w:after="0" w:line="240" w:lineRule="auto"/>
              <w:ind w:left="0" w:firstLine="0"/>
              <w:jc w:val="left"/>
              <w:rPr>
                <w:rFonts w:eastAsia="Times New Roman" w:cs="Times New Roman"/>
                <w:sz w:val="22"/>
              </w:rPr>
            </w:pPr>
          </w:p>
        </w:tc>
        <w:tc>
          <w:tcPr>
            <w:tcW w:w="1291" w:type="dxa"/>
            <w:tcBorders>
              <w:top w:val="nil"/>
              <w:left w:val="nil"/>
              <w:bottom w:val="nil"/>
              <w:right w:val="nil"/>
            </w:tcBorders>
            <w:shd w:val="clear" w:color="auto" w:fill="auto"/>
            <w:noWrap/>
            <w:vAlign w:val="bottom"/>
          </w:tcPr>
          <w:p w:rsidR="00634F3B" w:rsidRPr="00CF350D" w:rsidRDefault="00634F3B" w:rsidP="00CF350D">
            <w:pPr>
              <w:spacing w:after="0" w:line="240" w:lineRule="auto"/>
              <w:ind w:left="0" w:firstLine="0"/>
              <w:jc w:val="left"/>
              <w:rPr>
                <w:rFonts w:ascii="Times New Roman" w:eastAsia="Times New Roman" w:hAnsi="Times New Roman" w:cs="Times New Roman"/>
                <w:color w:val="auto"/>
                <w:sz w:val="20"/>
                <w:szCs w:val="20"/>
              </w:rPr>
            </w:pPr>
          </w:p>
        </w:tc>
        <w:tc>
          <w:tcPr>
            <w:tcW w:w="559" w:type="dxa"/>
            <w:tcBorders>
              <w:top w:val="nil"/>
              <w:left w:val="nil"/>
              <w:bottom w:val="nil"/>
              <w:right w:val="nil"/>
            </w:tcBorders>
            <w:shd w:val="clear" w:color="auto" w:fill="auto"/>
            <w:noWrap/>
            <w:vAlign w:val="bottom"/>
          </w:tcPr>
          <w:p w:rsidR="00634F3B" w:rsidRPr="00CF350D" w:rsidRDefault="00634F3B" w:rsidP="00CF350D">
            <w:pPr>
              <w:spacing w:after="0" w:line="240" w:lineRule="auto"/>
              <w:ind w:left="0" w:firstLine="0"/>
              <w:jc w:val="left"/>
              <w:rPr>
                <w:rFonts w:ascii="Times New Roman" w:eastAsia="Times New Roman" w:hAnsi="Times New Roman" w:cs="Times New Roman"/>
                <w:color w:val="auto"/>
                <w:sz w:val="20"/>
                <w:szCs w:val="20"/>
              </w:rPr>
            </w:pPr>
          </w:p>
        </w:tc>
        <w:tc>
          <w:tcPr>
            <w:tcW w:w="1541" w:type="dxa"/>
            <w:tcBorders>
              <w:top w:val="nil"/>
              <w:left w:val="nil"/>
              <w:bottom w:val="nil"/>
              <w:right w:val="nil"/>
            </w:tcBorders>
            <w:shd w:val="clear" w:color="auto" w:fill="auto"/>
            <w:noWrap/>
            <w:vAlign w:val="bottom"/>
          </w:tcPr>
          <w:p w:rsidR="00634F3B" w:rsidRPr="00CF350D" w:rsidRDefault="00634F3B" w:rsidP="00CF350D">
            <w:pPr>
              <w:spacing w:after="0" w:line="240" w:lineRule="auto"/>
              <w:ind w:left="0" w:firstLine="0"/>
              <w:jc w:val="left"/>
              <w:rPr>
                <w:rFonts w:ascii="Times New Roman" w:eastAsia="Times New Roman" w:hAnsi="Times New Roman" w:cs="Times New Roman"/>
                <w:color w:val="auto"/>
                <w:sz w:val="20"/>
                <w:szCs w:val="20"/>
              </w:rPr>
            </w:pPr>
          </w:p>
        </w:tc>
      </w:tr>
    </w:tbl>
    <w:p w:rsidR="00CD07F8" w:rsidRDefault="00CF350D" w:rsidP="00634F3B">
      <w:pPr>
        <w:spacing w:after="0" w:line="362" w:lineRule="auto"/>
        <w:ind w:left="0" w:right="-8" w:firstLine="0"/>
        <w:jc w:val="center"/>
      </w:pPr>
      <w:r>
        <w:rPr>
          <w:noProof/>
        </w:rPr>
        <w:lastRenderedPageBreak/>
        <w:drawing>
          <wp:inline distT="0" distB="0" distL="0" distR="0" wp14:anchorId="1AB799ED" wp14:editId="52658422">
            <wp:extent cx="4762501" cy="3070861"/>
            <wp:effectExtent l="0" t="0" r="0" b="15240"/>
            <wp:docPr id="42" name="Diagram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528C8" w:rsidRDefault="00A528C8" w:rsidP="00757D55">
      <w:pPr>
        <w:spacing w:after="0" w:line="259" w:lineRule="auto"/>
        <w:ind w:left="0" w:firstLine="0"/>
        <w:jc w:val="left"/>
      </w:pPr>
    </w:p>
    <w:p w:rsidR="00A528C8" w:rsidRPr="00D82823" w:rsidRDefault="00CD07F8" w:rsidP="00CD07F8">
      <w:pPr>
        <w:spacing w:after="125" w:line="360" w:lineRule="auto"/>
        <w:ind w:left="0" w:firstLine="0"/>
        <w:rPr>
          <w:rFonts w:ascii="Times New Roman" w:hAnsi="Times New Roman" w:cs="Times New Roman"/>
        </w:rPr>
      </w:pPr>
      <w:r w:rsidRPr="00D82823">
        <w:rPr>
          <w:rFonts w:ascii="Times New Roman" w:hAnsi="Times New Roman" w:cs="Times New Roman"/>
        </w:rPr>
        <w:t xml:space="preserve">Az álláskeresők között az általános iskolai végzettséggel nem rendelkezők száma </w:t>
      </w:r>
      <w:r w:rsidR="00634F3B" w:rsidRPr="00D82823">
        <w:rPr>
          <w:rFonts w:ascii="Times New Roman" w:hAnsi="Times New Roman" w:cs="Times New Roman"/>
        </w:rPr>
        <w:t>„0”</w:t>
      </w:r>
      <w:r w:rsidRPr="00D82823">
        <w:rPr>
          <w:rFonts w:ascii="Times New Roman" w:hAnsi="Times New Roman" w:cs="Times New Roman"/>
        </w:rPr>
        <w:t xml:space="preserve">, ezt követi az általános iskolai végzettséggel rendelkezők száma, majd a legmagasabb 2016-ig a 8 általános iskolánál magasabb iskolai végzettséggel rendelkezők aránya. 2014. évtől csökkenés figyelhető meg az általános iskolai, </w:t>
      </w:r>
      <w:r w:rsidR="00634F3B" w:rsidRPr="00D82823">
        <w:rPr>
          <w:rFonts w:ascii="Times New Roman" w:hAnsi="Times New Roman" w:cs="Times New Roman"/>
        </w:rPr>
        <w:t>illetve stagnálás az</w:t>
      </w:r>
      <w:r w:rsidRPr="00D82823">
        <w:rPr>
          <w:rFonts w:ascii="Times New Roman" w:hAnsi="Times New Roman" w:cs="Times New Roman"/>
        </w:rPr>
        <w:t xml:space="preserve"> attól magasabb végzettségűek esetében, azonban mindkét csoportnál nagyon magas a mutató. Kiemelkedően magas </w:t>
      </w:r>
      <w:r w:rsidR="00634F3B" w:rsidRPr="00D82823">
        <w:rPr>
          <w:rFonts w:ascii="Times New Roman" w:hAnsi="Times New Roman" w:cs="Times New Roman"/>
        </w:rPr>
        <w:t>9</w:t>
      </w:r>
      <w:r w:rsidRPr="00D82823">
        <w:rPr>
          <w:rFonts w:ascii="Times New Roman" w:hAnsi="Times New Roman" w:cs="Times New Roman"/>
        </w:rPr>
        <w:t>0 % feletti a 8 általánosnál magasabb iskolai végzettséggel rendelkezők körében a regisztrált munkanélküliek száma. Itt beavatkozási lehetőségeket kell figyelembe venni.</w:t>
      </w:r>
    </w:p>
    <w:tbl>
      <w:tblPr>
        <w:tblW w:w="7554" w:type="dxa"/>
        <w:jc w:val="center"/>
        <w:tblCellMar>
          <w:left w:w="70" w:type="dxa"/>
          <w:right w:w="70" w:type="dxa"/>
        </w:tblCellMar>
        <w:tblLook w:val="04A0" w:firstRow="1" w:lastRow="0" w:firstColumn="1" w:lastColumn="0" w:noHBand="0" w:noVBand="1"/>
      </w:tblPr>
      <w:tblGrid>
        <w:gridCol w:w="688"/>
        <w:gridCol w:w="3942"/>
        <w:gridCol w:w="539"/>
        <w:gridCol w:w="2385"/>
      </w:tblGrid>
      <w:tr w:rsidR="00634F3B" w:rsidRPr="00634F3B" w:rsidTr="00634F3B">
        <w:trPr>
          <w:trHeight w:val="810"/>
          <w:jc w:val="center"/>
        </w:trPr>
        <w:tc>
          <w:tcPr>
            <w:tcW w:w="7554" w:type="dxa"/>
            <w:gridSpan w:val="4"/>
            <w:tcBorders>
              <w:top w:val="nil"/>
              <w:left w:val="nil"/>
              <w:bottom w:val="nil"/>
              <w:right w:val="nil"/>
            </w:tcBorders>
            <w:shd w:val="clear" w:color="auto" w:fill="auto"/>
            <w:vAlign w:val="bottom"/>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3.2.7. számú táblázat - Felnőttoktatásban résztvevők</w:t>
            </w:r>
          </w:p>
        </w:tc>
      </w:tr>
      <w:tr w:rsidR="00634F3B" w:rsidRPr="00634F3B" w:rsidTr="00634F3B">
        <w:trPr>
          <w:trHeight w:val="1305"/>
          <w:jc w:val="center"/>
        </w:trPr>
        <w:tc>
          <w:tcPr>
            <w:tcW w:w="688"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 Év</w:t>
            </w:r>
          </w:p>
        </w:tc>
        <w:tc>
          <w:tcPr>
            <w:tcW w:w="3942" w:type="dxa"/>
            <w:tcBorders>
              <w:top w:val="single" w:sz="4" w:space="0" w:color="auto"/>
              <w:left w:val="nil"/>
              <w:bottom w:val="single" w:sz="4" w:space="0" w:color="auto"/>
              <w:right w:val="single" w:sz="4" w:space="0" w:color="auto"/>
            </w:tcBorders>
            <w:shd w:val="clear" w:color="000000" w:fill="E2EFDA"/>
            <w:vAlign w:val="center"/>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Általános iskolai felnőttoktatásban tanulók száma</w:t>
            </w:r>
            <w:r w:rsidRPr="00634F3B">
              <w:rPr>
                <w:rFonts w:eastAsia="Times New Roman" w:cs="Times New Roman"/>
                <w:b/>
                <w:bCs/>
                <w:sz w:val="22"/>
              </w:rPr>
              <w:br/>
            </w:r>
            <w:r w:rsidRPr="00634F3B">
              <w:rPr>
                <w:rFonts w:eastAsia="Times New Roman" w:cs="Times New Roman"/>
                <w:sz w:val="22"/>
              </w:rPr>
              <w:t>(TS 3401)</w:t>
            </w:r>
          </w:p>
        </w:tc>
        <w:tc>
          <w:tcPr>
            <w:tcW w:w="2924" w:type="dxa"/>
            <w:gridSpan w:val="2"/>
            <w:tcBorders>
              <w:top w:val="single" w:sz="4" w:space="0" w:color="auto"/>
              <w:left w:val="nil"/>
              <w:bottom w:val="single" w:sz="4" w:space="0" w:color="auto"/>
              <w:right w:val="single" w:sz="4" w:space="0" w:color="auto"/>
            </w:tcBorders>
            <w:shd w:val="clear" w:color="000000" w:fill="E2EFDA"/>
            <w:vAlign w:val="center"/>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8. évfolyamot eredményesen befejezte a felnőttoktatásban</w:t>
            </w:r>
            <w:r w:rsidRPr="00634F3B">
              <w:rPr>
                <w:rFonts w:eastAsia="Times New Roman" w:cs="Times New Roman"/>
                <w:b/>
                <w:bCs/>
                <w:sz w:val="22"/>
              </w:rPr>
              <w:br/>
            </w:r>
            <w:r w:rsidRPr="00634F3B">
              <w:rPr>
                <w:rFonts w:eastAsia="Times New Roman" w:cs="Times New Roman"/>
                <w:sz w:val="22"/>
              </w:rPr>
              <w:t>(TS 3301)</w:t>
            </w:r>
          </w:p>
        </w:tc>
      </w:tr>
      <w:tr w:rsidR="00634F3B" w:rsidRPr="00634F3B" w:rsidTr="00634F3B">
        <w:trPr>
          <w:trHeight w:val="900"/>
          <w:jc w:val="center"/>
        </w:trPr>
        <w:tc>
          <w:tcPr>
            <w:tcW w:w="688" w:type="dxa"/>
            <w:vMerge/>
            <w:tcBorders>
              <w:top w:val="single" w:sz="4" w:space="0" w:color="auto"/>
              <w:left w:val="single" w:sz="4" w:space="0" w:color="auto"/>
              <w:bottom w:val="single" w:sz="4" w:space="0" w:color="auto"/>
              <w:right w:val="single" w:sz="4" w:space="0" w:color="auto"/>
            </w:tcBorders>
            <w:vAlign w:val="center"/>
            <w:hideMark/>
          </w:tcPr>
          <w:p w:rsidR="00634F3B" w:rsidRPr="00634F3B" w:rsidRDefault="00634F3B" w:rsidP="00634F3B">
            <w:pPr>
              <w:spacing w:after="0" w:line="240" w:lineRule="auto"/>
              <w:ind w:left="0" w:firstLine="0"/>
              <w:jc w:val="left"/>
              <w:rPr>
                <w:rFonts w:eastAsia="Times New Roman" w:cs="Times New Roman"/>
                <w:b/>
                <w:bCs/>
                <w:sz w:val="22"/>
              </w:rPr>
            </w:pPr>
          </w:p>
        </w:tc>
        <w:tc>
          <w:tcPr>
            <w:tcW w:w="3942" w:type="dxa"/>
            <w:tcBorders>
              <w:top w:val="nil"/>
              <w:left w:val="nil"/>
              <w:bottom w:val="single" w:sz="4" w:space="0" w:color="auto"/>
              <w:right w:val="single" w:sz="4" w:space="0" w:color="auto"/>
            </w:tcBorders>
            <w:shd w:val="clear" w:color="000000" w:fill="E2EFDA"/>
            <w:noWrap/>
            <w:vAlign w:val="center"/>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Fő</w:t>
            </w:r>
          </w:p>
        </w:tc>
        <w:tc>
          <w:tcPr>
            <w:tcW w:w="539" w:type="dxa"/>
            <w:tcBorders>
              <w:top w:val="nil"/>
              <w:left w:val="nil"/>
              <w:bottom w:val="single" w:sz="4" w:space="0" w:color="auto"/>
              <w:right w:val="single" w:sz="4" w:space="0" w:color="auto"/>
            </w:tcBorders>
            <w:shd w:val="clear" w:color="000000" w:fill="E2EFDA"/>
            <w:noWrap/>
            <w:vAlign w:val="center"/>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Fő</w:t>
            </w:r>
          </w:p>
        </w:tc>
        <w:tc>
          <w:tcPr>
            <w:tcW w:w="2385" w:type="dxa"/>
            <w:tcBorders>
              <w:top w:val="nil"/>
              <w:left w:val="nil"/>
              <w:bottom w:val="single" w:sz="4" w:space="0" w:color="auto"/>
              <w:right w:val="single" w:sz="4" w:space="0" w:color="auto"/>
            </w:tcBorders>
            <w:shd w:val="clear" w:color="000000" w:fill="E2EFDA"/>
            <w:noWrap/>
            <w:vAlign w:val="center"/>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w:t>
            </w:r>
          </w:p>
        </w:tc>
      </w:tr>
      <w:tr w:rsidR="00634F3B" w:rsidRPr="00634F3B" w:rsidTr="00634F3B">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2013</w:t>
            </w:r>
          </w:p>
        </w:tc>
        <w:tc>
          <w:tcPr>
            <w:tcW w:w="3942" w:type="dxa"/>
            <w:tcBorders>
              <w:top w:val="nil"/>
              <w:left w:val="nil"/>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0</w:t>
            </w:r>
          </w:p>
        </w:tc>
        <w:tc>
          <w:tcPr>
            <w:tcW w:w="539" w:type="dxa"/>
            <w:tcBorders>
              <w:top w:val="nil"/>
              <w:left w:val="nil"/>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0</w:t>
            </w:r>
          </w:p>
        </w:tc>
        <w:tc>
          <w:tcPr>
            <w:tcW w:w="2385"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#ZÉRÓOSZTÓ!</w:t>
            </w:r>
          </w:p>
        </w:tc>
      </w:tr>
      <w:tr w:rsidR="00634F3B" w:rsidRPr="00634F3B" w:rsidTr="00634F3B">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2014</w:t>
            </w:r>
          </w:p>
        </w:tc>
        <w:tc>
          <w:tcPr>
            <w:tcW w:w="3942" w:type="dxa"/>
            <w:tcBorders>
              <w:top w:val="nil"/>
              <w:left w:val="nil"/>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0</w:t>
            </w:r>
          </w:p>
        </w:tc>
        <w:tc>
          <w:tcPr>
            <w:tcW w:w="539" w:type="dxa"/>
            <w:tcBorders>
              <w:top w:val="nil"/>
              <w:left w:val="nil"/>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0</w:t>
            </w:r>
          </w:p>
        </w:tc>
        <w:tc>
          <w:tcPr>
            <w:tcW w:w="2385"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#ZÉRÓOSZTÓ!</w:t>
            </w:r>
          </w:p>
        </w:tc>
      </w:tr>
      <w:tr w:rsidR="00634F3B" w:rsidRPr="00634F3B" w:rsidTr="00634F3B">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2015</w:t>
            </w:r>
          </w:p>
        </w:tc>
        <w:tc>
          <w:tcPr>
            <w:tcW w:w="3942" w:type="dxa"/>
            <w:tcBorders>
              <w:top w:val="nil"/>
              <w:left w:val="nil"/>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0</w:t>
            </w:r>
          </w:p>
        </w:tc>
        <w:tc>
          <w:tcPr>
            <w:tcW w:w="539" w:type="dxa"/>
            <w:tcBorders>
              <w:top w:val="nil"/>
              <w:left w:val="nil"/>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0</w:t>
            </w:r>
          </w:p>
        </w:tc>
        <w:tc>
          <w:tcPr>
            <w:tcW w:w="2385"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#ZÉRÓOSZTÓ!</w:t>
            </w:r>
          </w:p>
        </w:tc>
      </w:tr>
      <w:tr w:rsidR="00634F3B" w:rsidRPr="00634F3B" w:rsidTr="00634F3B">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2016</w:t>
            </w:r>
          </w:p>
        </w:tc>
        <w:tc>
          <w:tcPr>
            <w:tcW w:w="3942" w:type="dxa"/>
            <w:tcBorders>
              <w:top w:val="nil"/>
              <w:left w:val="nil"/>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0</w:t>
            </w:r>
          </w:p>
        </w:tc>
        <w:tc>
          <w:tcPr>
            <w:tcW w:w="539" w:type="dxa"/>
            <w:tcBorders>
              <w:top w:val="nil"/>
              <w:left w:val="nil"/>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0</w:t>
            </w:r>
          </w:p>
        </w:tc>
        <w:tc>
          <w:tcPr>
            <w:tcW w:w="2385"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#ZÉRÓOSZTÓ!</w:t>
            </w:r>
          </w:p>
        </w:tc>
      </w:tr>
      <w:tr w:rsidR="00634F3B" w:rsidRPr="00634F3B" w:rsidTr="00634F3B">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2017</w:t>
            </w:r>
          </w:p>
        </w:tc>
        <w:tc>
          <w:tcPr>
            <w:tcW w:w="3942" w:type="dxa"/>
            <w:tcBorders>
              <w:top w:val="nil"/>
              <w:left w:val="nil"/>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0</w:t>
            </w:r>
          </w:p>
        </w:tc>
        <w:tc>
          <w:tcPr>
            <w:tcW w:w="539" w:type="dxa"/>
            <w:tcBorders>
              <w:top w:val="nil"/>
              <w:left w:val="nil"/>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0</w:t>
            </w:r>
          </w:p>
        </w:tc>
        <w:tc>
          <w:tcPr>
            <w:tcW w:w="2385"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#ZÉRÓOSZTÓ!</w:t>
            </w:r>
          </w:p>
        </w:tc>
      </w:tr>
      <w:tr w:rsidR="00634F3B" w:rsidRPr="00634F3B" w:rsidTr="00634F3B">
        <w:trPr>
          <w:trHeight w:val="300"/>
          <w:jc w:val="center"/>
        </w:trPr>
        <w:tc>
          <w:tcPr>
            <w:tcW w:w="7554" w:type="dxa"/>
            <w:gridSpan w:val="4"/>
            <w:tcBorders>
              <w:top w:val="nil"/>
              <w:left w:val="nil"/>
              <w:bottom w:val="nil"/>
              <w:right w:val="nil"/>
            </w:tcBorders>
            <w:shd w:val="clear" w:color="auto" w:fill="auto"/>
            <w:noWrap/>
            <w:vAlign w:val="bottom"/>
            <w:hideMark/>
          </w:tcPr>
          <w:p w:rsidR="00634F3B" w:rsidRPr="00634F3B" w:rsidRDefault="00634F3B" w:rsidP="00634F3B">
            <w:pPr>
              <w:spacing w:after="0" w:line="240" w:lineRule="auto"/>
              <w:ind w:left="0" w:firstLine="0"/>
              <w:jc w:val="left"/>
              <w:rPr>
                <w:rFonts w:eastAsia="Times New Roman" w:cs="Times New Roman"/>
                <w:sz w:val="22"/>
              </w:rPr>
            </w:pPr>
            <w:r w:rsidRPr="00634F3B">
              <w:rPr>
                <w:rFonts w:eastAsia="Times New Roman" w:cs="Times New Roman"/>
                <w:sz w:val="22"/>
              </w:rPr>
              <w:t>Forrás: TeIR, Területi Államháztartási és Közigazgatási Információs Szolgálat (TÁKISZ)</w:t>
            </w:r>
          </w:p>
        </w:tc>
      </w:tr>
    </w:tbl>
    <w:p w:rsidR="00634F3B" w:rsidRDefault="00634F3B" w:rsidP="00CD07F8">
      <w:pPr>
        <w:spacing w:after="125" w:line="360" w:lineRule="auto"/>
        <w:ind w:left="0" w:firstLine="0"/>
        <w:rPr>
          <w:rFonts w:asciiTheme="minorHAnsi" w:hAnsiTheme="minorHAnsi" w:cstheme="minorHAnsi"/>
        </w:rPr>
      </w:pPr>
    </w:p>
    <w:p w:rsidR="00CD07F8" w:rsidRPr="00D82823" w:rsidRDefault="00634F3B" w:rsidP="00CD07F8">
      <w:pPr>
        <w:spacing w:after="125" w:line="360" w:lineRule="auto"/>
        <w:ind w:left="0" w:firstLine="0"/>
        <w:rPr>
          <w:rFonts w:ascii="Times New Roman" w:hAnsi="Times New Roman" w:cs="Times New Roman"/>
        </w:rPr>
      </w:pPr>
      <w:r w:rsidRPr="00D82823">
        <w:rPr>
          <w:rFonts w:ascii="Times New Roman" w:hAnsi="Times New Roman" w:cs="Times New Roman"/>
        </w:rPr>
        <w:lastRenderedPageBreak/>
        <w:t>A 3.2.7. tábla alapján Általános iskolai felnőttoktatásban nem vett részt senki, így ez az adat nem releváns a kutatás szempontjából.</w:t>
      </w:r>
    </w:p>
    <w:tbl>
      <w:tblPr>
        <w:tblW w:w="11131" w:type="dxa"/>
        <w:jc w:val="center"/>
        <w:tblCellMar>
          <w:left w:w="70" w:type="dxa"/>
          <w:right w:w="70" w:type="dxa"/>
        </w:tblCellMar>
        <w:tblLook w:val="04A0" w:firstRow="1" w:lastRow="0" w:firstColumn="1" w:lastColumn="0" w:noHBand="0" w:noVBand="1"/>
      </w:tblPr>
      <w:tblGrid>
        <w:gridCol w:w="614"/>
        <w:gridCol w:w="2612"/>
        <w:gridCol w:w="387"/>
        <w:gridCol w:w="1403"/>
        <w:gridCol w:w="779"/>
        <w:gridCol w:w="1201"/>
        <w:gridCol w:w="779"/>
        <w:gridCol w:w="1201"/>
        <w:gridCol w:w="2265"/>
      </w:tblGrid>
      <w:tr w:rsidR="00634F3B" w:rsidRPr="00634F3B" w:rsidTr="00634F3B">
        <w:trPr>
          <w:trHeight w:val="810"/>
          <w:jc w:val="center"/>
        </w:trPr>
        <w:tc>
          <w:tcPr>
            <w:tcW w:w="11131" w:type="dxa"/>
            <w:gridSpan w:val="9"/>
            <w:tcBorders>
              <w:top w:val="nil"/>
              <w:left w:val="nil"/>
              <w:bottom w:val="single" w:sz="4" w:space="0" w:color="auto"/>
              <w:right w:val="nil"/>
            </w:tcBorders>
            <w:shd w:val="clear" w:color="auto" w:fill="auto"/>
            <w:noWrap/>
            <w:vAlign w:val="bottom"/>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3.2.8. számú táblázat - Felnőttoktatásban résztvevők száma középfokú iskolában</w:t>
            </w:r>
          </w:p>
        </w:tc>
      </w:tr>
      <w:tr w:rsidR="00634F3B" w:rsidRPr="00634F3B" w:rsidTr="00634F3B">
        <w:trPr>
          <w:trHeight w:val="1305"/>
          <w:jc w:val="center"/>
        </w:trPr>
        <w:tc>
          <w:tcPr>
            <w:tcW w:w="61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 Év</w:t>
            </w:r>
          </w:p>
        </w:tc>
        <w:tc>
          <w:tcPr>
            <w:tcW w:w="2612" w:type="dxa"/>
            <w:tcBorders>
              <w:top w:val="nil"/>
              <w:left w:val="nil"/>
              <w:bottom w:val="single" w:sz="4" w:space="0" w:color="auto"/>
              <w:right w:val="single" w:sz="4" w:space="0" w:color="auto"/>
            </w:tcBorders>
            <w:shd w:val="clear" w:color="000000" w:fill="E2EFDA"/>
            <w:vAlign w:val="center"/>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Középfokú felnőttoktatásban résztvevők összesen</w:t>
            </w:r>
          </w:p>
        </w:tc>
        <w:tc>
          <w:tcPr>
            <w:tcW w:w="1680" w:type="dxa"/>
            <w:gridSpan w:val="2"/>
            <w:tcBorders>
              <w:top w:val="single" w:sz="4" w:space="0" w:color="auto"/>
              <w:left w:val="nil"/>
              <w:bottom w:val="single" w:sz="4" w:space="0" w:color="auto"/>
              <w:right w:val="single" w:sz="4" w:space="0" w:color="auto"/>
            </w:tcBorders>
            <w:shd w:val="clear" w:color="000000" w:fill="E2EFDA"/>
            <w:vAlign w:val="center"/>
            <w:hideMark/>
          </w:tcPr>
          <w:p w:rsidR="00634F3B" w:rsidRPr="00634F3B" w:rsidRDefault="00634F3B" w:rsidP="00634F3B">
            <w:pPr>
              <w:spacing w:after="0" w:line="240" w:lineRule="auto"/>
              <w:ind w:left="0" w:firstLine="0"/>
              <w:jc w:val="center"/>
              <w:rPr>
                <w:rFonts w:eastAsia="Times New Roman" w:cs="Times New Roman"/>
                <w:b/>
                <w:bCs/>
                <w:color w:val="auto"/>
                <w:sz w:val="22"/>
              </w:rPr>
            </w:pPr>
            <w:r w:rsidRPr="00634F3B">
              <w:rPr>
                <w:rFonts w:eastAsia="Times New Roman" w:cs="Times New Roman"/>
                <w:b/>
                <w:bCs/>
                <w:color w:val="auto"/>
                <w:sz w:val="22"/>
              </w:rPr>
              <w:t>Szakiskolai felnőttoktatásban  résztvevők száma</w:t>
            </w:r>
            <w:r w:rsidRPr="00634F3B">
              <w:rPr>
                <w:rFonts w:eastAsia="Times New Roman" w:cs="Times New Roman"/>
                <w:b/>
                <w:bCs/>
                <w:color w:val="auto"/>
                <w:sz w:val="22"/>
              </w:rPr>
              <w:br/>
            </w:r>
            <w:r w:rsidRPr="00634F3B">
              <w:rPr>
                <w:rFonts w:eastAsia="Times New Roman" w:cs="Times New Roman"/>
                <w:color w:val="auto"/>
                <w:sz w:val="22"/>
              </w:rPr>
              <w:t>(TS 3501)</w:t>
            </w:r>
          </w:p>
        </w:tc>
        <w:tc>
          <w:tcPr>
            <w:tcW w:w="1980" w:type="dxa"/>
            <w:gridSpan w:val="2"/>
            <w:tcBorders>
              <w:top w:val="single" w:sz="4" w:space="0" w:color="auto"/>
              <w:left w:val="nil"/>
              <w:bottom w:val="single" w:sz="4" w:space="0" w:color="auto"/>
              <w:right w:val="single" w:sz="4" w:space="0" w:color="auto"/>
            </w:tcBorders>
            <w:shd w:val="clear" w:color="000000" w:fill="E2EFDA"/>
            <w:vAlign w:val="center"/>
            <w:hideMark/>
          </w:tcPr>
          <w:p w:rsidR="00634F3B" w:rsidRPr="00634F3B" w:rsidRDefault="00634F3B" w:rsidP="00634F3B">
            <w:pPr>
              <w:spacing w:after="0" w:line="240" w:lineRule="auto"/>
              <w:ind w:left="0" w:firstLine="0"/>
              <w:jc w:val="center"/>
              <w:rPr>
                <w:rFonts w:eastAsia="Times New Roman" w:cs="Times New Roman"/>
                <w:b/>
                <w:bCs/>
                <w:color w:val="auto"/>
                <w:sz w:val="22"/>
              </w:rPr>
            </w:pPr>
            <w:r w:rsidRPr="00634F3B">
              <w:rPr>
                <w:rFonts w:eastAsia="Times New Roman" w:cs="Times New Roman"/>
                <w:b/>
                <w:bCs/>
                <w:color w:val="auto"/>
                <w:sz w:val="22"/>
              </w:rPr>
              <w:t>Szakközépiskolai felnőttoktatásban résztvevők száma</w:t>
            </w:r>
          </w:p>
        </w:tc>
        <w:tc>
          <w:tcPr>
            <w:tcW w:w="1980" w:type="dxa"/>
            <w:gridSpan w:val="2"/>
            <w:tcBorders>
              <w:top w:val="single" w:sz="4" w:space="0" w:color="auto"/>
              <w:left w:val="nil"/>
              <w:bottom w:val="single" w:sz="4" w:space="0" w:color="auto"/>
              <w:right w:val="single" w:sz="4" w:space="0" w:color="auto"/>
            </w:tcBorders>
            <w:shd w:val="clear" w:color="000000" w:fill="E2EFDA"/>
            <w:vAlign w:val="center"/>
            <w:hideMark/>
          </w:tcPr>
          <w:p w:rsidR="00634F3B" w:rsidRPr="00634F3B" w:rsidRDefault="00634F3B" w:rsidP="00634F3B">
            <w:pPr>
              <w:spacing w:after="0" w:line="240" w:lineRule="auto"/>
              <w:ind w:left="0" w:firstLine="0"/>
              <w:jc w:val="center"/>
              <w:rPr>
                <w:rFonts w:eastAsia="Times New Roman" w:cs="Times New Roman"/>
                <w:b/>
                <w:bCs/>
                <w:color w:val="auto"/>
                <w:sz w:val="22"/>
              </w:rPr>
            </w:pPr>
            <w:r w:rsidRPr="00634F3B">
              <w:rPr>
                <w:rFonts w:eastAsia="Times New Roman" w:cs="Times New Roman"/>
                <w:b/>
                <w:bCs/>
                <w:color w:val="auto"/>
                <w:sz w:val="22"/>
              </w:rPr>
              <w:t>Gimnáziumi felnőttoktatásban résztvevők</w:t>
            </w:r>
          </w:p>
        </w:tc>
        <w:tc>
          <w:tcPr>
            <w:tcW w:w="2265" w:type="dxa"/>
            <w:tcBorders>
              <w:top w:val="nil"/>
              <w:left w:val="nil"/>
              <w:bottom w:val="single" w:sz="4" w:space="0" w:color="auto"/>
              <w:right w:val="single" w:sz="4" w:space="0" w:color="auto"/>
            </w:tcBorders>
            <w:shd w:val="clear" w:color="000000" w:fill="E2EFDA"/>
            <w:vAlign w:val="center"/>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Középiskolai tanulók száma a felnőttoktatásban (fő)</w:t>
            </w:r>
            <w:r w:rsidRPr="00634F3B">
              <w:rPr>
                <w:rFonts w:eastAsia="Times New Roman" w:cs="Times New Roman"/>
                <w:sz w:val="22"/>
              </w:rPr>
              <w:t xml:space="preserve"> - (TS 3601)</w:t>
            </w:r>
          </w:p>
        </w:tc>
      </w:tr>
      <w:tr w:rsidR="00634F3B" w:rsidRPr="00634F3B" w:rsidTr="00634F3B">
        <w:trPr>
          <w:trHeight w:val="900"/>
          <w:jc w:val="center"/>
        </w:trPr>
        <w:tc>
          <w:tcPr>
            <w:tcW w:w="614" w:type="dxa"/>
            <w:vMerge/>
            <w:tcBorders>
              <w:top w:val="nil"/>
              <w:left w:val="single" w:sz="4" w:space="0" w:color="auto"/>
              <w:bottom w:val="single" w:sz="4" w:space="0" w:color="auto"/>
              <w:right w:val="single" w:sz="4" w:space="0" w:color="auto"/>
            </w:tcBorders>
            <w:vAlign w:val="center"/>
            <w:hideMark/>
          </w:tcPr>
          <w:p w:rsidR="00634F3B" w:rsidRPr="00634F3B" w:rsidRDefault="00634F3B" w:rsidP="00634F3B">
            <w:pPr>
              <w:spacing w:after="0" w:line="240" w:lineRule="auto"/>
              <w:ind w:left="0" w:firstLine="0"/>
              <w:jc w:val="left"/>
              <w:rPr>
                <w:rFonts w:eastAsia="Times New Roman" w:cs="Times New Roman"/>
                <w:b/>
                <w:bCs/>
                <w:sz w:val="22"/>
              </w:rPr>
            </w:pPr>
          </w:p>
        </w:tc>
        <w:tc>
          <w:tcPr>
            <w:tcW w:w="2612" w:type="dxa"/>
            <w:tcBorders>
              <w:top w:val="nil"/>
              <w:left w:val="nil"/>
              <w:bottom w:val="single" w:sz="4" w:space="0" w:color="auto"/>
              <w:right w:val="single" w:sz="4" w:space="0" w:color="auto"/>
            </w:tcBorders>
            <w:shd w:val="clear" w:color="000000" w:fill="E2EFDA"/>
            <w:noWrap/>
            <w:vAlign w:val="center"/>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Fő</w:t>
            </w:r>
          </w:p>
        </w:tc>
        <w:tc>
          <w:tcPr>
            <w:tcW w:w="363" w:type="dxa"/>
            <w:tcBorders>
              <w:top w:val="nil"/>
              <w:left w:val="nil"/>
              <w:bottom w:val="single" w:sz="4" w:space="0" w:color="auto"/>
              <w:right w:val="single" w:sz="4" w:space="0" w:color="auto"/>
            </w:tcBorders>
            <w:shd w:val="clear" w:color="000000" w:fill="E2EFDA"/>
            <w:noWrap/>
            <w:vAlign w:val="center"/>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Fő</w:t>
            </w:r>
          </w:p>
        </w:tc>
        <w:tc>
          <w:tcPr>
            <w:tcW w:w="1317" w:type="dxa"/>
            <w:tcBorders>
              <w:top w:val="nil"/>
              <w:left w:val="nil"/>
              <w:bottom w:val="single" w:sz="4" w:space="0" w:color="auto"/>
              <w:right w:val="single" w:sz="4" w:space="0" w:color="auto"/>
            </w:tcBorders>
            <w:shd w:val="clear" w:color="000000" w:fill="E2EFDA"/>
            <w:noWrap/>
            <w:vAlign w:val="center"/>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w:t>
            </w:r>
          </w:p>
        </w:tc>
        <w:tc>
          <w:tcPr>
            <w:tcW w:w="779" w:type="dxa"/>
            <w:tcBorders>
              <w:top w:val="nil"/>
              <w:left w:val="nil"/>
              <w:bottom w:val="single" w:sz="4" w:space="0" w:color="auto"/>
              <w:right w:val="single" w:sz="4" w:space="0" w:color="auto"/>
            </w:tcBorders>
            <w:shd w:val="clear" w:color="000000" w:fill="E2EFDA"/>
            <w:vAlign w:val="center"/>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Fő</w:t>
            </w:r>
          </w:p>
        </w:tc>
        <w:tc>
          <w:tcPr>
            <w:tcW w:w="1201" w:type="dxa"/>
            <w:tcBorders>
              <w:top w:val="nil"/>
              <w:left w:val="nil"/>
              <w:bottom w:val="single" w:sz="4" w:space="0" w:color="auto"/>
              <w:right w:val="single" w:sz="4" w:space="0" w:color="auto"/>
            </w:tcBorders>
            <w:shd w:val="clear" w:color="000000" w:fill="E2EFDA"/>
            <w:vAlign w:val="center"/>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w:t>
            </w:r>
          </w:p>
        </w:tc>
        <w:tc>
          <w:tcPr>
            <w:tcW w:w="779" w:type="dxa"/>
            <w:tcBorders>
              <w:top w:val="nil"/>
              <w:left w:val="nil"/>
              <w:bottom w:val="single" w:sz="4" w:space="0" w:color="auto"/>
              <w:right w:val="single" w:sz="4" w:space="0" w:color="auto"/>
            </w:tcBorders>
            <w:shd w:val="clear" w:color="000000" w:fill="E2EFDA"/>
            <w:vAlign w:val="center"/>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Fő</w:t>
            </w:r>
          </w:p>
        </w:tc>
        <w:tc>
          <w:tcPr>
            <w:tcW w:w="1201" w:type="dxa"/>
            <w:tcBorders>
              <w:top w:val="nil"/>
              <w:left w:val="nil"/>
              <w:bottom w:val="single" w:sz="4" w:space="0" w:color="auto"/>
              <w:right w:val="single" w:sz="4" w:space="0" w:color="auto"/>
            </w:tcBorders>
            <w:shd w:val="clear" w:color="000000" w:fill="E2EFDA"/>
            <w:vAlign w:val="center"/>
            <w:hideMark/>
          </w:tcPr>
          <w:p w:rsidR="00634F3B" w:rsidRPr="00634F3B" w:rsidRDefault="00634F3B" w:rsidP="00634F3B">
            <w:pPr>
              <w:spacing w:after="0" w:line="240" w:lineRule="auto"/>
              <w:ind w:left="0" w:firstLine="0"/>
              <w:jc w:val="center"/>
              <w:rPr>
                <w:rFonts w:eastAsia="Times New Roman" w:cs="Times New Roman"/>
                <w:b/>
                <w:bCs/>
                <w:sz w:val="22"/>
              </w:rPr>
            </w:pPr>
            <w:r w:rsidRPr="00634F3B">
              <w:rPr>
                <w:rFonts w:eastAsia="Times New Roman" w:cs="Times New Roman"/>
                <w:b/>
                <w:bCs/>
                <w:sz w:val="22"/>
              </w:rPr>
              <w:t>%</w:t>
            </w:r>
          </w:p>
        </w:tc>
        <w:tc>
          <w:tcPr>
            <w:tcW w:w="2265" w:type="dxa"/>
            <w:tcBorders>
              <w:top w:val="nil"/>
              <w:left w:val="nil"/>
              <w:bottom w:val="single" w:sz="4" w:space="0" w:color="auto"/>
              <w:right w:val="single" w:sz="4" w:space="0" w:color="auto"/>
            </w:tcBorders>
            <w:shd w:val="clear" w:color="000000" w:fill="E2EFDA"/>
            <w:vAlign w:val="center"/>
            <w:hideMark/>
          </w:tcPr>
          <w:p w:rsidR="00634F3B" w:rsidRPr="00634F3B" w:rsidRDefault="00634F3B" w:rsidP="00634F3B">
            <w:pPr>
              <w:spacing w:after="0" w:line="240" w:lineRule="auto"/>
              <w:ind w:left="0" w:firstLine="0"/>
              <w:jc w:val="center"/>
              <w:rPr>
                <w:rFonts w:eastAsia="Times New Roman" w:cs="Times New Roman"/>
                <w:b/>
                <w:bCs/>
                <w:color w:val="auto"/>
                <w:sz w:val="22"/>
              </w:rPr>
            </w:pPr>
            <w:r w:rsidRPr="00634F3B">
              <w:rPr>
                <w:rFonts w:eastAsia="Times New Roman" w:cs="Times New Roman"/>
                <w:b/>
                <w:bCs/>
                <w:color w:val="auto"/>
                <w:sz w:val="22"/>
              </w:rPr>
              <w:t>Fő</w:t>
            </w:r>
          </w:p>
        </w:tc>
      </w:tr>
      <w:tr w:rsidR="00634F3B" w:rsidRPr="00634F3B" w:rsidTr="00634F3B">
        <w:trPr>
          <w:trHeight w:val="300"/>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2013</w:t>
            </w:r>
          </w:p>
        </w:tc>
        <w:tc>
          <w:tcPr>
            <w:tcW w:w="2612"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0</w:t>
            </w:r>
          </w:p>
        </w:tc>
        <w:tc>
          <w:tcPr>
            <w:tcW w:w="363" w:type="dxa"/>
            <w:tcBorders>
              <w:top w:val="nil"/>
              <w:left w:val="nil"/>
              <w:bottom w:val="single" w:sz="4" w:space="0" w:color="auto"/>
              <w:right w:val="single" w:sz="4" w:space="0" w:color="auto"/>
            </w:tcBorders>
            <w:shd w:val="clear" w:color="auto" w:fill="auto"/>
            <w:noWrap/>
            <w:vAlign w:val="center"/>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c>
          <w:tcPr>
            <w:tcW w:w="1317"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w:t>
            </w:r>
          </w:p>
        </w:tc>
        <w:tc>
          <w:tcPr>
            <w:tcW w:w="779" w:type="dxa"/>
            <w:tcBorders>
              <w:top w:val="nil"/>
              <w:left w:val="nil"/>
              <w:bottom w:val="single" w:sz="4" w:space="0" w:color="auto"/>
              <w:right w:val="single" w:sz="4" w:space="0" w:color="auto"/>
            </w:tcBorders>
            <w:shd w:val="clear" w:color="000000" w:fill="FFFFFF"/>
            <w:vAlign w:val="center"/>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c>
          <w:tcPr>
            <w:tcW w:w="1201"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w:t>
            </w:r>
          </w:p>
        </w:tc>
        <w:tc>
          <w:tcPr>
            <w:tcW w:w="779" w:type="dxa"/>
            <w:tcBorders>
              <w:top w:val="nil"/>
              <w:left w:val="nil"/>
              <w:bottom w:val="single" w:sz="4" w:space="0" w:color="auto"/>
              <w:right w:val="single" w:sz="4" w:space="0" w:color="auto"/>
            </w:tcBorders>
            <w:shd w:val="clear" w:color="000000" w:fill="FFFFFF"/>
            <w:vAlign w:val="center"/>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c>
          <w:tcPr>
            <w:tcW w:w="1201"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w:t>
            </w:r>
          </w:p>
        </w:tc>
        <w:tc>
          <w:tcPr>
            <w:tcW w:w="2265" w:type="dxa"/>
            <w:tcBorders>
              <w:top w:val="nil"/>
              <w:left w:val="nil"/>
              <w:bottom w:val="single" w:sz="4" w:space="0" w:color="auto"/>
              <w:right w:val="single" w:sz="4" w:space="0" w:color="auto"/>
            </w:tcBorders>
            <w:shd w:val="clear" w:color="auto" w:fill="auto"/>
            <w:noWrap/>
            <w:vAlign w:val="bottom"/>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r>
      <w:tr w:rsidR="00634F3B" w:rsidRPr="00634F3B" w:rsidTr="00634F3B">
        <w:trPr>
          <w:trHeight w:val="300"/>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2014</w:t>
            </w:r>
          </w:p>
        </w:tc>
        <w:tc>
          <w:tcPr>
            <w:tcW w:w="2612"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0</w:t>
            </w:r>
          </w:p>
        </w:tc>
        <w:tc>
          <w:tcPr>
            <w:tcW w:w="363" w:type="dxa"/>
            <w:tcBorders>
              <w:top w:val="nil"/>
              <w:left w:val="nil"/>
              <w:bottom w:val="single" w:sz="4" w:space="0" w:color="auto"/>
              <w:right w:val="single" w:sz="4" w:space="0" w:color="auto"/>
            </w:tcBorders>
            <w:shd w:val="clear" w:color="auto" w:fill="auto"/>
            <w:noWrap/>
            <w:vAlign w:val="center"/>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c>
          <w:tcPr>
            <w:tcW w:w="1317"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w:t>
            </w:r>
          </w:p>
        </w:tc>
        <w:tc>
          <w:tcPr>
            <w:tcW w:w="779" w:type="dxa"/>
            <w:tcBorders>
              <w:top w:val="nil"/>
              <w:left w:val="nil"/>
              <w:bottom w:val="single" w:sz="4" w:space="0" w:color="auto"/>
              <w:right w:val="single" w:sz="4" w:space="0" w:color="auto"/>
            </w:tcBorders>
            <w:shd w:val="clear" w:color="000000" w:fill="FFFFFF"/>
            <w:vAlign w:val="center"/>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c>
          <w:tcPr>
            <w:tcW w:w="1201"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w:t>
            </w:r>
          </w:p>
        </w:tc>
        <w:tc>
          <w:tcPr>
            <w:tcW w:w="779" w:type="dxa"/>
            <w:tcBorders>
              <w:top w:val="nil"/>
              <w:left w:val="nil"/>
              <w:bottom w:val="single" w:sz="4" w:space="0" w:color="auto"/>
              <w:right w:val="single" w:sz="4" w:space="0" w:color="auto"/>
            </w:tcBorders>
            <w:shd w:val="clear" w:color="000000" w:fill="FFFFFF"/>
            <w:vAlign w:val="center"/>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c>
          <w:tcPr>
            <w:tcW w:w="1201"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w:t>
            </w:r>
          </w:p>
        </w:tc>
        <w:tc>
          <w:tcPr>
            <w:tcW w:w="2265" w:type="dxa"/>
            <w:tcBorders>
              <w:top w:val="nil"/>
              <w:left w:val="nil"/>
              <w:bottom w:val="single" w:sz="4" w:space="0" w:color="auto"/>
              <w:right w:val="single" w:sz="4" w:space="0" w:color="auto"/>
            </w:tcBorders>
            <w:shd w:val="clear" w:color="auto" w:fill="auto"/>
            <w:noWrap/>
            <w:vAlign w:val="bottom"/>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r>
      <w:tr w:rsidR="00634F3B" w:rsidRPr="00634F3B" w:rsidTr="00634F3B">
        <w:trPr>
          <w:trHeight w:val="300"/>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2015</w:t>
            </w:r>
          </w:p>
        </w:tc>
        <w:tc>
          <w:tcPr>
            <w:tcW w:w="2612"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0</w:t>
            </w:r>
          </w:p>
        </w:tc>
        <w:tc>
          <w:tcPr>
            <w:tcW w:w="363" w:type="dxa"/>
            <w:tcBorders>
              <w:top w:val="nil"/>
              <w:left w:val="nil"/>
              <w:bottom w:val="single" w:sz="4" w:space="0" w:color="auto"/>
              <w:right w:val="single" w:sz="4" w:space="0" w:color="auto"/>
            </w:tcBorders>
            <w:shd w:val="clear" w:color="auto" w:fill="auto"/>
            <w:noWrap/>
            <w:vAlign w:val="center"/>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c>
          <w:tcPr>
            <w:tcW w:w="1317"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w:t>
            </w:r>
          </w:p>
        </w:tc>
        <w:tc>
          <w:tcPr>
            <w:tcW w:w="779" w:type="dxa"/>
            <w:tcBorders>
              <w:top w:val="nil"/>
              <w:left w:val="nil"/>
              <w:bottom w:val="single" w:sz="4" w:space="0" w:color="auto"/>
              <w:right w:val="single" w:sz="4" w:space="0" w:color="auto"/>
            </w:tcBorders>
            <w:shd w:val="clear" w:color="000000" w:fill="FFFFFF"/>
            <w:vAlign w:val="center"/>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c>
          <w:tcPr>
            <w:tcW w:w="1201"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w:t>
            </w:r>
          </w:p>
        </w:tc>
        <w:tc>
          <w:tcPr>
            <w:tcW w:w="779" w:type="dxa"/>
            <w:tcBorders>
              <w:top w:val="nil"/>
              <w:left w:val="nil"/>
              <w:bottom w:val="single" w:sz="4" w:space="0" w:color="auto"/>
              <w:right w:val="single" w:sz="4" w:space="0" w:color="auto"/>
            </w:tcBorders>
            <w:shd w:val="clear" w:color="000000" w:fill="FFFFFF"/>
            <w:vAlign w:val="center"/>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c>
          <w:tcPr>
            <w:tcW w:w="1201"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w:t>
            </w:r>
          </w:p>
        </w:tc>
        <w:tc>
          <w:tcPr>
            <w:tcW w:w="2265" w:type="dxa"/>
            <w:tcBorders>
              <w:top w:val="nil"/>
              <w:left w:val="nil"/>
              <w:bottom w:val="single" w:sz="4" w:space="0" w:color="auto"/>
              <w:right w:val="single" w:sz="4" w:space="0" w:color="auto"/>
            </w:tcBorders>
            <w:shd w:val="clear" w:color="auto" w:fill="auto"/>
            <w:noWrap/>
            <w:vAlign w:val="bottom"/>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r>
      <w:tr w:rsidR="00634F3B" w:rsidRPr="00634F3B" w:rsidTr="00634F3B">
        <w:trPr>
          <w:trHeight w:val="300"/>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2016</w:t>
            </w:r>
          </w:p>
        </w:tc>
        <w:tc>
          <w:tcPr>
            <w:tcW w:w="2612"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0</w:t>
            </w:r>
          </w:p>
        </w:tc>
        <w:tc>
          <w:tcPr>
            <w:tcW w:w="363" w:type="dxa"/>
            <w:tcBorders>
              <w:top w:val="nil"/>
              <w:left w:val="nil"/>
              <w:bottom w:val="single" w:sz="4" w:space="0" w:color="auto"/>
              <w:right w:val="single" w:sz="4" w:space="0" w:color="auto"/>
            </w:tcBorders>
            <w:shd w:val="clear" w:color="auto" w:fill="auto"/>
            <w:noWrap/>
            <w:vAlign w:val="center"/>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c>
          <w:tcPr>
            <w:tcW w:w="1317"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w:t>
            </w:r>
          </w:p>
        </w:tc>
        <w:tc>
          <w:tcPr>
            <w:tcW w:w="779" w:type="dxa"/>
            <w:tcBorders>
              <w:top w:val="nil"/>
              <w:left w:val="nil"/>
              <w:bottom w:val="single" w:sz="4" w:space="0" w:color="auto"/>
              <w:right w:val="single" w:sz="4" w:space="0" w:color="auto"/>
            </w:tcBorders>
            <w:shd w:val="clear" w:color="auto" w:fill="auto"/>
            <w:vAlign w:val="center"/>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c>
          <w:tcPr>
            <w:tcW w:w="1201"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w:t>
            </w:r>
          </w:p>
        </w:tc>
        <w:tc>
          <w:tcPr>
            <w:tcW w:w="779" w:type="dxa"/>
            <w:tcBorders>
              <w:top w:val="nil"/>
              <w:left w:val="nil"/>
              <w:bottom w:val="single" w:sz="4" w:space="0" w:color="auto"/>
              <w:right w:val="single" w:sz="4" w:space="0" w:color="auto"/>
            </w:tcBorders>
            <w:shd w:val="clear" w:color="000000" w:fill="FFFFFF"/>
            <w:vAlign w:val="center"/>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c>
          <w:tcPr>
            <w:tcW w:w="1201"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w:t>
            </w:r>
          </w:p>
        </w:tc>
        <w:tc>
          <w:tcPr>
            <w:tcW w:w="2265" w:type="dxa"/>
            <w:tcBorders>
              <w:top w:val="nil"/>
              <w:left w:val="nil"/>
              <w:bottom w:val="single" w:sz="4" w:space="0" w:color="auto"/>
              <w:right w:val="single" w:sz="4" w:space="0" w:color="auto"/>
            </w:tcBorders>
            <w:shd w:val="clear" w:color="auto" w:fill="auto"/>
            <w:noWrap/>
            <w:vAlign w:val="bottom"/>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r>
      <w:tr w:rsidR="00634F3B" w:rsidRPr="00634F3B" w:rsidTr="00634F3B">
        <w:trPr>
          <w:trHeight w:val="300"/>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2017</w:t>
            </w:r>
          </w:p>
        </w:tc>
        <w:tc>
          <w:tcPr>
            <w:tcW w:w="2612"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0</w:t>
            </w:r>
          </w:p>
        </w:tc>
        <w:tc>
          <w:tcPr>
            <w:tcW w:w="363" w:type="dxa"/>
            <w:tcBorders>
              <w:top w:val="nil"/>
              <w:left w:val="nil"/>
              <w:bottom w:val="single" w:sz="4" w:space="0" w:color="auto"/>
              <w:right w:val="single" w:sz="4" w:space="0" w:color="auto"/>
            </w:tcBorders>
            <w:shd w:val="clear" w:color="auto" w:fill="auto"/>
            <w:noWrap/>
            <w:vAlign w:val="center"/>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c>
          <w:tcPr>
            <w:tcW w:w="1317"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w:t>
            </w:r>
          </w:p>
        </w:tc>
        <w:tc>
          <w:tcPr>
            <w:tcW w:w="779" w:type="dxa"/>
            <w:tcBorders>
              <w:top w:val="nil"/>
              <w:left w:val="nil"/>
              <w:bottom w:val="single" w:sz="4" w:space="0" w:color="auto"/>
              <w:right w:val="single" w:sz="4" w:space="0" w:color="auto"/>
            </w:tcBorders>
            <w:shd w:val="clear" w:color="auto" w:fill="auto"/>
            <w:vAlign w:val="center"/>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c>
          <w:tcPr>
            <w:tcW w:w="1201"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w:t>
            </w:r>
          </w:p>
        </w:tc>
        <w:tc>
          <w:tcPr>
            <w:tcW w:w="779" w:type="dxa"/>
            <w:tcBorders>
              <w:top w:val="nil"/>
              <w:left w:val="nil"/>
              <w:bottom w:val="single" w:sz="4" w:space="0" w:color="auto"/>
              <w:right w:val="single" w:sz="4" w:space="0" w:color="auto"/>
            </w:tcBorders>
            <w:shd w:val="clear" w:color="auto" w:fill="auto"/>
            <w:vAlign w:val="center"/>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c>
          <w:tcPr>
            <w:tcW w:w="1201" w:type="dxa"/>
            <w:tcBorders>
              <w:top w:val="nil"/>
              <w:left w:val="nil"/>
              <w:bottom w:val="single" w:sz="4" w:space="0" w:color="auto"/>
              <w:right w:val="single" w:sz="4" w:space="0" w:color="auto"/>
            </w:tcBorders>
            <w:shd w:val="clear" w:color="000000" w:fill="FCE4D6"/>
            <w:noWrap/>
            <w:vAlign w:val="center"/>
            <w:hideMark/>
          </w:tcPr>
          <w:p w:rsidR="00634F3B" w:rsidRPr="00634F3B" w:rsidRDefault="00634F3B" w:rsidP="00634F3B">
            <w:pPr>
              <w:spacing w:after="0" w:line="240" w:lineRule="auto"/>
              <w:ind w:left="0" w:firstLine="0"/>
              <w:jc w:val="center"/>
              <w:rPr>
                <w:rFonts w:eastAsia="Times New Roman" w:cs="Times New Roman"/>
                <w:sz w:val="22"/>
              </w:rPr>
            </w:pPr>
            <w:r w:rsidRPr="00634F3B">
              <w:rPr>
                <w:rFonts w:eastAsia="Times New Roman" w:cs="Times New Roman"/>
                <w:sz w:val="22"/>
              </w:rPr>
              <w:t>########</w:t>
            </w:r>
          </w:p>
        </w:tc>
        <w:tc>
          <w:tcPr>
            <w:tcW w:w="2265" w:type="dxa"/>
            <w:tcBorders>
              <w:top w:val="nil"/>
              <w:left w:val="nil"/>
              <w:bottom w:val="single" w:sz="4" w:space="0" w:color="auto"/>
              <w:right w:val="single" w:sz="4" w:space="0" w:color="auto"/>
            </w:tcBorders>
            <w:shd w:val="clear" w:color="auto" w:fill="auto"/>
            <w:noWrap/>
            <w:vAlign w:val="bottom"/>
            <w:hideMark/>
          </w:tcPr>
          <w:p w:rsidR="00634F3B" w:rsidRPr="00634F3B" w:rsidRDefault="006E7E28" w:rsidP="006E7E28">
            <w:pPr>
              <w:spacing w:after="0" w:line="240" w:lineRule="auto"/>
              <w:ind w:left="0" w:firstLine="0"/>
              <w:jc w:val="center"/>
              <w:rPr>
                <w:rFonts w:eastAsia="Times New Roman" w:cs="Times New Roman"/>
                <w:sz w:val="22"/>
              </w:rPr>
            </w:pPr>
            <w:r>
              <w:rPr>
                <w:rFonts w:eastAsia="Times New Roman" w:cs="Times New Roman"/>
                <w:sz w:val="22"/>
              </w:rPr>
              <w:t>0</w:t>
            </w:r>
          </w:p>
        </w:tc>
      </w:tr>
      <w:tr w:rsidR="00634F3B" w:rsidRPr="00634F3B" w:rsidTr="00634F3B">
        <w:trPr>
          <w:trHeight w:val="300"/>
          <w:jc w:val="center"/>
        </w:trPr>
        <w:tc>
          <w:tcPr>
            <w:tcW w:w="7665" w:type="dxa"/>
            <w:gridSpan w:val="7"/>
            <w:tcBorders>
              <w:top w:val="nil"/>
              <w:left w:val="nil"/>
              <w:bottom w:val="nil"/>
              <w:right w:val="nil"/>
            </w:tcBorders>
            <w:shd w:val="clear" w:color="auto" w:fill="auto"/>
            <w:noWrap/>
            <w:vAlign w:val="bottom"/>
            <w:hideMark/>
          </w:tcPr>
          <w:p w:rsidR="00634F3B" w:rsidRPr="00634F3B" w:rsidRDefault="00634F3B" w:rsidP="006E7E28">
            <w:pPr>
              <w:spacing w:after="0" w:line="240" w:lineRule="auto"/>
              <w:ind w:left="0" w:firstLine="0"/>
              <w:jc w:val="center"/>
              <w:rPr>
                <w:rFonts w:eastAsia="Times New Roman" w:cs="Times New Roman"/>
                <w:sz w:val="22"/>
              </w:rPr>
            </w:pPr>
            <w:r w:rsidRPr="00634F3B">
              <w:rPr>
                <w:rFonts w:eastAsia="Times New Roman" w:cs="Times New Roman"/>
                <w:sz w:val="22"/>
              </w:rPr>
              <w:t>Forrás: TeIR, Területi Államháztartási és Közigazgatási Információs Szolgálat (TÁKISZ)</w:t>
            </w:r>
          </w:p>
        </w:tc>
        <w:tc>
          <w:tcPr>
            <w:tcW w:w="1201" w:type="dxa"/>
            <w:tcBorders>
              <w:top w:val="nil"/>
              <w:left w:val="nil"/>
              <w:bottom w:val="nil"/>
              <w:right w:val="nil"/>
            </w:tcBorders>
            <w:shd w:val="clear" w:color="auto" w:fill="auto"/>
            <w:noWrap/>
            <w:vAlign w:val="bottom"/>
            <w:hideMark/>
          </w:tcPr>
          <w:p w:rsidR="00634F3B" w:rsidRPr="00634F3B" w:rsidRDefault="00634F3B" w:rsidP="00634F3B">
            <w:pPr>
              <w:spacing w:after="0" w:line="240" w:lineRule="auto"/>
              <w:ind w:left="0" w:firstLine="0"/>
              <w:jc w:val="left"/>
              <w:rPr>
                <w:rFonts w:eastAsia="Times New Roman" w:cs="Times New Roman"/>
                <w:sz w:val="22"/>
              </w:rPr>
            </w:pPr>
          </w:p>
        </w:tc>
        <w:tc>
          <w:tcPr>
            <w:tcW w:w="2265" w:type="dxa"/>
            <w:tcBorders>
              <w:top w:val="nil"/>
              <w:left w:val="nil"/>
              <w:bottom w:val="nil"/>
              <w:right w:val="nil"/>
            </w:tcBorders>
            <w:shd w:val="clear" w:color="auto" w:fill="auto"/>
            <w:noWrap/>
            <w:vAlign w:val="bottom"/>
            <w:hideMark/>
          </w:tcPr>
          <w:p w:rsidR="00634F3B" w:rsidRPr="00634F3B" w:rsidRDefault="00634F3B" w:rsidP="006E7E28">
            <w:pPr>
              <w:spacing w:after="0" w:line="240" w:lineRule="auto"/>
              <w:ind w:left="0" w:firstLine="0"/>
              <w:jc w:val="center"/>
              <w:rPr>
                <w:rFonts w:ascii="Times New Roman" w:eastAsia="Times New Roman" w:hAnsi="Times New Roman" w:cs="Times New Roman"/>
                <w:color w:val="auto"/>
                <w:sz w:val="20"/>
                <w:szCs w:val="20"/>
              </w:rPr>
            </w:pPr>
          </w:p>
        </w:tc>
      </w:tr>
    </w:tbl>
    <w:p w:rsidR="00CD07F8" w:rsidRPr="00CD07F8" w:rsidRDefault="00CD07F8" w:rsidP="00CD07F8">
      <w:pPr>
        <w:spacing w:after="125" w:line="360" w:lineRule="auto"/>
        <w:ind w:left="0" w:firstLine="0"/>
        <w:jc w:val="center"/>
        <w:rPr>
          <w:rFonts w:asciiTheme="minorHAnsi" w:hAnsiTheme="minorHAnsi" w:cstheme="minorHAnsi"/>
        </w:rPr>
      </w:pPr>
    </w:p>
    <w:p w:rsidR="00A528C8" w:rsidRPr="00D82823" w:rsidRDefault="00634F3B" w:rsidP="00F1487C">
      <w:pPr>
        <w:spacing w:after="123" w:line="360" w:lineRule="auto"/>
        <w:ind w:left="0" w:firstLine="0"/>
        <w:rPr>
          <w:rFonts w:ascii="Times New Roman" w:hAnsi="Times New Roman" w:cs="Times New Roman"/>
        </w:rPr>
      </w:pPr>
      <w:r w:rsidRPr="00D82823">
        <w:rPr>
          <w:rFonts w:ascii="Times New Roman" w:hAnsi="Times New Roman" w:cs="Times New Roman"/>
        </w:rPr>
        <w:t>A 3.2.8. tábla alapján K</w:t>
      </w:r>
      <w:r w:rsidR="00F1487C" w:rsidRPr="00D82823">
        <w:rPr>
          <w:rFonts w:ascii="Times New Roman" w:hAnsi="Times New Roman" w:cs="Times New Roman"/>
        </w:rPr>
        <w:t xml:space="preserve">özépfokú felnőttoktatásban </w:t>
      </w:r>
      <w:r w:rsidRPr="00D82823">
        <w:rPr>
          <w:rFonts w:ascii="Times New Roman" w:hAnsi="Times New Roman" w:cs="Times New Roman"/>
        </w:rPr>
        <w:t xml:space="preserve">nem vett részt senki, így ez az adat nem releváns a kutatás szempontjából </w:t>
      </w:r>
    </w:p>
    <w:p w:rsidR="00A528C8" w:rsidRPr="00D82823" w:rsidRDefault="00A528C8" w:rsidP="00F1487C">
      <w:pPr>
        <w:spacing w:after="123" w:line="259" w:lineRule="auto"/>
        <w:ind w:left="0" w:firstLine="0"/>
        <w:jc w:val="left"/>
        <w:rPr>
          <w:rFonts w:ascii="Times New Roman" w:hAnsi="Times New Roman" w:cs="Times New Roman"/>
        </w:rPr>
      </w:pPr>
    </w:p>
    <w:p w:rsidR="00A528C8" w:rsidRPr="00D82823" w:rsidRDefault="00734A25" w:rsidP="00757D55">
      <w:pPr>
        <w:pStyle w:val="Cmsor6"/>
        <w:ind w:left="0"/>
        <w:rPr>
          <w:rFonts w:ascii="Times New Roman" w:hAnsi="Times New Roman" w:cs="Times New Roman"/>
        </w:rPr>
      </w:pPr>
      <w:r w:rsidRPr="00D82823">
        <w:rPr>
          <w:rFonts w:ascii="Times New Roman" w:hAnsi="Times New Roman" w:cs="Times New Roman"/>
        </w:rPr>
        <w:t xml:space="preserve">c) közfoglalkoztatás </w:t>
      </w:r>
    </w:p>
    <w:p w:rsidR="00A528C8" w:rsidRPr="00D82823" w:rsidRDefault="00734A25" w:rsidP="00757D55">
      <w:pPr>
        <w:spacing w:after="123"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A528C8" w:rsidRPr="00D82823" w:rsidRDefault="00734A25" w:rsidP="00757D55">
      <w:pPr>
        <w:ind w:left="0" w:right="5"/>
        <w:rPr>
          <w:rFonts w:ascii="Times New Roman" w:hAnsi="Times New Roman" w:cs="Times New Roman"/>
        </w:rPr>
      </w:pPr>
      <w:r w:rsidRPr="00D82823">
        <w:rPr>
          <w:rFonts w:ascii="Times New Roman" w:hAnsi="Times New Roman" w:cs="Times New Roman"/>
        </w:rPr>
        <w:t xml:space="preserve">A közfoglalkoztatás a munkaviszony egy speciális formája. Támogatott „tranzitfoglalkoztatás”, amelynek célja, hogy a közfoglalkoztatott sikeresen vissza-, illetve bekerüljön az elsődleges munkaerő-piacra. A közfoglalkoztatók támogatást vehetnek igénybe annak érdekében, hogy átmeneti munkalehetőséget biztosítsanak azok számára, akiknek az önálló álláskeresése hosszú ideig eredménytelen. </w:t>
      </w:r>
    </w:p>
    <w:p w:rsidR="00A528C8" w:rsidRPr="00D82823" w:rsidRDefault="00115D9E" w:rsidP="00757D55">
      <w:pPr>
        <w:ind w:left="0" w:right="5"/>
        <w:rPr>
          <w:rFonts w:ascii="Times New Roman" w:hAnsi="Times New Roman" w:cs="Times New Roman"/>
        </w:rPr>
      </w:pPr>
      <w:r w:rsidRPr="00D82823">
        <w:rPr>
          <w:rFonts w:ascii="Times New Roman" w:hAnsi="Times New Roman" w:cs="Times New Roman"/>
        </w:rPr>
        <w:t>Mogyoróska</w:t>
      </w:r>
      <w:r w:rsidR="00734A25" w:rsidRPr="00D82823">
        <w:rPr>
          <w:rFonts w:ascii="Times New Roman" w:hAnsi="Times New Roman" w:cs="Times New Roman"/>
        </w:rPr>
        <w:t xml:space="preserve"> Önkormányzata által közfoglalkoztatás keretében foglalkoztatható munkaerő piaci célcsoport: </w:t>
      </w:r>
    </w:p>
    <w:p w:rsidR="00A528C8" w:rsidRPr="00D82823" w:rsidRDefault="00734A25" w:rsidP="00F1487C">
      <w:pPr>
        <w:ind w:left="0" w:right="5" w:firstLine="0"/>
        <w:rPr>
          <w:rFonts w:ascii="Times New Roman" w:hAnsi="Times New Roman" w:cs="Times New Roman"/>
        </w:rPr>
      </w:pPr>
      <w:r w:rsidRPr="00D82823">
        <w:rPr>
          <w:rFonts w:ascii="Times New Roman" w:eastAsia="Times New Roman" w:hAnsi="Times New Roman" w:cs="Times New Roman"/>
        </w:rPr>
        <w:t>-</w:t>
      </w:r>
      <w:r w:rsidRPr="00D82823">
        <w:rPr>
          <w:rFonts w:ascii="Times New Roman" w:eastAsia="Arial" w:hAnsi="Times New Roman" w:cs="Times New Roman"/>
        </w:rPr>
        <w:t xml:space="preserve"> </w:t>
      </w:r>
      <w:r w:rsidRPr="00D82823">
        <w:rPr>
          <w:rFonts w:ascii="Times New Roman" w:hAnsi="Times New Roman" w:cs="Times New Roman"/>
        </w:rPr>
        <w:t xml:space="preserve">munkaügyi kirendeltségen regisztrált álláskeresők – foglalkoztatást helyettesítő támogatásban részesülő, illetve álláskeresési vagy szociális ellátásra nem jogosult álláskeresők. </w:t>
      </w:r>
    </w:p>
    <w:p w:rsidR="00A528C8" w:rsidRPr="00D82823" w:rsidRDefault="00734A25" w:rsidP="00F1487C">
      <w:pPr>
        <w:spacing w:after="123" w:line="259" w:lineRule="auto"/>
        <w:ind w:left="0" w:right="5" w:firstLine="0"/>
        <w:rPr>
          <w:rFonts w:ascii="Times New Roman" w:hAnsi="Times New Roman" w:cs="Times New Roman"/>
        </w:rPr>
      </w:pPr>
      <w:r w:rsidRPr="00D82823">
        <w:rPr>
          <w:rFonts w:ascii="Times New Roman" w:hAnsi="Times New Roman" w:cs="Times New Roman"/>
        </w:rPr>
        <w:t xml:space="preserve">A munkaerő piaci célcsoport foglalkoztatásához a következő formákban nyújtanak támogatást: </w:t>
      </w:r>
    </w:p>
    <w:p w:rsidR="00A528C8" w:rsidRPr="00D82823" w:rsidRDefault="00734A25" w:rsidP="00F1487C">
      <w:pPr>
        <w:numPr>
          <w:ilvl w:val="0"/>
          <w:numId w:val="5"/>
        </w:numPr>
        <w:ind w:left="0" w:right="5" w:firstLine="0"/>
        <w:rPr>
          <w:rFonts w:ascii="Times New Roman" w:hAnsi="Times New Roman" w:cs="Times New Roman"/>
        </w:rPr>
      </w:pPr>
      <w:r w:rsidRPr="00D82823">
        <w:rPr>
          <w:rFonts w:ascii="Times New Roman" w:hAnsi="Times New Roman" w:cs="Times New Roman"/>
        </w:rPr>
        <w:lastRenderedPageBreak/>
        <w:t xml:space="preserve">rövid időtartamú foglalkoztatás támogatása (legfeljebb 4 hónap időtartam, napi 4 órás munkaidő), </w:t>
      </w:r>
    </w:p>
    <w:p w:rsidR="00A528C8" w:rsidRPr="00D82823" w:rsidRDefault="00734A25" w:rsidP="00F1487C">
      <w:pPr>
        <w:numPr>
          <w:ilvl w:val="0"/>
          <w:numId w:val="5"/>
        </w:numPr>
        <w:ind w:left="0" w:right="5" w:firstLine="0"/>
        <w:rPr>
          <w:rFonts w:ascii="Times New Roman" w:hAnsi="Times New Roman" w:cs="Times New Roman"/>
        </w:rPr>
      </w:pPr>
      <w:r w:rsidRPr="00D82823">
        <w:rPr>
          <w:rFonts w:ascii="Times New Roman" w:hAnsi="Times New Roman" w:cs="Times New Roman"/>
        </w:rPr>
        <w:t xml:space="preserve">hosszabb időtartamú közfoglalkoztatás támogatása (legfeljebb 12 hónap időtartam, napi 68 órás munkaidő). </w:t>
      </w:r>
    </w:p>
    <w:p w:rsidR="00F1487C" w:rsidRPr="00D82823" w:rsidRDefault="00F1487C" w:rsidP="00F1487C">
      <w:pPr>
        <w:spacing w:after="0" w:line="360" w:lineRule="auto"/>
        <w:ind w:left="0" w:firstLine="0"/>
        <w:rPr>
          <w:rFonts w:ascii="Times New Roman" w:hAnsi="Times New Roman" w:cs="Times New Roman"/>
          <w:b/>
          <w:sz w:val="22"/>
        </w:rPr>
      </w:pPr>
    </w:p>
    <w:p w:rsidR="005649C2" w:rsidRPr="00D82823" w:rsidRDefault="00F1487C" w:rsidP="00F1487C">
      <w:pPr>
        <w:spacing w:after="0" w:line="360" w:lineRule="auto"/>
        <w:ind w:left="0" w:firstLine="0"/>
        <w:rPr>
          <w:rFonts w:ascii="Times New Roman" w:hAnsi="Times New Roman" w:cs="Times New Roman"/>
          <w:szCs w:val="24"/>
        </w:rPr>
      </w:pPr>
      <w:r w:rsidRPr="00D82823">
        <w:rPr>
          <w:rFonts w:ascii="Times New Roman" w:hAnsi="Times New Roman" w:cs="Times New Roman"/>
        </w:rPr>
        <w:t xml:space="preserve">A közfoglalkoztatási jogviszony alapján a közfoglalkoztatott jogosultságot szerez a társadalombiztosítási és nyugellátásra (táppénzt, nyugdíj). Ennek megfelelően – a munkabérhez hasonlóan – a közfoglalkoztatási bér után is meg kell fizetni a munkáltatói terheket, valamint a közfoglalkoztatott bruttó béréből is levonásra kerülnek az adó- és </w:t>
      </w:r>
      <w:r w:rsidRPr="00D82823">
        <w:rPr>
          <w:rFonts w:ascii="Times New Roman" w:hAnsi="Times New Roman" w:cs="Times New Roman"/>
          <w:szCs w:val="24"/>
        </w:rPr>
        <w:t xml:space="preserve">járulékterhek. </w:t>
      </w:r>
    </w:p>
    <w:p w:rsidR="00F1487C" w:rsidRPr="00D82823" w:rsidRDefault="00F1487C" w:rsidP="00F1487C">
      <w:pPr>
        <w:spacing w:after="0" w:line="360" w:lineRule="auto"/>
        <w:ind w:left="0" w:firstLine="0"/>
        <w:rPr>
          <w:rFonts w:ascii="Times New Roman" w:hAnsi="Times New Roman" w:cs="Times New Roman"/>
          <w:szCs w:val="24"/>
        </w:rPr>
      </w:pPr>
    </w:p>
    <w:p w:rsidR="00A528C8" w:rsidRPr="00D82823" w:rsidRDefault="00734A25" w:rsidP="00DA4D23">
      <w:pPr>
        <w:pStyle w:val="Cmsor6"/>
        <w:spacing w:after="18" w:line="361" w:lineRule="auto"/>
        <w:ind w:left="0" w:firstLine="0"/>
        <w:rPr>
          <w:rFonts w:ascii="Times New Roman" w:hAnsi="Times New Roman" w:cs="Times New Roman"/>
        </w:rPr>
      </w:pPr>
      <w:r w:rsidRPr="00D82823">
        <w:rPr>
          <w:rFonts w:ascii="Times New Roman" w:hAnsi="Times New Roman" w:cs="Times New Roman"/>
        </w:rPr>
        <w:t xml:space="preserve">d) a foglalkoztatáshoz való hozzáférés esélyének mobilitási, információs és egyéb tényezői (pl. közlekedés, potenciális munkalehetőségek, tervezett beruházások, lehetséges vállalkozási területek, helyben/térségben működő foglalkoztatási programok stb.) </w:t>
      </w:r>
    </w:p>
    <w:p w:rsidR="00A528C8" w:rsidRPr="00D82823" w:rsidRDefault="00734A25" w:rsidP="00757D55">
      <w:pPr>
        <w:spacing w:after="101"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4A3824" w:rsidRPr="00D82823" w:rsidRDefault="00734A25" w:rsidP="007760B3">
      <w:pPr>
        <w:spacing w:after="0" w:line="354" w:lineRule="auto"/>
        <w:ind w:left="0"/>
        <w:rPr>
          <w:rFonts w:ascii="Times New Roman" w:hAnsi="Times New Roman" w:cs="Times New Roman"/>
          <w:szCs w:val="24"/>
        </w:rPr>
      </w:pPr>
      <w:r w:rsidRPr="00D82823">
        <w:rPr>
          <w:rFonts w:ascii="Times New Roman" w:hAnsi="Times New Roman" w:cs="Times New Roman"/>
          <w:szCs w:val="24"/>
        </w:rPr>
        <w:t>A munkahelyteremtésben a település elhelyezkedése hátrányt jelenthet</w:t>
      </w:r>
      <w:r w:rsidR="005649C2" w:rsidRPr="00D82823">
        <w:rPr>
          <w:rFonts w:ascii="Times New Roman" w:hAnsi="Times New Roman" w:cs="Times New Roman"/>
          <w:szCs w:val="24"/>
        </w:rPr>
        <w:t>.</w:t>
      </w:r>
      <w:r w:rsidRPr="00D82823">
        <w:rPr>
          <w:rFonts w:ascii="Times New Roman" w:hAnsi="Times New Roman" w:cs="Times New Roman"/>
          <w:szCs w:val="24"/>
        </w:rPr>
        <w:t xml:space="preserve"> A megyeszékhely településünktől </w:t>
      </w:r>
      <w:r w:rsidR="005649C2" w:rsidRPr="00D82823">
        <w:rPr>
          <w:rFonts w:ascii="Times New Roman" w:hAnsi="Times New Roman" w:cs="Times New Roman"/>
          <w:szCs w:val="24"/>
        </w:rPr>
        <w:t>62</w:t>
      </w:r>
      <w:r w:rsidRPr="00D82823">
        <w:rPr>
          <w:rFonts w:ascii="Times New Roman" w:hAnsi="Times New Roman" w:cs="Times New Roman"/>
          <w:szCs w:val="24"/>
        </w:rPr>
        <w:t xml:space="preserve"> km távolságra található, a 3-as számú főút </w:t>
      </w:r>
      <w:r w:rsidR="005649C2" w:rsidRPr="00D82823">
        <w:rPr>
          <w:rFonts w:ascii="Times New Roman" w:hAnsi="Times New Roman" w:cs="Times New Roman"/>
          <w:szCs w:val="24"/>
        </w:rPr>
        <w:t>közel 20</w:t>
      </w:r>
      <w:r w:rsidRPr="00D82823">
        <w:rPr>
          <w:rFonts w:ascii="Times New Roman" w:hAnsi="Times New Roman" w:cs="Times New Roman"/>
          <w:szCs w:val="24"/>
        </w:rPr>
        <w:t xml:space="preserve"> km távolságra érhető el. Vasúton nem megközelíthető a település, a távolsági buszok reggeli órákban, illetve délután közlekednek. A település zárt, hegyi település lévén munkavállalás szempontjából hátrányos helyzetben van. </w:t>
      </w:r>
      <w:r w:rsidR="00E5621E" w:rsidRPr="00D82823">
        <w:rPr>
          <w:rFonts w:ascii="Times New Roman" w:hAnsi="Times New Roman" w:cs="Times New Roman"/>
          <w:szCs w:val="24"/>
        </w:rPr>
        <w:t xml:space="preserve">Ami szerencsésnek mondható a településsel kapcsolatban az az elhelyezkedése. Gyönyörű környezetben található, mely lehetőséget ad turisztikai vállalkozásoknak. </w:t>
      </w:r>
    </w:p>
    <w:p w:rsidR="006E7E28" w:rsidRPr="00D82823" w:rsidRDefault="006E7E28" w:rsidP="007760B3">
      <w:pPr>
        <w:spacing w:after="0" w:line="354" w:lineRule="auto"/>
        <w:ind w:left="0"/>
        <w:rPr>
          <w:rFonts w:ascii="Times New Roman" w:hAnsi="Times New Roman" w:cs="Times New Roman"/>
          <w:szCs w:val="24"/>
        </w:rPr>
      </w:pPr>
    </w:p>
    <w:p w:rsidR="00A528C8" w:rsidRPr="00D82823" w:rsidRDefault="00734A25" w:rsidP="00757D55">
      <w:pPr>
        <w:pStyle w:val="Cmsor6"/>
        <w:ind w:left="0"/>
        <w:rPr>
          <w:rFonts w:ascii="Times New Roman" w:hAnsi="Times New Roman" w:cs="Times New Roman"/>
        </w:rPr>
      </w:pPr>
      <w:r w:rsidRPr="00D82823">
        <w:rPr>
          <w:rFonts w:ascii="Times New Roman" w:hAnsi="Times New Roman" w:cs="Times New Roman"/>
        </w:rPr>
        <w:t xml:space="preserve">e) fiatalok foglalkoztatását és az oktatásból a munkaerőpiacra való átmenetet megkönnyítő </w:t>
      </w:r>
    </w:p>
    <w:p w:rsidR="00A528C8" w:rsidRPr="00D82823" w:rsidRDefault="00734A25" w:rsidP="00757D55">
      <w:pPr>
        <w:spacing w:after="151" w:line="250" w:lineRule="auto"/>
        <w:ind w:left="0"/>
        <w:rPr>
          <w:rFonts w:ascii="Times New Roman" w:hAnsi="Times New Roman" w:cs="Times New Roman"/>
        </w:rPr>
      </w:pPr>
      <w:r w:rsidRPr="00D82823">
        <w:rPr>
          <w:rFonts w:ascii="Times New Roman" w:hAnsi="Times New Roman" w:cs="Times New Roman"/>
          <w:b/>
        </w:rPr>
        <w:t xml:space="preserve">programok a településen; képzéshez, továbbképzéshez való hozzáférésük. </w:t>
      </w:r>
    </w:p>
    <w:p w:rsidR="00A528C8" w:rsidRPr="00D82823" w:rsidRDefault="00734A25" w:rsidP="00757D55">
      <w:pPr>
        <w:spacing w:after="123"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A528C8" w:rsidRPr="00D82823" w:rsidRDefault="00734A25" w:rsidP="00757D55">
      <w:pPr>
        <w:ind w:left="0" w:right="5"/>
        <w:rPr>
          <w:rFonts w:ascii="Times New Roman" w:hAnsi="Times New Roman" w:cs="Times New Roman"/>
        </w:rPr>
      </w:pPr>
      <w:r w:rsidRPr="00D82823">
        <w:rPr>
          <w:rFonts w:ascii="Times New Roman" w:hAnsi="Times New Roman" w:cs="Times New Roman"/>
        </w:rPr>
        <w:t xml:space="preserve">Fiatalok foglalkoztatását és az oktatásból a munkaerőpiacra való átmenetet megkönnyítő programok a településünkön nincsenek.  </w:t>
      </w:r>
    </w:p>
    <w:p w:rsidR="00A528C8" w:rsidRPr="00D82823" w:rsidRDefault="00734A25" w:rsidP="00757D55">
      <w:pPr>
        <w:spacing w:after="123"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A528C8" w:rsidRPr="00D82823" w:rsidRDefault="00734A25" w:rsidP="00C94C20">
      <w:pPr>
        <w:pStyle w:val="Cmsor6"/>
        <w:spacing w:after="22" w:line="360" w:lineRule="auto"/>
        <w:ind w:left="0" w:firstLine="0"/>
        <w:rPr>
          <w:rFonts w:ascii="Times New Roman" w:hAnsi="Times New Roman" w:cs="Times New Roman"/>
        </w:rPr>
      </w:pPr>
      <w:r w:rsidRPr="00D82823">
        <w:rPr>
          <w:rFonts w:ascii="Times New Roman" w:hAnsi="Times New Roman" w:cs="Times New Roman"/>
        </w:rPr>
        <w:lastRenderedPageBreak/>
        <w:t xml:space="preserve">f) munkaerő-piaci integrációt segítő szervezetek és szolgáltatások feltérképezése (pl. felnőttképzéshez és egyéb munkaerőpiaci szolgáltatásokhoz való hozzáférés, helyi foglalkoztatási programok) </w:t>
      </w:r>
    </w:p>
    <w:p w:rsidR="00A528C8" w:rsidRPr="00D82823" w:rsidRDefault="00734A25" w:rsidP="00757D55">
      <w:pPr>
        <w:spacing w:after="123"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A528C8" w:rsidRPr="00D82823" w:rsidRDefault="00734A25" w:rsidP="00757D55">
      <w:pPr>
        <w:ind w:left="0" w:right="5"/>
        <w:rPr>
          <w:rFonts w:ascii="Times New Roman" w:hAnsi="Times New Roman" w:cs="Times New Roman"/>
        </w:rPr>
      </w:pPr>
      <w:r w:rsidRPr="00D82823">
        <w:rPr>
          <w:rFonts w:ascii="Times New Roman" w:hAnsi="Times New Roman" w:cs="Times New Roman"/>
        </w:rPr>
        <w:t>A településtől 1</w:t>
      </w:r>
      <w:r w:rsidR="004A3824" w:rsidRPr="00D82823">
        <w:rPr>
          <w:rFonts w:ascii="Times New Roman" w:hAnsi="Times New Roman" w:cs="Times New Roman"/>
        </w:rPr>
        <w:t>9</w:t>
      </w:r>
      <w:r w:rsidRPr="00D82823">
        <w:rPr>
          <w:rFonts w:ascii="Times New Roman" w:hAnsi="Times New Roman" w:cs="Times New Roman"/>
        </w:rPr>
        <w:t xml:space="preserve"> km-re fekvő Gönc városában a Borsod-Abaúj-Zemplén Megyei Kormányhivatal Gönci Járási Hivatala Munkaügyi Kirendeltsége a rendelkezésére álló éves tanfolyami lehetőségek szerint hirdet meg a munkaerőpiaci igényeknek megfelelő átképzéseket, tanfolyamokat, az első munkahely megszerzésére, illetve munkatapasztalat szerzés elősegítésére.  </w:t>
      </w:r>
    </w:p>
    <w:p w:rsidR="00A528C8" w:rsidRPr="00D82823" w:rsidRDefault="00734A25" w:rsidP="00757D55">
      <w:pPr>
        <w:ind w:left="0" w:right="5"/>
        <w:rPr>
          <w:rFonts w:ascii="Times New Roman" w:hAnsi="Times New Roman" w:cs="Times New Roman"/>
        </w:rPr>
      </w:pPr>
      <w:r w:rsidRPr="00D82823">
        <w:rPr>
          <w:rFonts w:ascii="Times New Roman" w:hAnsi="Times New Roman" w:cs="Times New Roman"/>
        </w:rPr>
        <w:t xml:space="preserve">A munkaerő-piaci szolgáltatásokon belül a felnőttképzéseket a Munkaügyi Kirendeltség koordinálja. A legtöbb képzés valamilyen szakma elsajátítására irányul.  </w:t>
      </w:r>
    </w:p>
    <w:p w:rsidR="00A528C8" w:rsidRPr="00D82823" w:rsidRDefault="00734A25" w:rsidP="00757D55">
      <w:pPr>
        <w:spacing w:after="125"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A528C8" w:rsidRPr="00D82823" w:rsidRDefault="00734A25" w:rsidP="007361CD">
      <w:pPr>
        <w:pStyle w:val="Cmsor6"/>
        <w:spacing w:line="360" w:lineRule="auto"/>
        <w:ind w:left="0"/>
        <w:rPr>
          <w:rFonts w:ascii="Times New Roman" w:hAnsi="Times New Roman" w:cs="Times New Roman"/>
        </w:rPr>
      </w:pPr>
      <w:r w:rsidRPr="00D82823">
        <w:rPr>
          <w:rFonts w:ascii="Times New Roman" w:hAnsi="Times New Roman" w:cs="Times New Roman"/>
          <w:i/>
        </w:rPr>
        <w:t>g)</w:t>
      </w:r>
      <w:r w:rsidRPr="00D82823">
        <w:rPr>
          <w:rFonts w:ascii="Times New Roman" w:hAnsi="Times New Roman" w:cs="Times New Roman"/>
        </w:rPr>
        <w:t xml:space="preserve"> </w:t>
      </w:r>
      <w:r w:rsidRPr="00D82823">
        <w:rPr>
          <w:rFonts w:ascii="Times New Roman" w:hAnsi="Times New Roman" w:cs="Times New Roman"/>
        </w:rPr>
        <w:tab/>
        <w:t xml:space="preserve">mélyszegénységben </w:t>
      </w:r>
      <w:r w:rsidRPr="00D82823">
        <w:rPr>
          <w:rFonts w:ascii="Times New Roman" w:hAnsi="Times New Roman" w:cs="Times New Roman"/>
        </w:rPr>
        <w:tab/>
        <w:t xml:space="preserve">élők </w:t>
      </w:r>
      <w:r w:rsidRPr="00D82823">
        <w:rPr>
          <w:rFonts w:ascii="Times New Roman" w:hAnsi="Times New Roman" w:cs="Times New Roman"/>
        </w:rPr>
        <w:tab/>
        <w:t xml:space="preserve">és </w:t>
      </w:r>
      <w:r w:rsidRPr="00D82823">
        <w:rPr>
          <w:rFonts w:ascii="Times New Roman" w:hAnsi="Times New Roman" w:cs="Times New Roman"/>
        </w:rPr>
        <w:tab/>
        <w:t xml:space="preserve">romák </w:t>
      </w:r>
      <w:r w:rsidRPr="00D82823">
        <w:rPr>
          <w:rFonts w:ascii="Times New Roman" w:hAnsi="Times New Roman" w:cs="Times New Roman"/>
        </w:rPr>
        <w:tab/>
        <w:t xml:space="preserve">települési </w:t>
      </w:r>
      <w:r w:rsidRPr="00D82823">
        <w:rPr>
          <w:rFonts w:ascii="Times New Roman" w:hAnsi="Times New Roman" w:cs="Times New Roman"/>
        </w:rPr>
        <w:tab/>
        <w:t xml:space="preserve">önkormányzati </w:t>
      </w:r>
      <w:r w:rsidRPr="00D82823">
        <w:rPr>
          <w:rFonts w:ascii="Times New Roman" w:hAnsi="Times New Roman" w:cs="Times New Roman"/>
        </w:rPr>
        <w:tab/>
        <w:t xml:space="preserve">saját </w:t>
      </w:r>
      <w:r w:rsidRPr="00D82823">
        <w:rPr>
          <w:rFonts w:ascii="Times New Roman" w:hAnsi="Times New Roman" w:cs="Times New Roman"/>
        </w:rPr>
        <w:tab/>
        <w:t xml:space="preserve">fenntartású intézményekben történő foglalkoztatása </w:t>
      </w:r>
    </w:p>
    <w:p w:rsidR="00A528C8" w:rsidRPr="00D82823" w:rsidRDefault="00734A25" w:rsidP="00757D55">
      <w:pPr>
        <w:spacing w:after="123"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A528C8" w:rsidRPr="00D82823" w:rsidRDefault="00734A25" w:rsidP="00757D55">
      <w:pPr>
        <w:ind w:left="0" w:right="5"/>
        <w:rPr>
          <w:rFonts w:ascii="Times New Roman" w:hAnsi="Times New Roman" w:cs="Times New Roman"/>
        </w:rPr>
      </w:pPr>
      <w:r w:rsidRPr="00D82823">
        <w:rPr>
          <w:rFonts w:ascii="Times New Roman" w:hAnsi="Times New Roman" w:cs="Times New Roman"/>
        </w:rPr>
        <w:t xml:space="preserve">A mélyszegénységben élők számát az aktív korúak ellátásában részesülők számának felhasználásával tudtuk megbecsülni. Az önkormányzat elsősorban az aktív korúak ellátásában, ezen belül is a foglalkoztatást helyettesítő támogatásban részesülőket alkalmazza a közfoglalkoztatás keretében intézményeiben, illetve a település bel- és külterületének tisztán tartására. </w:t>
      </w:r>
    </w:p>
    <w:p w:rsidR="00A528C8" w:rsidRPr="00D82823" w:rsidRDefault="00734A25" w:rsidP="00757D55">
      <w:pPr>
        <w:spacing w:after="123"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A528C8" w:rsidRPr="00D82823" w:rsidRDefault="00734A25" w:rsidP="00757D55">
      <w:pPr>
        <w:pStyle w:val="Cmsor6"/>
        <w:ind w:left="0"/>
        <w:rPr>
          <w:rFonts w:ascii="Times New Roman" w:hAnsi="Times New Roman" w:cs="Times New Roman"/>
        </w:rPr>
      </w:pPr>
      <w:r w:rsidRPr="00D82823">
        <w:rPr>
          <w:rFonts w:ascii="Times New Roman" w:hAnsi="Times New Roman" w:cs="Times New Roman"/>
          <w:i/>
        </w:rPr>
        <w:t>h)</w:t>
      </w:r>
      <w:r w:rsidRPr="00D82823">
        <w:rPr>
          <w:rFonts w:ascii="Times New Roman" w:hAnsi="Times New Roman" w:cs="Times New Roman"/>
        </w:rPr>
        <w:t xml:space="preserve"> hátrányos megkülönböztetés a foglalkoztatás területén </w:t>
      </w:r>
    </w:p>
    <w:p w:rsidR="004A3824" w:rsidRPr="00D82823" w:rsidRDefault="00734A25" w:rsidP="004A3824">
      <w:pPr>
        <w:spacing w:after="123"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A528C8" w:rsidRPr="00D82823" w:rsidRDefault="00734A25" w:rsidP="004A3824">
      <w:pPr>
        <w:spacing w:after="123" w:line="259" w:lineRule="auto"/>
        <w:ind w:left="0" w:firstLine="0"/>
        <w:jc w:val="left"/>
        <w:rPr>
          <w:rFonts w:ascii="Times New Roman" w:hAnsi="Times New Roman" w:cs="Times New Roman"/>
        </w:rPr>
      </w:pPr>
      <w:r w:rsidRPr="00D82823">
        <w:rPr>
          <w:rFonts w:ascii="Times New Roman" w:hAnsi="Times New Roman" w:cs="Times New Roman"/>
        </w:rPr>
        <w:t xml:space="preserve">Foglalkozási diszkriminációról nincs tudomásunk településünkön. </w:t>
      </w:r>
    </w:p>
    <w:p w:rsidR="004A3824" w:rsidRPr="00D82823" w:rsidRDefault="004A3824" w:rsidP="00757D55">
      <w:pPr>
        <w:pStyle w:val="Cmsor2"/>
        <w:ind w:left="0"/>
        <w:rPr>
          <w:rFonts w:ascii="Times New Roman" w:hAnsi="Times New Roman" w:cs="Times New Roman"/>
        </w:rPr>
      </w:pPr>
    </w:p>
    <w:p w:rsidR="00A528C8" w:rsidRPr="00D82823" w:rsidRDefault="00734A25" w:rsidP="00757D55">
      <w:pPr>
        <w:pStyle w:val="Cmsor2"/>
        <w:ind w:left="0"/>
        <w:rPr>
          <w:rFonts w:ascii="Times New Roman" w:hAnsi="Times New Roman" w:cs="Times New Roman"/>
        </w:rPr>
      </w:pPr>
      <w:bookmarkStart w:id="23" w:name="_Toc527054480"/>
      <w:r w:rsidRPr="00D82823">
        <w:rPr>
          <w:rFonts w:ascii="Times New Roman" w:hAnsi="Times New Roman" w:cs="Times New Roman"/>
        </w:rPr>
        <w:t>3.3 Pénzbeli és természetbeni szociális ellátások, aktív korúak ellátása, munkanélküliséghez kapcsolódó támogatások</w:t>
      </w:r>
      <w:bookmarkEnd w:id="23"/>
      <w:r w:rsidRPr="00D82823">
        <w:rPr>
          <w:rFonts w:ascii="Times New Roman" w:hAnsi="Times New Roman" w:cs="Times New Roman"/>
        </w:rPr>
        <w:t xml:space="preserve"> </w:t>
      </w:r>
    </w:p>
    <w:p w:rsidR="00A528C8" w:rsidRPr="00D82823" w:rsidRDefault="00734A25" w:rsidP="00757D55">
      <w:pPr>
        <w:spacing w:after="123" w:line="259" w:lineRule="auto"/>
        <w:ind w:left="0" w:firstLine="0"/>
        <w:jc w:val="left"/>
        <w:rPr>
          <w:rFonts w:ascii="Times New Roman" w:hAnsi="Times New Roman" w:cs="Times New Roman"/>
        </w:rPr>
      </w:pPr>
      <w:r w:rsidRPr="00D82823">
        <w:rPr>
          <w:rFonts w:ascii="Times New Roman" w:hAnsi="Times New Roman" w:cs="Times New Roman"/>
          <w:b/>
        </w:rPr>
        <w:t xml:space="preserve"> </w:t>
      </w:r>
    </w:p>
    <w:p w:rsidR="00A528C8" w:rsidRPr="00D82823" w:rsidRDefault="00734A25" w:rsidP="00757D55">
      <w:pPr>
        <w:ind w:left="0" w:right="5"/>
        <w:rPr>
          <w:rFonts w:ascii="Times New Roman" w:hAnsi="Times New Roman" w:cs="Times New Roman"/>
        </w:rPr>
      </w:pPr>
      <w:r w:rsidRPr="00D82823">
        <w:rPr>
          <w:rFonts w:ascii="Times New Roman" w:hAnsi="Times New Roman" w:cs="Times New Roman"/>
        </w:rPr>
        <w:t xml:space="preserve">E fejezetben kiemeljük a pénzbeli és természetbeni szociális támogatásokat, valamint a munkaerőpiaci szolgáltatásokat és az álláskeresők számára elérhető támogatásokat. </w:t>
      </w:r>
    </w:p>
    <w:p w:rsidR="00A528C8" w:rsidRPr="00D82823" w:rsidRDefault="00734A25" w:rsidP="00757D55">
      <w:pPr>
        <w:spacing w:after="123" w:line="259" w:lineRule="auto"/>
        <w:ind w:left="0" w:firstLine="0"/>
        <w:jc w:val="left"/>
        <w:rPr>
          <w:rFonts w:ascii="Times New Roman" w:hAnsi="Times New Roman" w:cs="Times New Roman"/>
        </w:rPr>
      </w:pPr>
      <w:r w:rsidRPr="00D82823">
        <w:rPr>
          <w:rFonts w:ascii="Times New Roman" w:hAnsi="Times New Roman" w:cs="Times New Roman"/>
        </w:rPr>
        <w:t xml:space="preserve"> </w:t>
      </w:r>
    </w:p>
    <w:p w:rsidR="007361CD" w:rsidRPr="00D82823" w:rsidRDefault="007361CD" w:rsidP="007361CD">
      <w:pPr>
        <w:autoSpaceDE w:val="0"/>
        <w:autoSpaceDN w:val="0"/>
        <w:adjustRightInd w:val="0"/>
        <w:spacing w:line="360" w:lineRule="auto"/>
        <w:ind w:left="0"/>
        <w:rPr>
          <w:rFonts w:ascii="Times New Roman" w:eastAsia="Times New Roman" w:hAnsi="Times New Roman" w:cs="Times New Roman"/>
          <w:bCs/>
          <w:iCs/>
          <w:color w:val="auto"/>
        </w:rPr>
      </w:pPr>
      <w:r w:rsidRPr="00D82823">
        <w:rPr>
          <w:rFonts w:ascii="Times New Roman" w:hAnsi="Times New Roman" w:cs="Times New Roman"/>
          <w:bCs/>
          <w:iCs/>
        </w:rPr>
        <w:t>A törvénymódosítás értelmében 2015. január 1-től a szociális terület is jelentős változásokon ment át, ezzel összhangban az önkormányzati rendelet is módosításra került.</w:t>
      </w:r>
    </w:p>
    <w:p w:rsidR="007361CD" w:rsidRPr="00D82823" w:rsidRDefault="007361CD" w:rsidP="007361CD">
      <w:pPr>
        <w:autoSpaceDE w:val="0"/>
        <w:autoSpaceDN w:val="0"/>
        <w:adjustRightInd w:val="0"/>
        <w:spacing w:line="360" w:lineRule="auto"/>
        <w:ind w:left="0"/>
        <w:rPr>
          <w:rFonts w:ascii="Times New Roman" w:hAnsi="Times New Roman" w:cs="Times New Roman"/>
          <w:bCs/>
          <w:iCs/>
        </w:rPr>
      </w:pPr>
      <w:r w:rsidRPr="00D82823">
        <w:rPr>
          <w:rFonts w:ascii="Times New Roman" w:hAnsi="Times New Roman" w:cs="Times New Roman"/>
          <w:bCs/>
          <w:iCs/>
        </w:rPr>
        <w:lastRenderedPageBreak/>
        <w:t xml:space="preserve">Az állam és az önkormányzatok segélyezéssel kapcsolatos feladatai egyértelműen elváltak egymástól, és átalakult a finanszírozás rendszere. </w:t>
      </w:r>
    </w:p>
    <w:p w:rsidR="007361CD" w:rsidRPr="00D82823" w:rsidRDefault="007361CD" w:rsidP="007361CD">
      <w:pPr>
        <w:autoSpaceDE w:val="0"/>
        <w:autoSpaceDN w:val="0"/>
        <w:adjustRightInd w:val="0"/>
        <w:spacing w:line="360" w:lineRule="auto"/>
        <w:ind w:left="0"/>
        <w:rPr>
          <w:rFonts w:ascii="Times New Roman" w:hAnsi="Times New Roman" w:cs="Times New Roman"/>
          <w:bCs/>
          <w:iCs/>
        </w:rPr>
      </w:pPr>
      <w:r w:rsidRPr="00D82823">
        <w:rPr>
          <w:rFonts w:ascii="Times New Roman" w:hAnsi="Times New Roman" w:cs="Times New Roman"/>
          <w:bCs/>
          <w:iCs/>
        </w:rPr>
        <w:t xml:space="preserve">Valamennyi jövedelemkompenzáló támogatás, így a korábban jegyzői hatáskörben lévő aktív korúak ellátásának megállapítása a járási hivatalok hatáskörébe került. Az aktív korúak ellátásával kapcsolatban kétféle ellátástípus állapítható meg, egyrészt a foglalkozást helyettesítő támogatás, másrészt az egészségkárosodási és gyermekfelügyeleti támogatás (ez utóbbi a megszűnő rendszeres szociális segély helyébe lép). Járási hatáskörben maradt az időskorúak járadéka, az ápolási díj, a közgyógyellátások, valamint az egészségügyi szolgáltatásokra való jogosultság. </w:t>
      </w:r>
    </w:p>
    <w:p w:rsidR="002E04E0" w:rsidRPr="00D82823" w:rsidRDefault="007361CD" w:rsidP="007760B3">
      <w:pPr>
        <w:autoSpaceDE w:val="0"/>
        <w:autoSpaceDN w:val="0"/>
        <w:adjustRightInd w:val="0"/>
        <w:spacing w:line="360" w:lineRule="auto"/>
        <w:ind w:left="0"/>
        <w:rPr>
          <w:rFonts w:ascii="Times New Roman" w:hAnsi="Times New Roman" w:cs="Times New Roman"/>
          <w:bCs/>
          <w:iCs/>
        </w:rPr>
      </w:pPr>
      <w:r w:rsidRPr="00D82823">
        <w:rPr>
          <w:rFonts w:ascii="Times New Roman" w:hAnsi="Times New Roman" w:cs="Times New Roman"/>
          <w:bCs/>
          <w:iCs/>
        </w:rPr>
        <w:t>Az önkormányzatoknál kiadáskompenzáló támogatások, melyek egységesen „települési támogatás” elnevezésre hallgatnak. Ide tartoznak a korábbi átmeneti, családi krízis-, lakásfenntartási, gyógyszerkiadási, ápolási célra vagy más címen kifizetett segélyek.</w:t>
      </w:r>
    </w:p>
    <w:p w:rsidR="006E7E28" w:rsidRPr="00D82823" w:rsidRDefault="006E7E28" w:rsidP="007760B3">
      <w:pPr>
        <w:autoSpaceDE w:val="0"/>
        <w:autoSpaceDN w:val="0"/>
        <w:adjustRightInd w:val="0"/>
        <w:spacing w:line="360" w:lineRule="auto"/>
        <w:ind w:left="0"/>
        <w:rPr>
          <w:rFonts w:ascii="Times New Roman" w:hAnsi="Times New Roman" w:cs="Times New Roman"/>
          <w:bCs/>
          <w:iCs/>
        </w:rPr>
      </w:pPr>
    </w:p>
    <w:tbl>
      <w:tblPr>
        <w:tblW w:w="10060" w:type="dxa"/>
        <w:jc w:val="center"/>
        <w:tblCellMar>
          <w:left w:w="70" w:type="dxa"/>
          <w:right w:w="70" w:type="dxa"/>
        </w:tblCellMar>
        <w:tblLook w:val="04A0" w:firstRow="1" w:lastRow="0" w:firstColumn="1" w:lastColumn="0" w:noHBand="0" w:noVBand="1"/>
      </w:tblPr>
      <w:tblGrid>
        <w:gridCol w:w="1280"/>
        <w:gridCol w:w="3000"/>
        <w:gridCol w:w="3000"/>
        <w:gridCol w:w="2780"/>
      </w:tblGrid>
      <w:tr w:rsidR="004A3824" w:rsidRPr="004A3824" w:rsidTr="004A3824">
        <w:trPr>
          <w:trHeight w:val="630"/>
          <w:jc w:val="center"/>
        </w:trPr>
        <w:tc>
          <w:tcPr>
            <w:tcW w:w="10060" w:type="dxa"/>
            <w:gridSpan w:val="4"/>
            <w:tcBorders>
              <w:top w:val="nil"/>
              <w:left w:val="nil"/>
              <w:bottom w:val="nil"/>
              <w:right w:val="nil"/>
            </w:tcBorders>
            <w:shd w:val="clear" w:color="auto" w:fill="auto"/>
            <w:noWrap/>
            <w:vAlign w:val="bottom"/>
            <w:hideMark/>
          </w:tcPr>
          <w:p w:rsidR="004A3824" w:rsidRPr="004A3824" w:rsidRDefault="006E7E28" w:rsidP="006E7E28">
            <w:pPr>
              <w:spacing w:after="0" w:line="240" w:lineRule="auto"/>
              <w:ind w:left="0" w:firstLine="0"/>
              <w:jc w:val="center"/>
              <w:rPr>
                <w:rFonts w:eastAsia="Times New Roman" w:cs="Times New Roman"/>
                <w:b/>
                <w:bCs/>
                <w:sz w:val="22"/>
              </w:rPr>
            </w:pPr>
            <w:r>
              <w:rPr>
                <w:rFonts w:eastAsia="Times New Roman" w:cs="Times New Roman"/>
                <w:b/>
                <w:bCs/>
                <w:sz w:val="22"/>
              </w:rPr>
              <w:t>3</w:t>
            </w:r>
            <w:r w:rsidR="004A3824" w:rsidRPr="004A3824">
              <w:rPr>
                <w:rFonts w:eastAsia="Times New Roman" w:cs="Times New Roman"/>
                <w:b/>
                <w:bCs/>
                <w:sz w:val="22"/>
              </w:rPr>
              <w:t xml:space="preserve">.3.1. számú táblázat </w:t>
            </w:r>
            <w:r>
              <w:rPr>
                <w:rFonts w:eastAsia="Times New Roman" w:cs="Times New Roman"/>
                <w:b/>
                <w:bCs/>
                <w:sz w:val="22"/>
              </w:rPr>
              <w:t>–</w:t>
            </w:r>
            <w:r w:rsidR="004A3824" w:rsidRPr="004A3824">
              <w:rPr>
                <w:rFonts w:eastAsia="Times New Roman" w:cs="Times New Roman"/>
                <w:b/>
                <w:bCs/>
                <w:sz w:val="22"/>
              </w:rPr>
              <w:t xml:space="preserve"> Álláskeresési segélyben részesülők száma</w:t>
            </w:r>
          </w:p>
        </w:tc>
      </w:tr>
      <w:tr w:rsidR="004A3824" w:rsidRPr="004A3824" w:rsidTr="004A3824">
        <w:trPr>
          <w:trHeight w:val="1545"/>
          <w:jc w:val="center"/>
        </w:trPr>
        <w:tc>
          <w:tcPr>
            <w:tcW w:w="1280"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4A3824" w:rsidRPr="004A3824" w:rsidRDefault="004A3824" w:rsidP="004A3824">
            <w:pPr>
              <w:spacing w:after="0" w:line="240" w:lineRule="auto"/>
              <w:ind w:left="0" w:firstLine="0"/>
              <w:jc w:val="center"/>
              <w:rPr>
                <w:rFonts w:eastAsia="Times New Roman" w:cs="Times New Roman"/>
                <w:b/>
                <w:bCs/>
                <w:sz w:val="22"/>
              </w:rPr>
            </w:pPr>
            <w:r w:rsidRPr="004A3824">
              <w:rPr>
                <w:rFonts w:eastAsia="Times New Roman" w:cs="Times New Roman"/>
                <w:b/>
                <w:bCs/>
                <w:sz w:val="22"/>
              </w:rPr>
              <w:t>Év</w:t>
            </w:r>
          </w:p>
        </w:tc>
        <w:tc>
          <w:tcPr>
            <w:tcW w:w="3000" w:type="dxa"/>
            <w:tcBorders>
              <w:top w:val="single" w:sz="4" w:space="0" w:color="auto"/>
              <w:left w:val="nil"/>
              <w:bottom w:val="single" w:sz="4" w:space="0" w:color="auto"/>
              <w:right w:val="single" w:sz="4" w:space="0" w:color="auto"/>
            </w:tcBorders>
            <w:shd w:val="clear" w:color="000000" w:fill="E2EFDA"/>
            <w:vAlign w:val="center"/>
            <w:hideMark/>
          </w:tcPr>
          <w:p w:rsidR="004A3824" w:rsidRPr="004A3824" w:rsidRDefault="004A3824" w:rsidP="004A3824">
            <w:pPr>
              <w:spacing w:after="0" w:line="240" w:lineRule="auto"/>
              <w:ind w:left="0" w:firstLine="0"/>
              <w:jc w:val="center"/>
              <w:rPr>
                <w:rFonts w:eastAsia="Times New Roman" w:cs="Times New Roman"/>
                <w:b/>
                <w:bCs/>
                <w:sz w:val="22"/>
              </w:rPr>
            </w:pPr>
            <w:r w:rsidRPr="004A3824">
              <w:rPr>
                <w:rFonts w:eastAsia="Times New Roman" w:cs="Times New Roman"/>
                <w:b/>
                <w:bCs/>
                <w:sz w:val="22"/>
              </w:rPr>
              <w:t>15-64 év közötti állandó népesség száma</w:t>
            </w:r>
            <w:r w:rsidRPr="004A3824">
              <w:rPr>
                <w:rFonts w:eastAsia="Times New Roman" w:cs="Times New Roman"/>
                <w:b/>
                <w:bCs/>
                <w:sz w:val="22"/>
              </w:rPr>
              <w:br/>
            </w:r>
            <w:r w:rsidRPr="004A3824">
              <w:rPr>
                <w:rFonts w:eastAsia="Times New Roman" w:cs="Times New Roman"/>
                <w:sz w:val="22"/>
              </w:rPr>
              <w:t>(TS 0803 és TS 0804 összesen)</w:t>
            </w:r>
          </w:p>
        </w:tc>
        <w:tc>
          <w:tcPr>
            <w:tcW w:w="3000" w:type="dxa"/>
            <w:tcBorders>
              <w:top w:val="single" w:sz="4" w:space="0" w:color="auto"/>
              <w:left w:val="nil"/>
              <w:bottom w:val="single" w:sz="4" w:space="0" w:color="auto"/>
              <w:right w:val="single" w:sz="4" w:space="0" w:color="auto"/>
            </w:tcBorders>
            <w:shd w:val="clear" w:color="000000" w:fill="E2EFDA"/>
            <w:vAlign w:val="center"/>
            <w:hideMark/>
          </w:tcPr>
          <w:p w:rsidR="004A3824" w:rsidRPr="004A3824" w:rsidRDefault="004A3824" w:rsidP="004A3824">
            <w:pPr>
              <w:spacing w:after="0" w:line="240" w:lineRule="auto"/>
              <w:ind w:left="0" w:firstLine="0"/>
              <w:jc w:val="center"/>
              <w:rPr>
                <w:rFonts w:eastAsia="Times New Roman" w:cs="Times New Roman"/>
                <w:b/>
                <w:bCs/>
                <w:sz w:val="22"/>
              </w:rPr>
            </w:pPr>
            <w:r w:rsidRPr="004A3824">
              <w:rPr>
                <w:rFonts w:eastAsia="Times New Roman" w:cs="Times New Roman"/>
                <w:b/>
                <w:bCs/>
                <w:sz w:val="22"/>
              </w:rPr>
              <w:t xml:space="preserve">Álláskeresési segélyben részesülők (fő) </w:t>
            </w:r>
            <w:r w:rsidRPr="004A3824">
              <w:rPr>
                <w:rFonts w:eastAsia="Times New Roman" w:cs="Times New Roman"/>
                <w:sz w:val="22"/>
              </w:rPr>
              <w:t>- (TS 1101)</w:t>
            </w:r>
          </w:p>
        </w:tc>
        <w:tc>
          <w:tcPr>
            <w:tcW w:w="2780" w:type="dxa"/>
            <w:tcBorders>
              <w:top w:val="single" w:sz="4" w:space="0" w:color="auto"/>
              <w:left w:val="nil"/>
              <w:bottom w:val="single" w:sz="4" w:space="0" w:color="auto"/>
              <w:right w:val="single" w:sz="4" w:space="0" w:color="auto"/>
            </w:tcBorders>
            <w:shd w:val="clear" w:color="000000" w:fill="E2EFDA"/>
            <w:vAlign w:val="center"/>
            <w:hideMark/>
          </w:tcPr>
          <w:p w:rsidR="004A3824" w:rsidRPr="004A3824" w:rsidRDefault="004A3824" w:rsidP="004A3824">
            <w:pPr>
              <w:spacing w:after="0" w:line="240" w:lineRule="auto"/>
              <w:ind w:left="0" w:firstLine="0"/>
              <w:jc w:val="center"/>
              <w:rPr>
                <w:rFonts w:eastAsia="Times New Roman" w:cs="Times New Roman"/>
                <w:b/>
                <w:bCs/>
                <w:sz w:val="22"/>
              </w:rPr>
            </w:pPr>
            <w:r w:rsidRPr="004A3824">
              <w:rPr>
                <w:rFonts w:eastAsia="Times New Roman" w:cs="Times New Roman"/>
                <w:b/>
                <w:bCs/>
                <w:sz w:val="22"/>
              </w:rPr>
              <w:t>Álláskeresési segélyben részesülők %</w:t>
            </w:r>
          </w:p>
        </w:tc>
      </w:tr>
      <w:tr w:rsidR="004A3824" w:rsidRPr="004A3824" w:rsidTr="004A3824">
        <w:trPr>
          <w:trHeight w:val="735"/>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2013</w:t>
            </w:r>
          </w:p>
        </w:tc>
        <w:tc>
          <w:tcPr>
            <w:tcW w:w="3000" w:type="dxa"/>
            <w:tcBorders>
              <w:top w:val="nil"/>
              <w:left w:val="nil"/>
              <w:bottom w:val="single" w:sz="4" w:space="0" w:color="auto"/>
              <w:right w:val="single" w:sz="4" w:space="0" w:color="auto"/>
            </w:tcBorders>
            <w:shd w:val="clear" w:color="000000" w:fill="FFFFFF"/>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43</w:t>
            </w:r>
          </w:p>
        </w:tc>
        <w:tc>
          <w:tcPr>
            <w:tcW w:w="3000" w:type="dxa"/>
            <w:tcBorders>
              <w:top w:val="nil"/>
              <w:left w:val="nil"/>
              <w:bottom w:val="single" w:sz="4" w:space="0" w:color="auto"/>
              <w:right w:val="single" w:sz="4" w:space="0" w:color="auto"/>
            </w:tcBorders>
            <w:shd w:val="clear" w:color="000000" w:fill="FFFFFF"/>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1</w:t>
            </w:r>
          </w:p>
        </w:tc>
        <w:tc>
          <w:tcPr>
            <w:tcW w:w="2780" w:type="dxa"/>
            <w:tcBorders>
              <w:top w:val="nil"/>
              <w:left w:val="nil"/>
              <w:bottom w:val="single" w:sz="4" w:space="0" w:color="auto"/>
              <w:right w:val="single" w:sz="4" w:space="0" w:color="auto"/>
            </w:tcBorders>
            <w:shd w:val="clear" w:color="000000" w:fill="FCE4D6"/>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2,3%</w:t>
            </w:r>
          </w:p>
        </w:tc>
      </w:tr>
      <w:tr w:rsidR="004A3824" w:rsidRPr="004A3824" w:rsidTr="004A3824">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2014</w:t>
            </w:r>
          </w:p>
        </w:tc>
        <w:tc>
          <w:tcPr>
            <w:tcW w:w="3000" w:type="dxa"/>
            <w:tcBorders>
              <w:top w:val="nil"/>
              <w:left w:val="nil"/>
              <w:bottom w:val="single" w:sz="4" w:space="0" w:color="auto"/>
              <w:right w:val="single" w:sz="4" w:space="0" w:color="auto"/>
            </w:tcBorders>
            <w:shd w:val="clear" w:color="000000" w:fill="FFFFFF"/>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48</w:t>
            </w:r>
          </w:p>
        </w:tc>
        <w:tc>
          <w:tcPr>
            <w:tcW w:w="3000" w:type="dxa"/>
            <w:tcBorders>
              <w:top w:val="nil"/>
              <w:left w:val="nil"/>
              <w:bottom w:val="single" w:sz="4" w:space="0" w:color="auto"/>
              <w:right w:val="single" w:sz="4" w:space="0" w:color="auto"/>
            </w:tcBorders>
            <w:shd w:val="clear" w:color="000000" w:fill="FFFFFF"/>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0</w:t>
            </w:r>
          </w:p>
        </w:tc>
        <w:tc>
          <w:tcPr>
            <w:tcW w:w="2780" w:type="dxa"/>
            <w:tcBorders>
              <w:top w:val="nil"/>
              <w:left w:val="nil"/>
              <w:bottom w:val="single" w:sz="4" w:space="0" w:color="auto"/>
              <w:right w:val="single" w:sz="4" w:space="0" w:color="auto"/>
            </w:tcBorders>
            <w:shd w:val="clear" w:color="000000" w:fill="FCE4D6"/>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0,0%</w:t>
            </w:r>
          </w:p>
        </w:tc>
      </w:tr>
      <w:tr w:rsidR="004A3824" w:rsidRPr="004A3824" w:rsidTr="004A3824">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2015</w:t>
            </w:r>
          </w:p>
        </w:tc>
        <w:tc>
          <w:tcPr>
            <w:tcW w:w="3000" w:type="dxa"/>
            <w:tcBorders>
              <w:top w:val="nil"/>
              <w:left w:val="nil"/>
              <w:bottom w:val="single" w:sz="4" w:space="0" w:color="auto"/>
              <w:right w:val="single" w:sz="4" w:space="0" w:color="auto"/>
            </w:tcBorders>
            <w:shd w:val="clear" w:color="000000" w:fill="FFFFFF"/>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48</w:t>
            </w:r>
          </w:p>
        </w:tc>
        <w:tc>
          <w:tcPr>
            <w:tcW w:w="3000" w:type="dxa"/>
            <w:tcBorders>
              <w:top w:val="nil"/>
              <w:left w:val="nil"/>
              <w:bottom w:val="single" w:sz="4" w:space="0" w:color="auto"/>
              <w:right w:val="single" w:sz="4" w:space="0" w:color="auto"/>
            </w:tcBorders>
            <w:shd w:val="clear" w:color="000000" w:fill="FFFFFF"/>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0</w:t>
            </w:r>
          </w:p>
        </w:tc>
        <w:tc>
          <w:tcPr>
            <w:tcW w:w="2780" w:type="dxa"/>
            <w:tcBorders>
              <w:top w:val="nil"/>
              <w:left w:val="nil"/>
              <w:bottom w:val="single" w:sz="4" w:space="0" w:color="auto"/>
              <w:right w:val="single" w:sz="4" w:space="0" w:color="auto"/>
            </w:tcBorders>
            <w:shd w:val="clear" w:color="000000" w:fill="FCE4D6"/>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0,0%</w:t>
            </w:r>
          </w:p>
        </w:tc>
      </w:tr>
      <w:tr w:rsidR="004A3824" w:rsidRPr="004A3824" w:rsidTr="004A3824">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2016</w:t>
            </w:r>
          </w:p>
        </w:tc>
        <w:tc>
          <w:tcPr>
            <w:tcW w:w="3000" w:type="dxa"/>
            <w:tcBorders>
              <w:top w:val="nil"/>
              <w:left w:val="nil"/>
              <w:bottom w:val="single" w:sz="4" w:space="0" w:color="auto"/>
              <w:right w:val="single" w:sz="4" w:space="0" w:color="auto"/>
            </w:tcBorders>
            <w:shd w:val="clear" w:color="000000" w:fill="FFFFFF"/>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32</w:t>
            </w:r>
          </w:p>
        </w:tc>
        <w:tc>
          <w:tcPr>
            <w:tcW w:w="3000" w:type="dxa"/>
            <w:tcBorders>
              <w:top w:val="nil"/>
              <w:left w:val="nil"/>
              <w:bottom w:val="single" w:sz="4" w:space="0" w:color="auto"/>
              <w:right w:val="single" w:sz="4" w:space="0" w:color="auto"/>
            </w:tcBorders>
            <w:shd w:val="clear" w:color="000000" w:fill="FFFFFF"/>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0</w:t>
            </w:r>
          </w:p>
        </w:tc>
        <w:tc>
          <w:tcPr>
            <w:tcW w:w="2780" w:type="dxa"/>
            <w:tcBorders>
              <w:top w:val="nil"/>
              <w:left w:val="nil"/>
              <w:bottom w:val="single" w:sz="4" w:space="0" w:color="auto"/>
              <w:right w:val="single" w:sz="4" w:space="0" w:color="auto"/>
            </w:tcBorders>
            <w:shd w:val="clear" w:color="000000" w:fill="FCE4D6"/>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0,0%</w:t>
            </w:r>
          </w:p>
        </w:tc>
      </w:tr>
      <w:tr w:rsidR="004A3824" w:rsidRPr="004A3824" w:rsidTr="004A3824">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2017</w:t>
            </w:r>
          </w:p>
        </w:tc>
        <w:tc>
          <w:tcPr>
            <w:tcW w:w="3000" w:type="dxa"/>
            <w:tcBorders>
              <w:top w:val="nil"/>
              <w:left w:val="nil"/>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n.a.</w:t>
            </w:r>
          </w:p>
        </w:tc>
        <w:tc>
          <w:tcPr>
            <w:tcW w:w="3000" w:type="dxa"/>
            <w:tcBorders>
              <w:top w:val="nil"/>
              <w:left w:val="nil"/>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n.a.</w:t>
            </w:r>
          </w:p>
        </w:tc>
        <w:tc>
          <w:tcPr>
            <w:tcW w:w="2780" w:type="dxa"/>
            <w:tcBorders>
              <w:top w:val="nil"/>
              <w:left w:val="nil"/>
              <w:bottom w:val="single" w:sz="4" w:space="0" w:color="auto"/>
              <w:right w:val="single" w:sz="4" w:space="0" w:color="auto"/>
            </w:tcBorders>
            <w:shd w:val="clear" w:color="000000" w:fill="FCE4D6"/>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#ÉRTÉK!</w:t>
            </w:r>
          </w:p>
        </w:tc>
      </w:tr>
      <w:tr w:rsidR="004A3824" w:rsidRPr="004A3824" w:rsidTr="004A3824">
        <w:trPr>
          <w:trHeight w:val="300"/>
          <w:jc w:val="center"/>
        </w:trPr>
        <w:tc>
          <w:tcPr>
            <w:tcW w:w="4280" w:type="dxa"/>
            <w:gridSpan w:val="2"/>
            <w:tcBorders>
              <w:top w:val="nil"/>
              <w:left w:val="nil"/>
              <w:bottom w:val="nil"/>
              <w:right w:val="nil"/>
            </w:tcBorders>
            <w:shd w:val="clear" w:color="auto" w:fill="auto"/>
            <w:noWrap/>
            <w:vAlign w:val="bottom"/>
            <w:hideMark/>
          </w:tcPr>
          <w:p w:rsidR="004A3824" w:rsidRPr="004A3824" w:rsidRDefault="004A3824" w:rsidP="004A3824">
            <w:pPr>
              <w:spacing w:after="0" w:line="240" w:lineRule="auto"/>
              <w:ind w:left="0" w:firstLine="0"/>
              <w:jc w:val="left"/>
              <w:rPr>
                <w:rFonts w:eastAsia="Times New Roman" w:cs="Times New Roman"/>
                <w:sz w:val="22"/>
              </w:rPr>
            </w:pPr>
            <w:r w:rsidRPr="004A3824">
              <w:rPr>
                <w:rFonts w:eastAsia="Times New Roman" w:cs="Times New Roman"/>
                <w:sz w:val="22"/>
              </w:rPr>
              <w:t>Forrás: TeIR, Nemzeti Munkaügyi Hivatal</w:t>
            </w:r>
          </w:p>
        </w:tc>
        <w:tc>
          <w:tcPr>
            <w:tcW w:w="3000" w:type="dxa"/>
            <w:tcBorders>
              <w:top w:val="nil"/>
              <w:left w:val="nil"/>
              <w:bottom w:val="nil"/>
              <w:right w:val="nil"/>
            </w:tcBorders>
            <w:shd w:val="clear" w:color="auto" w:fill="auto"/>
            <w:noWrap/>
            <w:vAlign w:val="bottom"/>
            <w:hideMark/>
          </w:tcPr>
          <w:p w:rsidR="004A3824" w:rsidRPr="004A3824" w:rsidRDefault="004A3824" w:rsidP="004A3824">
            <w:pPr>
              <w:spacing w:after="0" w:line="240" w:lineRule="auto"/>
              <w:ind w:left="0" w:firstLine="0"/>
              <w:jc w:val="left"/>
              <w:rPr>
                <w:rFonts w:eastAsia="Times New Roman" w:cs="Times New Roman"/>
                <w:sz w:val="22"/>
              </w:rPr>
            </w:pPr>
          </w:p>
        </w:tc>
        <w:tc>
          <w:tcPr>
            <w:tcW w:w="2780" w:type="dxa"/>
            <w:tcBorders>
              <w:top w:val="nil"/>
              <w:left w:val="nil"/>
              <w:bottom w:val="nil"/>
              <w:right w:val="nil"/>
            </w:tcBorders>
            <w:shd w:val="clear" w:color="auto" w:fill="auto"/>
            <w:noWrap/>
            <w:vAlign w:val="bottom"/>
            <w:hideMark/>
          </w:tcPr>
          <w:p w:rsidR="004A3824" w:rsidRPr="004A3824" w:rsidRDefault="004A3824" w:rsidP="004A3824">
            <w:pPr>
              <w:spacing w:after="0" w:line="240" w:lineRule="auto"/>
              <w:ind w:left="0" w:firstLine="0"/>
              <w:jc w:val="left"/>
              <w:rPr>
                <w:rFonts w:ascii="Times New Roman" w:eastAsia="Times New Roman" w:hAnsi="Times New Roman" w:cs="Times New Roman"/>
                <w:color w:val="auto"/>
                <w:sz w:val="20"/>
                <w:szCs w:val="20"/>
              </w:rPr>
            </w:pPr>
          </w:p>
        </w:tc>
      </w:tr>
    </w:tbl>
    <w:p w:rsidR="00A528C8" w:rsidRDefault="00A528C8" w:rsidP="002E04E0">
      <w:pPr>
        <w:spacing w:after="132" w:line="259" w:lineRule="auto"/>
        <w:ind w:left="0" w:firstLine="0"/>
        <w:jc w:val="center"/>
      </w:pPr>
    </w:p>
    <w:p w:rsidR="004A3824" w:rsidRDefault="004A3824" w:rsidP="004A3824">
      <w:pPr>
        <w:spacing w:after="132" w:line="259" w:lineRule="auto"/>
        <w:ind w:left="0" w:firstLine="0"/>
      </w:pPr>
      <w:r>
        <w:rPr>
          <w:noProof/>
        </w:rPr>
        <w:lastRenderedPageBreak/>
        <w:drawing>
          <wp:inline distT="0" distB="0" distL="0" distR="0" wp14:anchorId="11A9460E" wp14:editId="362EEC25">
            <wp:extent cx="5749290" cy="3072765"/>
            <wp:effectExtent l="0" t="0" r="3810" b="13335"/>
            <wp:docPr id="43" name="Diagram 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528C8" w:rsidRDefault="00A528C8" w:rsidP="00757D55">
      <w:pPr>
        <w:spacing w:after="0" w:line="259" w:lineRule="auto"/>
        <w:ind w:left="0" w:firstLine="0"/>
        <w:jc w:val="left"/>
      </w:pPr>
    </w:p>
    <w:p w:rsidR="002E04E0" w:rsidRPr="002323AC" w:rsidRDefault="002E04E0" w:rsidP="002E04E0">
      <w:pPr>
        <w:spacing w:after="185" w:line="360" w:lineRule="auto"/>
        <w:ind w:left="0" w:firstLine="0"/>
        <w:rPr>
          <w:rFonts w:ascii="Times New Roman" w:hAnsi="Times New Roman" w:cs="Times New Roman"/>
          <w:bCs/>
          <w:iCs/>
        </w:rPr>
      </w:pPr>
      <w:r w:rsidRPr="002323AC">
        <w:rPr>
          <w:rFonts w:ascii="Times New Roman" w:hAnsi="Times New Roman" w:cs="Times New Roman"/>
          <w:bCs/>
          <w:iCs/>
        </w:rPr>
        <w:t xml:space="preserve">Az 1991. évi IV. tv. a foglalkoztatás elősegítéséről és a munkanélküliek ellátásáról </w:t>
      </w:r>
      <w:r w:rsidRPr="002323AC">
        <w:rPr>
          <w:rFonts w:ascii="Times New Roman" w:hAnsi="Times New Roman" w:cs="Times New Roman"/>
          <w:b/>
          <w:iCs/>
        </w:rPr>
        <w:t>25. §</w:t>
      </w:r>
      <w:hyperlink r:id="rId25" w:anchor="lbj149idbb5a" w:history="1">
        <w:r w:rsidRPr="002323AC">
          <w:rPr>
            <w:rStyle w:val="Hiperhivatkozs"/>
            <w:rFonts w:ascii="Times New Roman" w:hAnsi="Times New Roman" w:cs="Times New Roman"/>
            <w:b/>
            <w:iCs/>
            <w:vertAlign w:val="superscript"/>
          </w:rPr>
          <w:t> * </w:t>
        </w:r>
      </w:hyperlink>
      <w:r w:rsidRPr="002323AC">
        <w:rPr>
          <w:rFonts w:ascii="Times New Roman" w:hAnsi="Times New Roman" w:cs="Times New Roman"/>
          <w:b/>
          <w:iCs/>
        </w:rPr>
        <w:t> </w:t>
      </w:r>
      <w:r w:rsidRPr="002323AC">
        <w:rPr>
          <w:rFonts w:ascii="Times New Roman" w:hAnsi="Times New Roman" w:cs="Times New Roman"/>
          <w:bCs/>
          <w:iCs/>
        </w:rPr>
        <w:t>(1) Álláskeresési járadék illeti meg azt, aki</w:t>
      </w:r>
    </w:p>
    <w:p w:rsidR="002E04E0" w:rsidRPr="002323AC" w:rsidRDefault="002E04E0" w:rsidP="002E04E0">
      <w:pPr>
        <w:spacing w:after="185" w:line="360" w:lineRule="auto"/>
        <w:ind w:left="0" w:firstLine="0"/>
        <w:rPr>
          <w:rFonts w:ascii="Times New Roman" w:hAnsi="Times New Roman" w:cs="Times New Roman"/>
        </w:rPr>
      </w:pPr>
      <w:r w:rsidRPr="002323AC">
        <w:rPr>
          <w:rFonts w:ascii="Times New Roman" w:hAnsi="Times New Roman" w:cs="Times New Roman"/>
          <w:i/>
          <w:iCs/>
        </w:rPr>
        <w:t>a) </w:t>
      </w:r>
      <w:r w:rsidRPr="002323AC">
        <w:rPr>
          <w:rFonts w:ascii="Times New Roman" w:hAnsi="Times New Roman" w:cs="Times New Roman"/>
        </w:rPr>
        <w:t>álláskereső,</w:t>
      </w:r>
    </w:p>
    <w:p w:rsidR="002E04E0" w:rsidRPr="002323AC" w:rsidRDefault="002E04E0" w:rsidP="002E04E0">
      <w:pPr>
        <w:spacing w:after="185" w:line="360" w:lineRule="auto"/>
        <w:ind w:left="0" w:firstLine="0"/>
        <w:rPr>
          <w:rFonts w:ascii="Times New Roman" w:hAnsi="Times New Roman" w:cs="Times New Roman"/>
        </w:rPr>
      </w:pPr>
      <w:r w:rsidRPr="002323AC">
        <w:rPr>
          <w:rFonts w:ascii="Times New Roman" w:hAnsi="Times New Roman" w:cs="Times New Roman"/>
          <w:i/>
          <w:iCs/>
        </w:rPr>
        <w:t>b)</w:t>
      </w:r>
      <w:r w:rsidRPr="002323AC">
        <w:rPr>
          <w:rFonts w:ascii="Times New Roman" w:hAnsi="Times New Roman" w:cs="Times New Roman"/>
        </w:rPr>
        <w:t xml:space="preserve"> az álláskeresővé válását megelőző három éven belül legalább 360 nap - a 27. § (1) bekezdésében meghatározott - jogosultsági idővel rendelkezik, </w:t>
      </w:r>
    </w:p>
    <w:p w:rsidR="002E04E0" w:rsidRPr="002323AC" w:rsidRDefault="002E04E0" w:rsidP="002E04E0">
      <w:pPr>
        <w:spacing w:after="185" w:line="360" w:lineRule="auto"/>
        <w:ind w:left="0" w:firstLine="0"/>
        <w:rPr>
          <w:rFonts w:ascii="Times New Roman" w:hAnsi="Times New Roman" w:cs="Times New Roman"/>
        </w:rPr>
      </w:pPr>
      <w:r w:rsidRPr="002323AC">
        <w:rPr>
          <w:rFonts w:ascii="Times New Roman" w:hAnsi="Times New Roman" w:cs="Times New Roman"/>
          <w:i/>
          <w:iCs/>
        </w:rPr>
        <w:t>c) </w:t>
      </w:r>
      <w:r w:rsidRPr="002323AC">
        <w:rPr>
          <w:rFonts w:ascii="Times New Roman" w:hAnsi="Times New Roman" w:cs="Times New Roman"/>
        </w:rPr>
        <w:t>munkát akar vállalni, de önálló álláskeresése nem vezetett eredményre, és számára az állami foglalkoztatási szerv sem tud megfelelő munkahelyet felajánlani.</w:t>
      </w:r>
    </w:p>
    <w:p w:rsidR="00A528C8" w:rsidRPr="002323AC" w:rsidRDefault="002E04E0" w:rsidP="002E04E0">
      <w:pPr>
        <w:spacing w:after="185" w:line="360" w:lineRule="auto"/>
        <w:ind w:left="0" w:firstLine="0"/>
        <w:rPr>
          <w:rFonts w:ascii="Times New Roman" w:hAnsi="Times New Roman" w:cs="Times New Roman"/>
          <w:bCs/>
          <w:iCs/>
        </w:rPr>
      </w:pPr>
      <w:r w:rsidRPr="002323AC">
        <w:rPr>
          <w:rFonts w:ascii="Times New Roman" w:hAnsi="Times New Roman" w:cs="Times New Roman"/>
          <w:bCs/>
          <w:iCs/>
        </w:rPr>
        <w:t xml:space="preserve">Az álláskeresési segélyben részesülők száma a lakosság számához képest nagyon csekély, az elmúlt öt évben </w:t>
      </w:r>
      <w:r w:rsidR="004A3824" w:rsidRPr="002323AC">
        <w:rPr>
          <w:rFonts w:ascii="Times New Roman" w:hAnsi="Times New Roman" w:cs="Times New Roman"/>
          <w:bCs/>
          <w:iCs/>
        </w:rPr>
        <w:t>csak 2013-ban 1 fő, a többi évben „0” fő.</w:t>
      </w:r>
    </w:p>
    <w:p w:rsidR="006E7E28" w:rsidRDefault="006E7E28" w:rsidP="00757D55">
      <w:pPr>
        <w:spacing w:after="123" w:line="259" w:lineRule="auto"/>
        <w:ind w:left="0" w:firstLine="0"/>
        <w:jc w:val="center"/>
      </w:pPr>
    </w:p>
    <w:p w:rsidR="006E7E28" w:rsidRDefault="006E7E28" w:rsidP="00757D55">
      <w:pPr>
        <w:spacing w:after="123" w:line="259" w:lineRule="auto"/>
        <w:ind w:left="0" w:firstLine="0"/>
        <w:jc w:val="center"/>
      </w:pPr>
    </w:p>
    <w:p w:rsidR="006E7E28" w:rsidRDefault="006E7E28" w:rsidP="00757D55">
      <w:pPr>
        <w:spacing w:after="123" w:line="259" w:lineRule="auto"/>
        <w:ind w:left="0" w:firstLine="0"/>
        <w:jc w:val="center"/>
      </w:pPr>
    </w:p>
    <w:p w:rsidR="006E7E28" w:rsidRDefault="006E7E28" w:rsidP="00757D55">
      <w:pPr>
        <w:spacing w:after="123" w:line="259" w:lineRule="auto"/>
        <w:ind w:left="0" w:firstLine="0"/>
        <w:jc w:val="center"/>
      </w:pPr>
    </w:p>
    <w:p w:rsidR="006E7E28" w:rsidRDefault="006E7E28" w:rsidP="00757D55">
      <w:pPr>
        <w:spacing w:after="123" w:line="259" w:lineRule="auto"/>
        <w:ind w:left="0" w:firstLine="0"/>
        <w:jc w:val="center"/>
      </w:pPr>
    </w:p>
    <w:p w:rsidR="006E7E28" w:rsidRDefault="006E7E28" w:rsidP="00757D55">
      <w:pPr>
        <w:spacing w:after="123" w:line="259" w:lineRule="auto"/>
        <w:ind w:left="0" w:firstLine="0"/>
        <w:jc w:val="center"/>
      </w:pPr>
    </w:p>
    <w:p w:rsidR="006E7E28" w:rsidRDefault="006E7E28" w:rsidP="00757D55">
      <w:pPr>
        <w:spacing w:after="123" w:line="259" w:lineRule="auto"/>
        <w:ind w:left="0" w:firstLine="0"/>
        <w:jc w:val="center"/>
      </w:pPr>
    </w:p>
    <w:p w:rsidR="004A3824" w:rsidRDefault="00734A25" w:rsidP="00757D55">
      <w:pPr>
        <w:spacing w:after="123" w:line="259" w:lineRule="auto"/>
        <w:ind w:left="0" w:firstLine="0"/>
        <w:jc w:val="center"/>
      </w:pPr>
      <w:r>
        <w:t xml:space="preserve"> </w:t>
      </w:r>
    </w:p>
    <w:tbl>
      <w:tblPr>
        <w:tblW w:w="6260" w:type="dxa"/>
        <w:jc w:val="center"/>
        <w:tblCellMar>
          <w:left w:w="70" w:type="dxa"/>
          <w:right w:w="70" w:type="dxa"/>
        </w:tblCellMar>
        <w:tblLook w:val="04A0" w:firstRow="1" w:lastRow="0" w:firstColumn="1" w:lastColumn="0" w:noHBand="0" w:noVBand="1"/>
      </w:tblPr>
      <w:tblGrid>
        <w:gridCol w:w="806"/>
        <w:gridCol w:w="3447"/>
        <w:gridCol w:w="804"/>
        <w:gridCol w:w="1203"/>
      </w:tblGrid>
      <w:tr w:rsidR="004A3824" w:rsidRPr="004A3824" w:rsidTr="004A3824">
        <w:trPr>
          <w:trHeight w:val="630"/>
          <w:jc w:val="center"/>
        </w:trPr>
        <w:tc>
          <w:tcPr>
            <w:tcW w:w="6260" w:type="dxa"/>
            <w:gridSpan w:val="4"/>
            <w:tcBorders>
              <w:top w:val="nil"/>
              <w:left w:val="nil"/>
              <w:bottom w:val="nil"/>
              <w:right w:val="nil"/>
            </w:tcBorders>
            <w:shd w:val="clear" w:color="auto" w:fill="auto"/>
            <w:vAlign w:val="bottom"/>
            <w:hideMark/>
          </w:tcPr>
          <w:p w:rsidR="004A3824" w:rsidRPr="004A3824" w:rsidRDefault="004A3824" w:rsidP="004A3824">
            <w:pPr>
              <w:spacing w:after="0" w:line="240" w:lineRule="auto"/>
              <w:ind w:left="0" w:firstLine="0"/>
              <w:jc w:val="center"/>
              <w:rPr>
                <w:rFonts w:eastAsia="Times New Roman" w:cs="Times New Roman"/>
                <w:b/>
                <w:bCs/>
                <w:sz w:val="22"/>
              </w:rPr>
            </w:pPr>
            <w:r w:rsidRPr="004A3824">
              <w:rPr>
                <w:rFonts w:eastAsia="Times New Roman" w:cs="Times New Roman"/>
                <w:b/>
                <w:bCs/>
                <w:sz w:val="22"/>
              </w:rPr>
              <w:lastRenderedPageBreak/>
              <w:t xml:space="preserve">3.3.2. számú táblázat - Járadékra jogosult regisztrált munkanélküliek/nyilvántartott álláskeresők száma </w:t>
            </w:r>
          </w:p>
        </w:tc>
      </w:tr>
      <w:tr w:rsidR="004A3824" w:rsidRPr="004A3824" w:rsidTr="004A3824">
        <w:trPr>
          <w:trHeight w:val="1545"/>
          <w:jc w:val="center"/>
        </w:trPr>
        <w:tc>
          <w:tcPr>
            <w:tcW w:w="806"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A3824" w:rsidRPr="004A3824" w:rsidRDefault="004A3824" w:rsidP="004A3824">
            <w:pPr>
              <w:spacing w:after="0" w:line="240" w:lineRule="auto"/>
              <w:ind w:left="0" w:firstLine="0"/>
              <w:jc w:val="center"/>
              <w:rPr>
                <w:rFonts w:eastAsia="Times New Roman" w:cs="Times New Roman"/>
                <w:b/>
                <w:bCs/>
                <w:sz w:val="22"/>
              </w:rPr>
            </w:pPr>
            <w:r w:rsidRPr="004A3824">
              <w:rPr>
                <w:rFonts w:eastAsia="Times New Roman" w:cs="Times New Roman"/>
                <w:b/>
                <w:bCs/>
                <w:sz w:val="22"/>
              </w:rPr>
              <w:t>Év</w:t>
            </w:r>
          </w:p>
        </w:tc>
        <w:tc>
          <w:tcPr>
            <w:tcW w:w="3447" w:type="dxa"/>
            <w:tcBorders>
              <w:top w:val="single" w:sz="4" w:space="0" w:color="auto"/>
              <w:left w:val="nil"/>
              <w:bottom w:val="single" w:sz="4" w:space="0" w:color="auto"/>
              <w:right w:val="single" w:sz="4" w:space="0" w:color="auto"/>
            </w:tcBorders>
            <w:shd w:val="clear" w:color="000000" w:fill="E2EFDA"/>
            <w:vAlign w:val="center"/>
            <w:hideMark/>
          </w:tcPr>
          <w:p w:rsidR="004A3824" w:rsidRPr="004A3824" w:rsidRDefault="004A3824" w:rsidP="004A3824">
            <w:pPr>
              <w:spacing w:after="0" w:line="240" w:lineRule="auto"/>
              <w:ind w:left="0" w:firstLine="0"/>
              <w:jc w:val="center"/>
              <w:rPr>
                <w:rFonts w:eastAsia="Times New Roman" w:cs="Times New Roman"/>
                <w:b/>
                <w:bCs/>
                <w:sz w:val="22"/>
              </w:rPr>
            </w:pPr>
            <w:r w:rsidRPr="004A3824">
              <w:rPr>
                <w:rFonts w:eastAsia="Times New Roman" w:cs="Times New Roman"/>
                <w:b/>
                <w:bCs/>
                <w:sz w:val="22"/>
              </w:rPr>
              <w:t>Nyilvántartott álláskeresők száma</w:t>
            </w:r>
            <w:r w:rsidRPr="004A3824">
              <w:rPr>
                <w:rFonts w:eastAsia="Times New Roman" w:cs="Times New Roman"/>
                <w:b/>
                <w:bCs/>
                <w:sz w:val="22"/>
              </w:rPr>
              <w:br/>
            </w:r>
            <w:r w:rsidRPr="004A3824">
              <w:rPr>
                <w:rFonts w:eastAsia="Times New Roman" w:cs="Times New Roman"/>
                <w:sz w:val="22"/>
              </w:rPr>
              <w:t>(TS 1301)</w:t>
            </w:r>
          </w:p>
        </w:tc>
        <w:tc>
          <w:tcPr>
            <w:tcW w:w="2007" w:type="dxa"/>
            <w:gridSpan w:val="2"/>
            <w:tcBorders>
              <w:top w:val="single" w:sz="4" w:space="0" w:color="auto"/>
              <w:left w:val="nil"/>
              <w:bottom w:val="single" w:sz="4" w:space="0" w:color="auto"/>
              <w:right w:val="single" w:sz="4" w:space="0" w:color="auto"/>
            </w:tcBorders>
            <w:shd w:val="clear" w:color="000000" w:fill="E2EFDA"/>
            <w:vAlign w:val="center"/>
            <w:hideMark/>
          </w:tcPr>
          <w:p w:rsidR="004A3824" w:rsidRPr="004A3824" w:rsidRDefault="004A3824" w:rsidP="004A3824">
            <w:pPr>
              <w:spacing w:after="0" w:line="240" w:lineRule="auto"/>
              <w:ind w:left="0" w:firstLine="0"/>
              <w:jc w:val="center"/>
              <w:rPr>
                <w:rFonts w:eastAsia="Times New Roman" w:cs="Times New Roman"/>
                <w:b/>
                <w:bCs/>
                <w:sz w:val="22"/>
              </w:rPr>
            </w:pPr>
            <w:r w:rsidRPr="004A3824">
              <w:rPr>
                <w:rFonts w:eastAsia="Times New Roman" w:cs="Times New Roman"/>
                <w:b/>
                <w:bCs/>
                <w:sz w:val="22"/>
              </w:rPr>
              <w:t>Álláskeresési járadékra jogosultak </w:t>
            </w:r>
            <w:r w:rsidRPr="004A3824">
              <w:rPr>
                <w:rFonts w:eastAsia="Times New Roman" w:cs="Times New Roman"/>
                <w:sz w:val="22"/>
              </w:rPr>
              <w:t>(TS 1201)</w:t>
            </w:r>
          </w:p>
        </w:tc>
      </w:tr>
      <w:tr w:rsidR="004A3824" w:rsidRPr="004A3824" w:rsidTr="004A3824">
        <w:trPr>
          <w:trHeight w:val="735"/>
          <w:jc w:val="center"/>
        </w:trPr>
        <w:tc>
          <w:tcPr>
            <w:tcW w:w="806" w:type="dxa"/>
            <w:vMerge/>
            <w:tcBorders>
              <w:top w:val="single" w:sz="4" w:space="0" w:color="auto"/>
              <w:left w:val="single" w:sz="4" w:space="0" w:color="auto"/>
              <w:bottom w:val="single" w:sz="4" w:space="0" w:color="auto"/>
              <w:right w:val="single" w:sz="4" w:space="0" w:color="auto"/>
            </w:tcBorders>
            <w:vAlign w:val="center"/>
            <w:hideMark/>
          </w:tcPr>
          <w:p w:rsidR="004A3824" w:rsidRPr="004A3824" w:rsidRDefault="004A3824" w:rsidP="004A3824">
            <w:pPr>
              <w:spacing w:after="0" w:line="240" w:lineRule="auto"/>
              <w:ind w:left="0" w:firstLine="0"/>
              <w:jc w:val="left"/>
              <w:rPr>
                <w:rFonts w:eastAsia="Times New Roman" w:cs="Times New Roman"/>
                <w:b/>
                <w:bCs/>
                <w:sz w:val="22"/>
              </w:rPr>
            </w:pPr>
          </w:p>
        </w:tc>
        <w:tc>
          <w:tcPr>
            <w:tcW w:w="3447" w:type="dxa"/>
            <w:tcBorders>
              <w:top w:val="nil"/>
              <w:left w:val="nil"/>
              <w:bottom w:val="single" w:sz="4" w:space="0" w:color="auto"/>
              <w:right w:val="single" w:sz="4" w:space="0" w:color="auto"/>
            </w:tcBorders>
            <w:shd w:val="clear" w:color="000000" w:fill="E2EFDA"/>
            <w:noWrap/>
            <w:vAlign w:val="center"/>
            <w:hideMark/>
          </w:tcPr>
          <w:p w:rsidR="004A3824" w:rsidRPr="004A3824" w:rsidRDefault="004A3824" w:rsidP="004A3824">
            <w:pPr>
              <w:spacing w:after="0" w:line="240" w:lineRule="auto"/>
              <w:ind w:left="0" w:firstLine="0"/>
              <w:jc w:val="center"/>
              <w:rPr>
                <w:rFonts w:eastAsia="Times New Roman" w:cs="Times New Roman"/>
                <w:b/>
                <w:bCs/>
                <w:sz w:val="22"/>
              </w:rPr>
            </w:pPr>
            <w:r w:rsidRPr="004A3824">
              <w:rPr>
                <w:rFonts w:eastAsia="Times New Roman" w:cs="Times New Roman"/>
                <w:b/>
                <w:bCs/>
                <w:sz w:val="22"/>
              </w:rPr>
              <w:t>Fő</w:t>
            </w:r>
          </w:p>
        </w:tc>
        <w:tc>
          <w:tcPr>
            <w:tcW w:w="804" w:type="dxa"/>
            <w:tcBorders>
              <w:top w:val="nil"/>
              <w:left w:val="nil"/>
              <w:bottom w:val="single" w:sz="4" w:space="0" w:color="auto"/>
              <w:right w:val="single" w:sz="4" w:space="0" w:color="auto"/>
            </w:tcBorders>
            <w:shd w:val="clear" w:color="000000" w:fill="E2EFDA"/>
            <w:noWrap/>
            <w:vAlign w:val="center"/>
            <w:hideMark/>
          </w:tcPr>
          <w:p w:rsidR="004A3824" w:rsidRPr="004A3824" w:rsidRDefault="004A3824" w:rsidP="004A3824">
            <w:pPr>
              <w:spacing w:after="0" w:line="240" w:lineRule="auto"/>
              <w:ind w:left="0" w:firstLine="0"/>
              <w:jc w:val="center"/>
              <w:rPr>
                <w:rFonts w:eastAsia="Times New Roman" w:cs="Times New Roman"/>
                <w:b/>
                <w:bCs/>
                <w:sz w:val="22"/>
              </w:rPr>
            </w:pPr>
            <w:r w:rsidRPr="004A3824">
              <w:rPr>
                <w:rFonts w:eastAsia="Times New Roman" w:cs="Times New Roman"/>
                <w:b/>
                <w:bCs/>
                <w:sz w:val="22"/>
              </w:rPr>
              <w:t>Fő</w:t>
            </w:r>
          </w:p>
        </w:tc>
        <w:tc>
          <w:tcPr>
            <w:tcW w:w="1203" w:type="dxa"/>
            <w:tcBorders>
              <w:top w:val="nil"/>
              <w:left w:val="nil"/>
              <w:bottom w:val="single" w:sz="4" w:space="0" w:color="auto"/>
              <w:right w:val="single" w:sz="4" w:space="0" w:color="auto"/>
            </w:tcBorders>
            <w:shd w:val="clear" w:color="000000" w:fill="E2EFDA"/>
            <w:noWrap/>
            <w:vAlign w:val="center"/>
            <w:hideMark/>
          </w:tcPr>
          <w:p w:rsidR="004A3824" w:rsidRPr="004A3824" w:rsidRDefault="004A3824" w:rsidP="004A3824">
            <w:pPr>
              <w:spacing w:after="0" w:line="240" w:lineRule="auto"/>
              <w:ind w:left="0" w:firstLine="0"/>
              <w:jc w:val="center"/>
              <w:rPr>
                <w:rFonts w:eastAsia="Times New Roman" w:cs="Times New Roman"/>
                <w:b/>
                <w:bCs/>
                <w:sz w:val="22"/>
              </w:rPr>
            </w:pPr>
            <w:r w:rsidRPr="004A3824">
              <w:rPr>
                <w:rFonts w:eastAsia="Times New Roman" w:cs="Times New Roman"/>
                <w:b/>
                <w:bCs/>
                <w:sz w:val="22"/>
              </w:rPr>
              <w:t>%</w:t>
            </w:r>
          </w:p>
        </w:tc>
      </w:tr>
      <w:tr w:rsidR="004A3824" w:rsidRPr="004A3824" w:rsidTr="004A3824">
        <w:trPr>
          <w:trHeight w:val="300"/>
          <w:jc w:val="center"/>
        </w:trPr>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2013</w:t>
            </w:r>
          </w:p>
        </w:tc>
        <w:tc>
          <w:tcPr>
            <w:tcW w:w="3447" w:type="dxa"/>
            <w:tcBorders>
              <w:top w:val="nil"/>
              <w:left w:val="nil"/>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3,50</w:t>
            </w:r>
          </w:p>
        </w:tc>
        <w:tc>
          <w:tcPr>
            <w:tcW w:w="804" w:type="dxa"/>
            <w:tcBorders>
              <w:top w:val="nil"/>
              <w:left w:val="nil"/>
              <w:bottom w:val="single" w:sz="4" w:space="0" w:color="auto"/>
              <w:right w:val="single" w:sz="4" w:space="0" w:color="auto"/>
            </w:tcBorders>
            <w:shd w:val="clear" w:color="000000" w:fill="FFFFFF"/>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0,25</w:t>
            </w:r>
          </w:p>
        </w:tc>
        <w:tc>
          <w:tcPr>
            <w:tcW w:w="1203" w:type="dxa"/>
            <w:tcBorders>
              <w:top w:val="nil"/>
              <w:left w:val="nil"/>
              <w:bottom w:val="single" w:sz="4" w:space="0" w:color="auto"/>
              <w:right w:val="single" w:sz="4" w:space="0" w:color="auto"/>
            </w:tcBorders>
            <w:shd w:val="clear" w:color="000000" w:fill="FCE4D6"/>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7,1%</w:t>
            </w:r>
          </w:p>
        </w:tc>
      </w:tr>
      <w:tr w:rsidR="004A3824" w:rsidRPr="004A3824" w:rsidTr="004A3824">
        <w:trPr>
          <w:trHeight w:val="300"/>
          <w:jc w:val="center"/>
        </w:trPr>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2014</w:t>
            </w:r>
          </w:p>
        </w:tc>
        <w:tc>
          <w:tcPr>
            <w:tcW w:w="3447" w:type="dxa"/>
            <w:tcBorders>
              <w:top w:val="nil"/>
              <w:left w:val="nil"/>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3,25</w:t>
            </w:r>
          </w:p>
        </w:tc>
        <w:tc>
          <w:tcPr>
            <w:tcW w:w="804" w:type="dxa"/>
            <w:tcBorders>
              <w:top w:val="nil"/>
              <w:left w:val="nil"/>
              <w:bottom w:val="single" w:sz="4" w:space="0" w:color="auto"/>
              <w:right w:val="single" w:sz="4" w:space="0" w:color="auto"/>
            </w:tcBorders>
            <w:shd w:val="clear" w:color="000000" w:fill="FFFFFF"/>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0,25</w:t>
            </w:r>
          </w:p>
        </w:tc>
        <w:tc>
          <w:tcPr>
            <w:tcW w:w="1203" w:type="dxa"/>
            <w:tcBorders>
              <w:top w:val="nil"/>
              <w:left w:val="nil"/>
              <w:bottom w:val="single" w:sz="4" w:space="0" w:color="auto"/>
              <w:right w:val="single" w:sz="4" w:space="0" w:color="auto"/>
            </w:tcBorders>
            <w:shd w:val="clear" w:color="000000" w:fill="FCE4D6"/>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7,7%</w:t>
            </w:r>
          </w:p>
        </w:tc>
      </w:tr>
      <w:tr w:rsidR="004A3824" w:rsidRPr="004A3824" w:rsidTr="004A3824">
        <w:trPr>
          <w:trHeight w:val="300"/>
          <w:jc w:val="center"/>
        </w:trPr>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2015</w:t>
            </w:r>
          </w:p>
        </w:tc>
        <w:tc>
          <w:tcPr>
            <w:tcW w:w="3447" w:type="dxa"/>
            <w:tcBorders>
              <w:top w:val="nil"/>
              <w:left w:val="nil"/>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3,25</w:t>
            </w:r>
          </w:p>
        </w:tc>
        <w:tc>
          <w:tcPr>
            <w:tcW w:w="804" w:type="dxa"/>
            <w:tcBorders>
              <w:top w:val="nil"/>
              <w:left w:val="nil"/>
              <w:bottom w:val="single" w:sz="4" w:space="0" w:color="auto"/>
              <w:right w:val="single" w:sz="4" w:space="0" w:color="auto"/>
            </w:tcBorders>
            <w:shd w:val="clear" w:color="000000" w:fill="FFFFFF"/>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0,25</w:t>
            </w:r>
          </w:p>
        </w:tc>
        <w:tc>
          <w:tcPr>
            <w:tcW w:w="1203" w:type="dxa"/>
            <w:tcBorders>
              <w:top w:val="nil"/>
              <w:left w:val="nil"/>
              <w:bottom w:val="single" w:sz="4" w:space="0" w:color="auto"/>
              <w:right w:val="single" w:sz="4" w:space="0" w:color="auto"/>
            </w:tcBorders>
            <w:shd w:val="clear" w:color="000000" w:fill="FCE4D6"/>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7,7%</w:t>
            </w:r>
          </w:p>
        </w:tc>
      </w:tr>
      <w:tr w:rsidR="004A3824" w:rsidRPr="004A3824" w:rsidTr="004A3824">
        <w:trPr>
          <w:trHeight w:val="300"/>
          <w:jc w:val="center"/>
        </w:trPr>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2016</w:t>
            </w:r>
          </w:p>
        </w:tc>
        <w:tc>
          <w:tcPr>
            <w:tcW w:w="3447" w:type="dxa"/>
            <w:tcBorders>
              <w:top w:val="nil"/>
              <w:left w:val="nil"/>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2,25</w:t>
            </w:r>
          </w:p>
        </w:tc>
        <w:tc>
          <w:tcPr>
            <w:tcW w:w="804" w:type="dxa"/>
            <w:tcBorders>
              <w:top w:val="nil"/>
              <w:left w:val="nil"/>
              <w:bottom w:val="single" w:sz="4" w:space="0" w:color="auto"/>
              <w:right w:val="single" w:sz="4" w:space="0" w:color="auto"/>
            </w:tcBorders>
            <w:shd w:val="clear" w:color="000000" w:fill="FFFFFF"/>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0,50</w:t>
            </w:r>
          </w:p>
        </w:tc>
        <w:tc>
          <w:tcPr>
            <w:tcW w:w="1203" w:type="dxa"/>
            <w:tcBorders>
              <w:top w:val="nil"/>
              <w:left w:val="nil"/>
              <w:bottom w:val="single" w:sz="4" w:space="0" w:color="auto"/>
              <w:right w:val="single" w:sz="4" w:space="0" w:color="auto"/>
            </w:tcBorders>
            <w:shd w:val="clear" w:color="000000" w:fill="FCE4D6"/>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22,2%</w:t>
            </w:r>
          </w:p>
        </w:tc>
      </w:tr>
      <w:tr w:rsidR="004A3824" w:rsidRPr="004A3824" w:rsidTr="004A3824">
        <w:trPr>
          <w:trHeight w:val="300"/>
          <w:jc w:val="center"/>
        </w:trPr>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2017</w:t>
            </w:r>
          </w:p>
        </w:tc>
        <w:tc>
          <w:tcPr>
            <w:tcW w:w="3447" w:type="dxa"/>
            <w:tcBorders>
              <w:top w:val="nil"/>
              <w:left w:val="nil"/>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2,75</w:t>
            </w:r>
          </w:p>
        </w:tc>
        <w:tc>
          <w:tcPr>
            <w:tcW w:w="804" w:type="dxa"/>
            <w:tcBorders>
              <w:top w:val="nil"/>
              <w:left w:val="nil"/>
              <w:bottom w:val="single" w:sz="4" w:space="0" w:color="auto"/>
              <w:right w:val="single" w:sz="4" w:space="0" w:color="auto"/>
            </w:tcBorders>
            <w:shd w:val="clear" w:color="auto" w:fill="auto"/>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n.a.</w:t>
            </w:r>
          </w:p>
        </w:tc>
        <w:tc>
          <w:tcPr>
            <w:tcW w:w="1203" w:type="dxa"/>
            <w:tcBorders>
              <w:top w:val="nil"/>
              <w:left w:val="nil"/>
              <w:bottom w:val="single" w:sz="4" w:space="0" w:color="auto"/>
              <w:right w:val="single" w:sz="4" w:space="0" w:color="auto"/>
            </w:tcBorders>
            <w:shd w:val="clear" w:color="000000" w:fill="FCE4D6"/>
            <w:noWrap/>
            <w:vAlign w:val="center"/>
            <w:hideMark/>
          </w:tcPr>
          <w:p w:rsidR="004A3824" w:rsidRPr="004A3824" w:rsidRDefault="004A3824" w:rsidP="004A3824">
            <w:pPr>
              <w:spacing w:after="0" w:line="240" w:lineRule="auto"/>
              <w:ind w:left="0" w:firstLine="0"/>
              <w:jc w:val="center"/>
              <w:rPr>
                <w:rFonts w:eastAsia="Times New Roman" w:cs="Times New Roman"/>
                <w:sz w:val="22"/>
              </w:rPr>
            </w:pPr>
            <w:r w:rsidRPr="004A3824">
              <w:rPr>
                <w:rFonts w:eastAsia="Times New Roman" w:cs="Times New Roman"/>
                <w:sz w:val="22"/>
              </w:rPr>
              <w:t>#ÉRTÉK!</w:t>
            </w:r>
          </w:p>
        </w:tc>
      </w:tr>
      <w:tr w:rsidR="004A3824" w:rsidRPr="004A3824" w:rsidTr="004A3824">
        <w:trPr>
          <w:trHeight w:val="300"/>
          <w:jc w:val="center"/>
        </w:trPr>
        <w:tc>
          <w:tcPr>
            <w:tcW w:w="5057" w:type="dxa"/>
            <w:gridSpan w:val="3"/>
            <w:tcBorders>
              <w:top w:val="nil"/>
              <w:left w:val="nil"/>
              <w:bottom w:val="nil"/>
              <w:right w:val="nil"/>
            </w:tcBorders>
            <w:shd w:val="clear" w:color="auto" w:fill="auto"/>
            <w:noWrap/>
            <w:vAlign w:val="bottom"/>
            <w:hideMark/>
          </w:tcPr>
          <w:p w:rsidR="004A3824" w:rsidRPr="004A3824" w:rsidRDefault="004A3824" w:rsidP="004A3824">
            <w:pPr>
              <w:spacing w:after="0" w:line="240" w:lineRule="auto"/>
              <w:ind w:left="0" w:firstLine="0"/>
              <w:jc w:val="left"/>
              <w:rPr>
                <w:rFonts w:eastAsia="Times New Roman" w:cs="Times New Roman"/>
                <w:sz w:val="22"/>
              </w:rPr>
            </w:pPr>
            <w:r w:rsidRPr="004A3824">
              <w:rPr>
                <w:rFonts w:eastAsia="Times New Roman" w:cs="Times New Roman"/>
                <w:sz w:val="22"/>
              </w:rPr>
              <w:t>Forrás: TeIR, Nemzeti Munkaügyi Hivatal</w:t>
            </w:r>
          </w:p>
        </w:tc>
        <w:tc>
          <w:tcPr>
            <w:tcW w:w="1203" w:type="dxa"/>
            <w:tcBorders>
              <w:top w:val="nil"/>
              <w:left w:val="nil"/>
              <w:bottom w:val="nil"/>
              <w:right w:val="nil"/>
            </w:tcBorders>
            <w:shd w:val="clear" w:color="auto" w:fill="auto"/>
            <w:noWrap/>
            <w:vAlign w:val="bottom"/>
            <w:hideMark/>
          </w:tcPr>
          <w:p w:rsidR="004A3824" w:rsidRPr="004A3824" w:rsidRDefault="004A3824" w:rsidP="004A3824">
            <w:pPr>
              <w:spacing w:after="0" w:line="240" w:lineRule="auto"/>
              <w:ind w:left="0" w:firstLine="0"/>
              <w:jc w:val="left"/>
              <w:rPr>
                <w:rFonts w:eastAsia="Times New Roman" w:cs="Times New Roman"/>
                <w:sz w:val="22"/>
              </w:rPr>
            </w:pPr>
          </w:p>
        </w:tc>
      </w:tr>
    </w:tbl>
    <w:p w:rsidR="00A528C8" w:rsidRDefault="00A528C8" w:rsidP="00757D55">
      <w:pPr>
        <w:spacing w:after="123" w:line="259" w:lineRule="auto"/>
        <w:ind w:left="0" w:firstLine="0"/>
        <w:jc w:val="center"/>
      </w:pPr>
    </w:p>
    <w:p w:rsidR="002E04E0" w:rsidRDefault="004A3824" w:rsidP="004A3824">
      <w:pPr>
        <w:ind w:left="0" w:right="5"/>
        <w:jc w:val="center"/>
      </w:pPr>
      <w:r>
        <w:rPr>
          <w:noProof/>
        </w:rPr>
        <w:drawing>
          <wp:inline distT="0" distB="0" distL="0" distR="0" wp14:anchorId="79881696" wp14:editId="08AE5CE1">
            <wp:extent cx="3895725" cy="2556510"/>
            <wp:effectExtent l="0" t="0" r="9525" b="15240"/>
            <wp:docPr id="44" name="Diagram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448F7" w:rsidRDefault="00B448F7" w:rsidP="00757D55">
      <w:pPr>
        <w:ind w:left="0" w:right="5"/>
      </w:pPr>
      <w:r>
        <w:t xml:space="preserve"> </w:t>
      </w:r>
    </w:p>
    <w:p w:rsidR="002E04E0" w:rsidRPr="002323AC" w:rsidRDefault="00B448F7" w:rsidP="00757D55">
      <w:pPr>
        <w:ind w:left="0" w:right="5"/>
        <w:rPr>
          <w:rFonts w:ascii="Times New Roman" w:hAnsi="Times New Roman" w:cs="Times New Roman"/>
        </w:rPr>
      </w:pPr>
      <w:r w:rsidRPr="002323AC">
        <w:rPr>
          <w:rFonts w:ascii="Times New Roman" w:hAnsi="Times New Roman" w:cs="Times New Roman"/>
        </w:rPr>
        <w:t>Az álláskeresési járadékra jogosultak aránya 201</w:t>
      </w:r>
      <w:r w:rsidR="004A3824" w:rsidRPr="002323AC">
        <w:rPr>
          <w:rFonts w:ascii="Times New Roman" w:hAnsi="Times New Roman" w:cs="Times New Roman"/>
        </w:rPr>
        <w:t>6</w:t>
      </w:r>
      <w:r w:rsidRPr="002323AC">
        <w:rPr>
          <w:rFonts w:ascii="Times New Roman" w:hAnsi="Times New Roman" w:cs="Times New Roman"/>
        </w:rPr>
        <w:t xml:space="preserve">-ban volt a legmagasabb, </w:t>
      </w:r>
      <w:r w:rsidR="004A3824" w:rsidRPr="002323AC">
        <w:rPr>
          <w:rFonts w:ascii="Times New Roman" w:hAnsi="Times New Roman" w:cs="Times New Roman"/>
        </w:rPr>
        <w:t xml:space="preserve">az előző évek száma elmaradnak a </w:t>
      </w:r>
      <w:r w:rsidR="00D26B40" w:rsidRPr="002323AC">
        <w:rPr>
          <w:rFonts w:ascii="Times New Roman" w:hAnsi="Times New Roman" w:cs="Times New Roman"/>
        </w:rPr>
        <w:t xml:space="preserve">2016. évhez képest. </w:t>
      </w:r>
    </w:p>
    <w:p w:rsidR="00D26B40" w:rsidRPr="002323AC" w:rsidRDefault="00D26B40" w:rsidP="00757D55">
      <w:pPr>
        <w:ind w:left="0" w:right="5"/>
        <w:rPr>
          <w:rFonts w:ascii="Times New Roman" w:hAnsi="Times New Roman" w:cs="Times New Roman"/>
        </w:rPr>
      </w:pPr>
    </w:p>
    <w:p w:rsidR="007760B3" w:rsidRPr="002323AC" w:rsidRDefault="007760B3" w:rsidP="007760B3">
      <w:pPr>
        <w:ind w:left="0" w:right="5"/>
        <w:rPr>
          <w:rFonts w:ascii="Times New Roman" w:hAnsi="Times New Roman" w:cs="Times New Roman"/>
          <w:b/>
          <w:bCs/>
          <w:iCs/>
        </w:rPr>
      </w:pPr>
      <w:r w:rsidRPr="002323AC">
        <w:rPr>
          <w:rFonts w:ascii="Times New Roman" w:hAnsi="Times New Roman" w:cs="Times New Roman"/>
          <w:b/>
          <w:bCs/>
          <w:iCs/>
        </w:rPr>
        <w:t xml:space="preserve">Foglalkoztatást helyettesítő támogatás </w:t>
      </w:r>
    </w:p>
    <w:p w:rsidR="007760B3" w:rsidRPr="002323AC" w:rsidRDefault="007760B3" w:rsidP="007760B3">
      <w:pPr>
        <w:ind w:left="0" w:right="5"/>
        <w:rPr>
          <w:rFonts w:ascii="Times New Roman" w:hAnsi="Times New Roman" w:cs="Times New Roman"/>
          <w:bCs/>
          <w:iCs/>
        </w:rPr>
      </w:pPr>
      <w:r w:rsidRPr="002323AC">
        <w:rPr>
          <w:rFonts w:ascii="Times New Roman" w:hAnsi="Times New Roman" w:cs="Times New Roman"/>
          <w:bCs/>
          <w:iCs/>
        </w:rPr>
        <w:t xml:space="preserve">Az aktív korúak ellátásán belül, a foglalkoztatást helyettesítő támogatásra (FHT) jogosultak száma a lakosság szociális és foglalkoztatási helyzetének egyik indikátora. Jelzi, hogy hányan élnek a településen olyanok, akik munkanélküliként már nem jogosultak álláskeresési támogatásra, s megélhetésük más módon sem biztosított, vagyis családjukban az egy fogyasztási egységre (családon belüli fogyasztási szerkezetet kifejező arányszám) jutó </w:t>
      </w:r>
      <w:r w:rsidRPr="002323AC">
        <w:rPr>
          <w:rFonts w:ascii="Times New Roman" w:hAnsi="Times New Roman" w:cs="Times New Roman"/>
          <w:bCs/>
          <w:iCs/>
        </w:rPr>
        <w:lastRenderedPageBreak/>
        <w:t>jövedelmük nem haladja meg a nyugdíjminimum 90%-át (2014-ben 25.650 Ft), és vagyonuk nincs.</w:t>
      </w:r>
    </w:p>
    <w:p w:rsidR="007760B3" w:rsidRPr="002323AC" w:rsidRDefault="007760B3" w:rsidP="007760B3">
      <w:pPr>
        <w:ind w:left="0" w:right="5"/>
        <w:rPr>
          <w:rFonts w:ascii="Times New Roman" w:hAnsi="Times New Roman" w:cs="Times New Roman"/>
          <w:bCs/>
          <w:iCs/>
        </w:rPr>
      </w:pPr>
      <w:r w:rsidRPr="002323AC">
        <w:rPr>
          <w:rFonts w:ascii="Times New Roman" w:hAnsi="Times New Roman" w:cs="Times New Roman"/>
          <w:bCs/>
          <w:iCs/>
        </w:rPr>
        <w:t>A támogatásra való jogosultságot évente felül kell vizsgálni. A jogosultság fennállása alatt minden támogatottnak legalább 30 nap jogviszonyt kell létesítenie, olyan módon, hogy az igazolható legyen a felülvizsgálatkor. Erre több módon nyílik lehetősége az ellátottnak: nyílt munkaerőpiacon folytat keresőtevékenységet, egyszerűsített foglalkoztatottként létesít munkaviszonyt, háztartási munkát folytat, munkaerő-piaci programban vesz részt, közérdekű önkéntes tevékenységet végez, vagy közfoglalkoztatásban vesz részt.</w:t>
      </w:r>
    </w:p>
    <w:p w:rsidR="00FF1279" w:rsidRDefault="00FF1279" w:rsidP="007760B3">
      <w:pPr>
        <w:ind w:left="0" w:right="5"/>
        <w:rPr>
          <w:bCs/>
          <w:iCs/>
        </w:rPr>
      </w:pPr>
    </w:p>
    <w:tbl>
      <w:tblPr>
        <w:tblW w:w="9420" w:type="dxa"/>
        <w:jc w:val="center"/>
        <w:tblCellMar>
          <w:left w:w="70" w:type="dxa"/>
          <w:right w:w="70" w:type="dxa"/>
        </w:tblCellMar>
        <w:tblLook w:val="04A0" w:firstRow="1" w:lastRow="0" w:firstColumn="1" w:lastColumn="0" w:noHBand="0" w:noVBand="1"/>
      </w:tblPr>
      <w:tblGrid>
        <w:gridCol w:w="587"/>
        <w:gridCol w:w="2025"/>
        <w:gridCol w:w="2047"/>
        <w:gridCol w:w="2494"/>
        <w:gridCol w:w="2345"/>
      </w:tblGrid>
      <w:tr w:rsidR="00D26B40" w:rsidRPr="00D26B40" w:rsidTr="00D26B40">
        <w:trPr>
          <w:trHeight w:val="630"/>
          <w:jc w:val="center"/>
        </w:trPr>
        <w:tc>
          <w:tcPr>
            <w:tcW w:w="9420" w:type="dxa"/>
            <w:gridSpan w:val="5"/>
            <w:tcBorders>
              <w:top w:val="nil"/>
              <w:left w:val="nil"/>
              <w:bottom w:val="nil"/>
              <w:right w:val="nil"/>
            </w:tcBorders>
            <w:shd w:val="clear" w:color="auto" w:fill="auto"/>
            <w:vAlign w:val="bottom"/>
            <w:hideMark/>
          </w:tcPr>
          <w:p w:rsidR="00D26B40" w:rsidRPr="00D26B40" w:rsidRDefault="00D26B40" w:rsidP="00D26B40">
            <w:pPr>
              <w:spacing w:after="0" w:line="240" w:lineRule="auto"/>
              <w:ind w:left="0" w:firstLine="0"/>
              <w:jc w:val="center"/>
              <w:rPr>
                <w:rFonts w:eastAsia="Times New Roman" w:cs="Times New Roman"/>
                <w:b/>
                <w:bCs/>
                <w:sz w:val="22"/>
              </w:rPr>
            </w:pPr>
            <w:r w:rsidRPr="00D26B40">
              <w:rPr>
                <w:rFonts w:eastAsia="Times New Roman" w:cs="Times New Roman"/>
                <w:b/>
                <w:bCs/>
                <w:sz w:val="22"/>
              </w:rPr>
              <w:t>3.3.3. számú táblázat- Rendszeres szociális segélyben és foglalkoztatást helyettesítő támogatásban részesítettek száma</w:t>
            </w:r>
          </w:p>
        </w:tc>
      </w:tr>
      <w:tr w:rsidR="00D26B40" w:rsidRPr="00D26B40" w:rsidTr="00D26B40">
        <w:trPr>
          <w:trHeight w:val="1545"/>
          <w:jc w:val="center"/>
        </w:trPr>
        <w:tc>
          <w:tcPr>
            <w:tcW w:w="509"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D26B40" w:rsidRPr="00D26B40" w:rsidRDefault="00D26B40" w:rsidP="00D26B40">
            <w:pPr>
              <w:spacing w:after="0" w:line="240" w:lineRule="auto"/>
              <w:ind w:left="0" w:firstLine="0"/>
              <w:jc w:val="center"/>
              <w:rPr>
                <w:rFonts w:eastAsia="Times New Roman" w:cs="Times New Roman"/>
                <w:b/>
                <w:bCs/>
                <w:sz w:val="20"/>
                <w:szCs w:val="20"/>
              </w:rPr>
            </w:pPr>
            <w:r w:rsidRPr="00D26B40">
              <w:rPr>
                <w:rFonts w:eastAsia="Times New Roman" w:cs="Times New Roman"/>
                <w:b/>
                <w:bCs/>
                <w:sz w:val="20"/>
                <w:szCs w:val="20"/>
              </w:rPr>
              <w:t>Év</w:t>
            </w:r>
          </w:p>
        </w:tc>
        <w:tc>
          <w:tcPr>
            <w:tcW w:w="4072" w:type="dxa"/>
            <w:gridSpan w:val="2"/>
            <w:tcBorders>
              <w:top w:val="single" w:sz="4" w:space="0" w:color="auto"/>
              <w:left w:val="nil"/>
              <w:bottom w:val="single" w:sz="4" w:space="0" w:color="auto"/>
              <w:right w:val="single" w:sz="4" w:space="0" w:color="auto"/>
            </w:tcBorders>
            <w:shd w:val="clear" w:color="000000" w:fill="E2EFDA"/>
            <w:vAlign w:val="center"/>
            <w:hideMark/>
          </w:tcPr>
          <w:p w:rsidR="00D26B40" w:rsidRPr="00D26B40" w:rsidRDefault="00D26B40" w:rsidP="00D26B40">
            <w:pPr>
              <w:spacing w:after="0" w:line="240" w:lineRule="auto"/>
              <w:ind w:left="0" w:firstLine="0"/>
              <w:jc w:val="center"/>
              <w:rPr>
                <w:rFonts w:eastAsia="Times New Roman" w:cs="Times New Roman"/>
                <w:b/>
                <w:bCs/>
                <w:sz w:val="20"/>
                <w:szCs w:val="20"/>
              </w:rPr>
            </w:pPr>
            <w:r w:rsidRPr="00D26B40">
              <w:rPr>
                <w:rFonts w:eastAsia="Times New Roman" w:cs="Times New Roman"/>
                <w:b/>
                <w:bCs/>
                <w:sz w:val="20"/>
                <w:szCs w:val="20"/>
              </w:rPr>
              <w:t xml:space="preserve">Egészségkárosodási és gyermekfelügyeleti támogatásban részesülők átlagos száma 2016. márc. 1-től  </w:t>
            </w:r>
            <w:r w:rsidRPr="00D26B40">
              <w:rPr>
                <w:rFonts w:eastAsia="Times New Roman" w:cs="Times New Roman"/>
                <w:sz w:val="20"/>
                <w:szCs w:val="20"/>
              </w:rPr>
              <w:t>(TS 5401)</w:t>
            </w:r>
            <w:r w:rsidRPr="00D26B40">
              <w:rPr>
                <w:rFonts w:eastAsia="Times New Roman" w:cs="Times New Roman"/>
                <w:b/>
                <w:bCs/>
                <w:sz w:val="20"/>
                <w:szCs w:val="20"/>
              </w:rPr>
              <w:br/>
              <w:t xml:space="preserve">(2015. február 28.-ig rendszeres szociális segélyben részesülők </w:t>
            </w:r>
            <w:r w:rsidRPr="00D26B40">
              <w:rPr>
                <w:rFonts w:eastAsia="Times New Roman" w:cs="Times New Roman"/>
                <w:sz w:val="20"/>
                <w:szCs w:val="20"/>
              </w:rPr>
              <w:t xml:space="preserve">(TS 1401) </w:t>
            </w:r>
          </w:p>
        </w:tc>
        <w:tc>
          <w:tcPr>
            <w:tcW w:w="4839" w:type="dxa"/>
            <w:gridSpan w:val="2"/>
            <w:tcBorders>
              <w:top w:val="single" w:sz="4" w:space="0" w:color="auto"/>
              <w:left w:val="nil"/>
              <w:bottom w:val="single" w:sz="4" w:space="0" w:color="auto"/>
              <w:right w:val="single" w:sz="4" w:space="0" w:color="auto"/>
            </w:tcBorders>
            <w:shd w:val="clear" w:color="000000" w:fill="E2EFDA"/>
            <w:vAlign w:val="center"/>
            <w:hideMark/>
          </w:tcPr>
          <w:p w:rsidR="00D26B40" w:rsidRPr="00D26B40" w:rsidRDefault="00D26B40" w:rsidP="00D26B40">
            <w:pPr>
              <w:spacing w:after="0" w:line="240" w:lineRule="auto"/>
              <w:ind w:left="0" w:firstLine="0"/>
              <w:jc w:val="center"/>
              <w:rPr>
                <w:rFonts w:eastAsia="Times New Roman" w:cs="Times New Roman"/>
                <w:b/>
                <w:bCs/>
                <w:sz w:val="20"/>
                <w:szCs w:val="20"/>
              </w:rPr>
            </w:pPr>
            <w:r w:rsidRPr="00D26B40">
              <w:rPr>
                <w:rFonts w:eastAsia="Times New Roman" w:cs="Times New Roman"/>
                <w:b/>
                <w:bCs/>
                <w:sz w:val="20"/>
                <w:szCs w:val="20"/>
              </w:rPr>
              <w:t xml:space="preserve">Foglalkoztatást helyettesítő támogatás (álláskeresési segély </w:t>
            </w:r>
            <w:r w:rsidRPr="00D26B40">
              <w:rPr>
                <w:rFonts w:eastAsia="Times New Roman" w:cs="Times New Roman"/>
                <w:sz w:val="20"/>
                <w:szCs w:val="20"/>
              </w:rPr>
              <w:t>- TS 7015 negyedévek átlagában számolva)</w:t>
            </w:r>
          </w:p>
        </w:tc>
      </w:tr>
      <w:tr w:rsidR="00D26B40" w:rsidRPr="00D26B40" w:rsidTr="00D26B40">
        <w:trPr>
          <w:trHeight w:val="735"/>
          <w:jc w:val="center"/>
        </w:trPr>
        <w:tc>
          <w:tcPr>
            <w:tcW w:w="509" w:type="dxa"/>
            <w:vMerge/>
            <w:tcBorders>
              <w:top w:val="single" w:sz="4" w:space="0" w:color="auto"/>
              <w:left w:val="single" w:sz="4" w:space="0" w:color="auto"/>
              <w:bottom w:val="single" w:sz="4" w:space="0" w:color="auto"/>
              <w:right w:val="single" w:sz="4" w:space="0" w:color="auto"/>
            </w:tcBorders>
            <w:vAlign w:val="center"/>
            <w:hideMark/>
          </w:tcPr>
          <w:p w:rsidR="00D26B40" w:rsidRPr="00D26B40" w:rsidRDefault="00D26B40" w:rsidP="00D26B40">
            <w:pPr>
              <w:spacing w:after="0" w:line="240" w:lineRule="auto"/>
              <w:ind w:left="0" w:firstLine="0"/>
              <w:jc w:val="left"/>
              <w:rPr>
                <w:rFonts w:eastAsia="Times New Roman" w:cs="Times New Roman"/>
                <w:b/>
                <w:bCs/>
                <w:sz w:val="20"/>
                <w:szCs w:val="20"/>
              </w:rPr>
            </w:pPr>
          </w:p>
        </w:tc>
        <w:tc>
          <w:tcPr>
            <w:tcW w:w="2025" w:type="dxa"/>
            <w:tcBorders>
              <w:top w:val="nil"/>
              <w:left w:val="nil"/>
              <w:bottom w:val="single" w:sz="4" w:space="0" w:color="auto"/>
              <w:right w:val="single" w:sz="4" w:space="0" w:color="auto"/>
            </w:tcBorders>
            <w:shd w:val="clear" w:color="000000" w:fill="E2EFDA"/>
            <w:noWrap/>
            <w:vAlign w:val="center"/>
            <w:hideMark/>
          </w:tcPr>
          <w:p w:rsidR="00D26B40" w:rsidRPr="00D26B40" w:rsidRDefault="00D26B40" w:rsidP="00D26B40">
            <w:pPr>
              <w:spacing w:after="0" w:line="240" w:lineRule="auto"/>
              <w:ind w:left="0" w:firstLine="0"/>
              <w:jc w:val="center"/>
              <w:rPr>
                <w:rFonts w:eastAsia="Times New Roman" w:cs="Times New Roman"/>
                <w:b/>
                <w:bCs/>
                <w:sz w:val="20"/>
                <w:szCs w:val="20"/>
              </w:rPr>
            </w:pPr>
            <w:r w:rsidRPr="00D26B40">
              <w:rPr>
                <w:rFonts w:eastAsia="Times New Roman" w:cs="Times New Roman"/>
                <w:b/>
                <w:bCs/>
                <w:sz w:val="20"/>
                <w:szCs w:val="20"/>
              </w:rPr>
              <w:t>Fő</w:t>
            </w:r>
          </w:p>
        </w:tc>
        <w:tc>
          <w:tcPr>
            <w:tcW w:w="2047" w:type="dxa"/>
            <w:tcBorders>
              <w:top w:val="nil"/>
              <w:left w:val="nil"/>
              <w:bottom w:val="single" w:sz="4" w:space="0" w:color="auto"/>
              <w:right w:val="single" w:sz="4" w:space="0" w:color="auto"/>
            </w:tcBorders>
            <w:shd w:val="clear" w:color="000000" w:fill="E2EFDA"/>
            <w:vAlign w:val="center"/>
            <w:hideMark/>
          </w:tcPr>
          <w:p w:rsidR="00D26B40" w:rsidRPr="00D26B40" w:rsidRDefault="00D26B40" w:rsidP="00D26B40">
            <w:pPr>
              <w:spacing w:after="0" w:line="240" w:lineRule="auto"/>
              <w:ind w:left="0" w:firstLine="0"/>
              <w:jc w:val="center"/>
              <w:rPr>
                <w:rFonts w:eastAsia="Times New Roman" w:cs="Times New Roman"/>
                <w:b/>
                <w:bCs/>
                <w:sz w:val="20"/>
                <w:szCs w:val="20"/>
              </w:rPr>
            </w:pPr>
            <w:r w:rsidRPr="00D26B40">
              <w:rPr>
                <w:rFonts w:eastAsia="Times New Roman" w:cs="Times New Roman"/>
                <w:b/>
                <w:bCs/>
                <w:sz w:val="20"/>
                <w:szCs w:val="20"/>
              </w:rPr>
              <w:t>15-64 évesek %-ában</w:t>
            </w:r>
          </w:p>
        </w:tc>
        <w:tc>
          <w:tcPr>
            <w:tcW w:w="2494" w:type="dxa"/>
            <w:tcBorders>
              <w:top w:val="nil"/>
              <w:left w:val="nil"/>
              <w:bottom w:val="single" w:sz="4" w:space="0" w:color="auto"/>
              <w:right w:val="single" w:sz="4" w:space="0" w:color="auto"/>
            </w:tcBorders>
            <w:shd w:val="clear" w:color="000000" w:fill="E2EFDA"/>
            <w:vAlign w:val="center"/>
            <w:hideMark/>
          </w:tcPr>
          <w:p w:rsidR="00D26B40" w:rsidRPr="00D26B40" w:rsidRDefault="00D26B40" w:rsidP="00D26B40">
            <w:pPr>
              <w:spacing w:after="0" w:line="240" w:lineRule="auto"/>
              <w:ind w:left="0" w:firstLine="0"/>
              <w:jc w:val="center"/>
              <w:rPr>
                <w:rFonts w:eastAsia="Times New Roman" w:cs="Times New Roman"/>
                <w:b/>
                <w:bCs/>
                <w:sz w:val="20"/>
                <w:szCs w:val="20"/>
              </w:rPr>
            </w:pPr>
            <w:r w:rsidRPr="00D26B40">
              <w:rPr>
                <w:rFonts w:eastAsia="Times New Roman" w:cs="Times New Roman"/>
                <w:b/>
                <w:bCs/>
                <w:sz w:val="20"/>
                <w:szCs w:val="20"/>
              </w:rPr>
              <w:t>Fő</w:t>
            </w:r>
          </w:p>
        </w:tc>
        <w:tc>
          <w:tcPr>
            <w:tcW w:w="2345" w:type="dxa"/>
            <w:tcBorders>
              <w:top w:val="nil"/>
              <w:left w:val="nil"/>
              <w:bottom w:val="single" w:sz="4" w:space="0" w:color="auto"/>
              <w:right w:val="single" w:sz="4" w:space="0" w:color="auto"/>
            </w:tcBorders>
            <w:shd w:val="clear" w:color="000000" w:fill="E2EFDA"/>
            <w:vAlign w:val="center"/>
            <w:hideMark/>
          </w:tcPr>
          <w:p w:rsidR="00D26B40" w:rsidRPr="00D26B40" w:rsidRDefault="00D26B40" w:rsidP="00D26B40">
            <w:pPr>
              <w:spacing w:after="0" w:line="240" w:lineRule="auto"/>
              <w:ind w:left="0" w:firstLine="0"/>
              <w:jc w:val="center"/>
              <w:rPr>
                <w:rFonts w:eastAsia="Times New Roman" w:cs="Times New Roman"/>
                <w:b/>
                <w:bCs/>
                <w:sz w:val="20"/>
                <w:szCs w:val="20"/>
              </w:rPr>
            </w:pPr>
            <w:r w:rsidRPr="00D26B40">
              <w:rPr>
                <w:rFonts w:eastAsia="Times New Roman" w:cs="Times New Roman"/>
                <w:b/>
                <w:bCs/>
                <w:sz w:val="20"/>
                <w:szCs w:val="20"/>
              </w:rPr>
              <w:t>Munkanélküliek %-ában</w:t>
            </w:r>
          </w:p>
        </w:tc>
      </w:tr>
      <w:tr w:rsidR="00D26B40" w:rsidRPr="00D26B40" w:rsidTr="00D26B40">
        <w:trPr>
          <w:trHeight w:val="30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2013</w:t>
            </w:r>
          </w:p>
        </w:tc>
        <w:tc>
          <w:tcPr>
            <w:tcW w:w="2025" w:type="dxa"/>
            <w:tcBorders>
              <w:top w:val="nil"/>
              <w:left w:val="nil"/>
              <w:bottom w:val="single" w:sz="4" w:space="0" w:color="auto"/>
              <w:right w:val="single" w:sz="4" w:space="0" w:color="auto"/>
            </w:tcBorders>
            <w:shd w:val="clear" w:color="auto" w:fill="auto"/>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0,75</w:t>
            </w:r>
          </w:p>
        </w:tc>
        <w:tc>
          <w:tcPr>
            <w:tcW w:w="2047" w:type="dxa"/>
            <w:tcBorders>
              <w:top w:val="nil"/>
              <w:left w:val="nil"/>
              <w:bottom w:val="single" w:sz="4" w:space="0" w:color="auto"/>
              <w:right w:val="single" w:sz="4" w:space="0" w:color="auto"/>
            </w:tcBorders>
            <w:shd w:val="clear" w:color="000000" w:fill="FCE4D6"/>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1,74%</w:t>
            </w:r>
          </w:p>
        </w:tc>
        <w:tc>
          <w:tcPr>
            <w:tcW w:w="2494" w:type="dxa"/>
            <w:tcBorders>
              <w:top w:val="nil"/>
              <w:left w:val="nil"/>
              <w:bottom w:val="single" w:sz="4" w:space="0" w:color="auto"/>
              <w:right w:val="single" w:sz="4" w:space="0" w:color="auto"/>
            </w:tcBorders>
            <w:shd w:val="clear" w:color="auto" w:fill="auto"/>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1,00</w:t>
            </w:r>
          </w:p>
        </w:tc>
        <w:tc>
          <w:tcPr>
            <w:tcW w:w="2345" w:type="dxa"/>
            <w:tcBorders>
              <w:top w:val="nil"/>
              <w:left w:val="nil"/>
              <w:bottom w:val="single" w:sz="4" w:space="0" w:color="auto"/>
              <w:right w:val="single" w:sz="4" w:space="0" w:color="auto"/>
            </w:tcBorders>
            <w:shd w:val="clear" w:color="000000" w:fill="FCE4D6"/>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28,57%</w:t>
            </w:r>
          </w:p>
        </w:tc>
      </w:tr>
      <w:tr w:rsidR="00D26B40" w:rsidRPr="00D26B40" w:rsidTr="00D26B40">
        <w:trPr>
          <w:trHeight w:val="30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2014</w:t>
            </w:r>
          </w:p>
        </w:tc>
        <w:tc>
          <w:tcPr>
            <w:tcW w:w="2025" w:type="dxa"/>
            <w:tcBorders>
              <w:top w:val="nil"/>
              <w:left w:val="nil"/>
              <w:bottom w:val="single" w:sz="4" w:space="0" w:color="auto"/>
              <w:right w:val="single" w:sz="4" w:space="0" w:color="auto"/>
            </w:tcBorders>
            <w:shd w:val="clear" w:color="auto" w:fill="auto"/>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0,75</w:t>
            </w:r>
          </w:p>
        </w:tc>
        <w:tc>
          <w:tcPr>
            <w:tcW w:w="2047" w:type="dxa"/>
            <w:tcBorders>
              <w:top w:val="nil"/>
              <w:left w:val="nil"/>
              <w:bottom w:val="single" w:sz="4" w:space="0" w:color="auto"/>
              <w:right w:val="single" w:sz="4" w:space="0" w:color="auto"/>
            </w:tcBorders>
            <w:shd w:val="clear" w:color="000000" w:fill="FCE4D6"/>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1,56%</w:t>
            </w:r>
          </w:p>
        </w:tc>
        <w:tc>
          <w:tcPr>
            <w:tcW w:w="2494" w:type="dxa"/>
            <w:tcBorders>
              <w:top w:val="nil"/>
              <w:left w:val="nil"/>
              <w:bottom w:val="single" w:sz="4" w:space="0" w:color="auto"/>
              <w:right w:val="single" w:sz="4" w:space="0" w:color="auto"/>
            </w:tcBorders>
            <w:shd w:val="clear" w:color="auto" w:fill="auto"/>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0,00</w:t>
            </w:r>
          </w:p>
        </w:tc>
        <w:tc>
          <w:tcPr>
            <w:tcW w:w="2345" w:type="dxa"/>
            <w:tcBorders>
              <w:top w:val="nil"/>
              <w:left w:val="nil"/>
              <w:bottom w:val="single" w:sz="4" w:space="0" w:color="auto"/>
              <w:right w:val="single" w:sz="4" w:space="0" w:color="auto"/>
            </w:tcBorders>
            <w:shd w:val="clear" w:color="000000" w:fill="FCE4D6"/>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0,00%</w:t>
            </w:r>
          </w:p>
        </w:tc>
      </w:tr>
      <w:tr w:rsidR="00D26B40" w:rsidRPr="00D26B40" w:rsidTr="00D26B40">
        <w:trPr>
          <w:trHeight w:val="30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2015</w:t>
            </w:r>
          </w:p>
        </w:tc>
        <w:tc>
          <w:tcPr>
            <w:tcW w:w="2025" w:type="dxa"/>
            <w:tcBorders>
              <w:top w:val="nil"/>
              <w:left w:val="nil"/>
              <w:bottom w:val="single" w:sz="4" w:space="0" w:color="auto"/>
              <w:right w:val="single" w:sz="4" w:space="0" w:color="auto"/>
            </w:tcBorders>
            <w:shd w:val="clear" w:color="auto" w:fill="auto"/>
            <w:vAlign w:val="center"/>
            <w:hideMark/>
          </w:tcPr>
          <w:p w:rsidR="00D26B40" w:rsidRPr="00D26B40" w:rsidRDefault="00D26B40" w:rsidP="00D26B40">
            <w:pPr>
              <w:spacing w:after="0" w:line="240" w:lineRule="auto"/>
              <w:ind w:left="0" w:firstLine="0"/>
              <w:jc w:val="center"/>
              <w:rPr>
                <w:rFonts w:eastAsia="Times New Roman" w:cs="Times New Roman"/>
                <w:sz w:val="22"/>
              </w:rPr>
            </w:pPr>
            <w:r>
              <w:rPr>
                <w:rFonts w:eastAsia="Times New Roman" w:cs="Times New Roman"/>
                <w:sz w:val="22"/>
              </w:rPr>
              <w:t>n.a.</w:t>
            </w:r>
          </w:p>
        </w:tc>
        <w:tc>
          <w:tcPr>
            <w:tcW w:w="2047" w:type="dxa"/>
            <w:tcBorders>
              <w:top w:val="nil"/>
              <w:left w:val="nil"/>
              <w:bottom w:val="single" w:sz="4" w:space="0" w:color="auto"/>
              <w:right w:val="single" w:sz="4" w:space="0" w:color="auto"/>
            </w:tcBorders>
            <w:shd w:val="clear" w:color="000000" w:fill="FCE4D6"/>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0,00%</w:t>
            </w:r>
          </w:p>
        </w:tc>
        <w:tc>
          <w:tcPr>
            <w:tcW w:w="2494" w:type="dxa"/>
            <w:tcBorders>
              <w:top w:val="nil"/>
              <w:left w:val="nil"/>
              <w:bottom w:val="single" w:sz="4" w:space="0" w:color="auto"/>
              <w:right w:val="single" w:sz="4" w:space="0" w:color="auto"/>
            </w:tcBorders>
            <w:shd w:val="clear" w:color="auto" w:fill="auto"/>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0,00</w:t>
            </w:r>
          </w:p>
        </w:tc>
        <w:tc>
          <w:tcPr>
            <w:tcW w:w="2345" w:type="dxa"/>
            <w:tcBorders>
              <w:top w:val="nil"/>
              <w:left w:val="nil"/>
              <w:bottom w:val="single" w:sz="4" w:space="0" w:color="auto"/>
              <w:right w:val="single" w:sz="4" w:space="0" w:color="auto"/>
            </w:tcBorders>
            <w:shd w:val="clear" w:color="000000" w:fill="FCE4D6"/>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0,00%</w:t>
            </w:r>
          </w:p>
        </w:tc>
      </w:tr>
      <w:tr w:rsidR="00D26B40" w:rsidRPr="00D26B40" w:rsidTr="00D26B40">
        <w:trPr>
          <w:trHeight w:val="30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2016</w:t>
            </w:r>
          </w:p>
        </w:tc>
        <w:tc>
          <w:tcPr>
            <w:tcW w:w="2025" w:type="dxa"/>
            <w:tcBorders>
              <w:top w:val="nil"/>
              <w:left w:val="nil"/>
              <w:bottom w:val="single" w:sz="4" w:space="0" w:color="auto"/>
              <w:right w:val="single" w:sz="4" w:space="0" w:color="auto"/>
            </w:tcBorders>
            <w:shd w:val="clear" w:color="auto" w:fill="auto"/>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 </w:t>
            </w:r>
            <w:r>
              <w:rPr>
                <w:rFonts w:eastAsia="Times New Roman" w:cs="Times New Roman"/>
                <w:sz w:val="22"/>
              </w:rPr>
              <w:t>n.a.</w:t>
            </w:r>
          </w:p>
        </w:tc>
        <w:tc>
          <w:tcPr>
            <w:tcW w:w="2047" w:type="dxa"/>
            <w:tcBorders>
              <w:top w:val="nil"/>
              <w:left w:val="nil"/>
              <w:bottom w:val="single" w:sz="4" w:space="0" w:color="auto"/>
              <w:right w:val="single" w:sz="4" w:space="0" w:color="auto"/>
            </w:tcBorders>
            <w:shd w:val="clear" w:color="000000" w:fill="FCE4D6"/>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0,00%</w:t>
            </w:r>
          </w:p>
        </w:tc>
        <w:tc>
          <w:tcPr>
            <w:tcW w:w="2494" w:type="dxa"/>
            <w:tcBorders>
              <w:top w:val="nil"/>
              <w:left w:val="nil"/>
              <w:bottom w:val="single" w:sz="4" w:space="0" w:color="auto"/>
              <w:right w:val="single" w:sz="4" w:space="0" w:color="auto"/>
            </w:tcBorders>
            <w:shd w:val="clear" w:color="auto" w:fill="auto"/>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 </w:t>
            </w:r>
            <w:r>
              <w:rPr>
                <w:rFonts w:eastAsia="Times New Roman" w:cs="Times New Roman"/>
                <w:sz w:val="22"/>
              </w:rPr>
              <w:t>n.a.</w:t>
            </w:r>
          </w:p>
        </w:tc>
        <w:tc>
          <w:tcPr>
            <w:tcW w:w="2345" w:type="dxa"/>
            <w:tcBorders>
              <w:top w:val="nil"/>
              <w:left w:val="nil"/>
              <w:bottom w:val="single" w:sz="4" w:space="0" w:color="auto"/>
              <w:right w:val="single" w:sz="4" w:space="0" w:color="auto"/>
            </w:tcBorders>
            <w:shd w:val="clear" w:color="000000" w:fill="FCE4D6"/>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0,00%</w:t>
            </w:r>
          </w:p>
        </w:tc>
      </w:tr>
      <w:tr w:rsidR="00D26B40" w:rsidRPr="00D26B40" w:rsidTr="00D26B40">
        <w:trPr>
          <w:trHeight w:val="30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2017</w:t>
            </w:r>
          </w:p>
        </w:tc>
        <w:tc>
          <w:tcPr>
            <w:tcW w:w="2025" w:type="dxa"/>
            <w:tcBorders>
              <w:top w:val="nil"/>
              <w:left w:val="nil"/>
              <w:bottom w:val="single" w:sz="4" w:space="0" w:color="auto"/>
              <w:right w:val="single" w:sz="4" w:space="0" w:color="auto"/>
            </w:tcBorders>
            <w:shd w:val="clear" w:color="auto" w:fill="auto"/>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 </w:t>
            </w:r>
            <w:r>
              <w:rPr>
                <w:rFonts w:eastAsia="Times New Roman" w:cs="Times New Roman"/>
                <w:sz w:val="22"/>
              </w:rPr>
              <w:t>n.a.</w:t>
            </w:r>
          </w:p>
        </w:tc>
        <w:tc>
          <w:tcPr>
            <w:tcW w:w="2047" w:type="dxa"/>
            <w:tcBorders>
              <w:top w:val="nil"/>
              <w:left w:val="nil"/>
              <w:bottom w:val="single" w:sz="4" w:space="0" w:color="auto"/>
              <w:right w:val="single" w:sz="4" w:space="0" w:color="auto"/>
            </w:tcBorders>
            <w:shd w:val="clear" w:color="000000" w:fill="FCE4D6"/>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#ÉRTÉK!</w:t>
            </w:r>
          </w:p>
        </w:tc>
        <w:tc>
          <w:tcPr>
            <w:tcW w:w="2494" w:type="dxa"/>
            <w:tcBorders>
              <w:top w:val="nil"/>
              <w:left w:val="nil"/>
              <w:bottom w:val="single" w:sz="4" w:space="0" w:color="auto"/>
              <w:right w:val="single" w:sz="4" w:space="0" w:color="auto"/>
            </w:tcBorders>
            <w:shd w:val="clear" w:color="auto" w:fill="auto"/>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 </w:t>
            </w:r>
            <w:r>
              <w:rPr>
                <w:rFonts w:eastAsia="Times New Roman" w:cs="Times New Roman"/>
                <w:sz w:val="22"/>
              </w:rPr>
              <w:t>n.a.</w:t>
            </w:r>
          </w:p>
        </w:tc>
        <w:tc>
          <w:tcPr>
            <w:tcW w:w="2345" w:type="dxa"/>
            <w:tcBorders>
              <w:top w:val="nil"/>
              <w:left w:val="nil"/>
              <w:bottom w:val="single" w:sz="4" w:space="0" w:color="auto"/>
              <w:right w:val="single" w:sz="4" w:space="0" w:color="auto"/>
            </w:tcBorders>
            <w:shd w:val="clear" w:color="000000" w:fill="FCE4D6"/>
            <w:noWrap/>
            <w:vAlign w:val="center"/>
            <w:hideMark/>
          </w:tcPr>
          <w:p w:rsidR="00D26B40" w:rsidRPr="00D26B40" w:rsidRDefault="00D26B40" w:rsidP="00D26B40">
            <w:pPr>
              <w:spacing w:after="0" w:line="240" w:lineRule="auto"/>
              <w:ind w:left="0" w:firstLine="0"/>
              <w:jc w:val="center"/>
              <w:rPr>
                <w:rFonts w:eastAsia="Times New Roman" w:cs="Times New Roman"/>
                <w:sz w:val="22"/>
              </w:rPr>
            </w:pPr>
            <w:r w:rsidRPr="00D26B40">
              <w:rPr>
                <w:rFonts w:eastAsia="Times New Roman" w:cs="Times New Roman"/>
                <w:sz w:val="22"/>
              </w:rPr>
              <w:t>0,00%</w:t>
            </w:r>
          </w:p>
        </w:tc>
      </w:tr>
      <w:tr w:rsidR="00D26B40" w:rsidRPr="00D26B40" w:rsidTr="00D26B40">
        <w:trPr>
          <w:trHeight w:val="300"/>
          <w:jc w:val="center"/>
        </w:trPr>
        <w:tc>
          <w:tcPr>
            <w:tcW w:w="4581" w:type="dxa"/>
            <w:gridSpan w:val="3"/>
            <w:tcBorders>
              <w:top w:val="nil"/>
              <w:left w:val="nil"/>
              <w:bottom w:val="nil"/>
              <w:right w:val="nil"/>
            </w:tcBorders>
            <w:shd w:val="clear" w:color="auto" w:fill="auto"/>
            <w:noWrap/>
            <w:vAlign w:val="bottom"/>
            <w:hideMark/>
          </w:tcPr>
          <w:p w:rsidR="00D26B40" w:rsidRPr="00D26B40" w:rsidRDefault="00D26B40" w:rsidP="00D26B40">
            <w:pPr>
              <w:spacing w:after="0" w:line="240" w:lineRule="auto"/>
              <w:ind w:left="0" w:firstLine="0"/>
              <w:jc w:val="left"/>
              <w:rPr>
                <w:rFonts w:eastAsia="Times New Roman" w:cs="Times New Roman"/>
                <w:sz w:val="22"/>
              </w:rPr>
            </w:pPr>
            <w:r w:rsidRPr="00D26B40">
              <w:rPr>
                <w:rFonts w:eastAsia="Times New Roman" w:cs="Times New Roman"/>
                <w:sz w:val="22"/>
              </w:rPr>
              <w:t>Forrás: TeIR, Nemzeti Munkaügyi Hivatal</w:t>
            </w:r>
          </w:p>
        </w:tc>
        <w:tc>
          <w:tcPr>
            <w:tcW w:w="2494" w:type="dxa"/>
            <w:tcBorders>
              <w:top w:val="nil"/>
              <w:left w:val="nil"/>
              <w:bottom w:val="nil"/>
              <w:right w:val="nil"/>
            </w:tcBorders>
            <w:shd w:val="clear" w:color="auto" w:fill="auto"/>
            <w:noWrap/>
            <w:vAlign w:val="bottom"/>
            <w:hideMark/>
          </w:tcPr>
          <w:p w:rsidR="00D26B40" w:rsidRPr="00D26B40" w:rsidRDefault="00D26B40" w:rsidP="00D26B40">
            <w:pPr>
              <w:spacing w:after="0" w:line="240" w:lineRule="auto"/>
              <w:ind w:left="0" w:firstLine="0"/>
              <w:jc w:val="left"/>
              <w:rPr>
                <w:rFonts w:eastAsia="Times New Roman" w:cs="Times New Roman"/>
                <w:sz w:val="22"/>
              </w:rPr>
            </w:pPr>
          </w:p>
        </w:tc>
        <w:tc>
          <w:tcPr>
            <w:tcW w:w="2345" w:type="dxa"/>
            <w:tcBorders>
              <w:top w:val="nil"/>
              <w:left w:val="nil"/>
              <w:bottom w:val="nil"/>
              <w:right w:val="nil"/>
            </w:tcBorders>
            <w:shd w:val="clear" w:color="auto" w:fill="auto"/>
            <w:noWrap/>
            <w:vAlign w:val="bottom"/>
            <w:hideMark/>
          </w:tcPr>
          <w:p w:rsidR="00D26B40" w:rsidRPr="00D26B40" w:rsidRDefault="00D26B40" w:rsidP="00D26B40">
            <w:pPr>
              <w:spacing w:after="0" w:line="240" w:lineRule="auto"/>
              <w:ind w:left="0" w:firstLine="0"/>
              <w:jc w:val="left"/>
              <w:rPr>
                <w:rFonts w:ascii="Times New Roman" w:eastAsia="Times New Roman" w:hAnsi="Times New Roman" w:cs="Times New Roman"/>
                <w:color w:val="auto"/>
                <w:sz w:val="20"/>
                <w:szCs w:val="20"/>
              </w:rPr>
            </w:pPr>
          </w:p>
        </w:tc>
      </w:tr>
    </w:tbl>
    <w:p w:rsidR="00FF1279" w:rsidRDefault="00FF1279" w:rsidP="007760B3">
      <w:pPr>
        <w:ind w:left="0" w:right="5"/>
        <w:rPr>
          <w:bCs/>
          <w:iCs/>
        </w:rPr>
      </w:pPr>
    </w:p>
    <w:p w:rsidR="00FF1279" w:rsidRDefault="00FF1279" w:rsidP="007760B3">
      <w:pPr>
        <w:ind w:left="0" w:right="5"/>
        <w:rPr>
          <w:bCs/>
          <w:iCs/>
        </w:rPr>
      </w:pPr>
    </w:p>
    <w:p w:rsidR="00FF1279" w:rsidRPr="007760B3" w:rsidRDefault="00D26B40" w:rsidP="00D26B40">
      <w:pPr>
        <w:ind w:left="0" w:right="5"/>
        <w:jc w:val="center"/>
        <w:rPr>
          <w:bCs/>
          <w:iCs/>
        </w:rPr>
      </w:pPr>
      <w:r>
        <w:rPr>
          <w:noProof/>
        </w:rPr>
        <w:drawing>
          <wp:inline distT="0" distB="0" distL="0" distR="0" wp14:anchorId="1B5B4012" wp14:editId="54ED73C0">
            <wp:extent cx="4638676" cy="2421255"/>
            <wp:effectExtent l="0" t="0" r="9525" b="17145"/>
            <wp:docPr id="45" name="Diagram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760B3" w:rsidRDefault="00FF1279" w:rsidP="007760B3">
      <w:pPr>
        <w:spacing w:after="0" w:line="377" w:lineRule="auto"/>
        <w:ind w:left="0" w:right="9448" w:firstLine="0"/>
        <w:jc w:val="left"/>
        <w:rPr>
          <w:b/>
        </w:rPr>
      </w:pPr>
      <w:r>
        <w:rPr>
          <w:b/>
        </w:rPr>
        <w:t xml:space="preserve">  </w:t>
      </w:r>
    </w:p>
    <w:p w:rsidR="007760B3" w:rsidRPr="002323AC" w:rsidRDefault="00FF1279" w:rsidP="007760B3">
      <w:pPr>
        <w:spacing w:after="0" w:line="360" w:lineRule="auto"/>
        <w:ind w:left="0" w:firstLine="0"/>
        <w:rPr>
          <w:rFonts w:ascii="Times New Roman" w:eastAsia="Times New Roman" w:hAnsi="Times New Roman" w:cs="Times New Roman"/>
          <w:bCs/>
          <w:iCs/>
          <w:color w:val="auto"/>
          <w:szCs w:val="24"/>
        </w:rPr>
      </w:pPr>
      <w:r w:rsidRPr="002323AC">
        <w:rPr>
          <w:rFonts w:ascii="Times New Roman" w:eastAsia="Times New Roman" w:hAnsi="Times New Roman" w:cs="Times New Roman"/>
          <w:bCs/>
          <w:iCs/>
          <w:color w:val="auto"/>
          <w:szCs w:val="24"/>
        </w:rPr>
        <w:lastRenderedPageBreak/>
        <w:t xml:space="preserve">2013-ban </w:t>
      </w:r>
      <w:r w:rsidR="00D26B40" w:rsidRPr="002323AC">
        <w:rPr>
          <w:rFonts w:ascii="Times New Roman" w:eastAsia="Times New Roman" w:hAnsi="Times New Roman" w:cs="Times New Roman"/>
          <w:bCs/>
          <w:iCs/>
          <w:color w:val="auto"/>
          <w:szCs w:val="24"/>
        </w:rPr>
        <w:t>1</w:t>
      </w:r>
      <w:r w:rsidR="007760B3" w:rsidRPr="002323AC">
        <w:rPr>
          <w:rFonts w:ascii="Times New Roman" w:eastAsia="Times New Roman" w:hAnsi="Times New Roman" w:cs="Times New Roman"/>
          <w:bCs/>
          <w:iCs/>
          <w:color w:val="auto"/>
          <w:szCs w:val="24"/>
        </w:rPr>
        <w:t xml:space="preserve"> fő vette igénybe</w:t>
      </w:r>
      <w:r w:rsidR="00D26B40" w:rsidRPr="002323AC">
        <w:rPr>
          <w:rFonts w:ascii="Times New Roman" w:eastAsia="Times New Roman" w:hAnsi="Times New Roman" w:cs="Times New Roman"/>
          <w:bCs/>
          <w:iCs/>
          <w:color w:val="auto"/>
          <w:szCs w:val="24"/>
        </w:rPr>
        <w:t xml:space="preserve"> a foglalkoztatást helyettesítő támogatást.</w:t>
      </w:r>
      <w:r w:rsidR="007760B3" w:rsidRPr="002323AC">
        <w:rPr>
          <w:rFonts w:ascii="Times New Roman" w:eastAsia="Times New Roman" w:hAnsi="Times New Roman" w:cs="Times New Roman"/>
          <w:bCs/>
          <w:iCs/>
          <w:color w:val="auto"/>
          <w:szCs w:val="24"/>
        </w:rPr>
        <w:t xml:space="preserve"> </w:t>
      </w:r>
      <w:r w:rsidR="00D26B40" w:rsidRPr="002323AC">
        <w:rPr>
          <w:rFonts w:ascii="Times New Roman" w:eastAsia="Times New Roman" w:hAnsi="Times New Roman" w:cs="Times New Roman"/>
          <w:bCs/>
          <w:iCs/>
          <w:color w:val="auto"/>
          <w:szCs w:val="24"/>
        </w:rPr>
        <w:t xml:space="preserve">Egészségkárosodási és gyermekfelügyeleti támogatásban, majdnem 1-1 ember részesült. </w:t>
      </w:r>
    </w:p>
    <w:p w:rsidR="007760B3" w:rsidRPr="002323AC" w:rsidRDefault="007760B3" w:rsidP="007760B3">
      <w:pPr>
        <w:spacing w:after="3" w:line="360" w:lineRule="auto"/>
        <w:ind w:left="12"/>
        <w:rPr>
          <w:rFonts w:ascii="Times New Roman" w:hAnsi="Times New Roman" w:cs="Times New Roman"/>
          <w:szCs w:val="24"/>
        </w:rPr>
      </w:pPr>
      <w:r w:rsidRPr="002323AC">
        <w:rPr>
          <w:rFonts w:ascii="Times New Roman" w:eastAsia="Times New Roman" w:hAnsi="Times New Roman" w:cs="Times New Roman"/>
          <w:color w:val="auto"/>
          <w:szCs w:val="24"/>
        </w:rPr>
        <w:t>A támogatásra való jogosultságot évente felül kell vizsgálni. A jogosultság fennállása alatt minden támogatottnak legalább 30 nap jogviszonyt kell létesítenie, olyan módon, hogy az igazolható legyen a felülvizsgálatkor. Erre több módon nyílik lehetősége az ellátottnak: nyílt munkaerőpiacon folytat keresőtevékenységet, egyszerűsített foglalkoztatottként létesít munkaviszonyt, háztartási munkát folytat, munkaerő-piaci programban vesz részt, közérdekű önkéntes tevékenységet végez, vagy közfoglalkoztatásban vesz részt.</w:t>
      </w:r>
      <w:r w:rsidRPr="002323AC">
        <w:rPr>
          <w:rFonts w:ascii="Times New Roman" w:hAnsi="Times New Roman" w:cs="Times New Roman"/>
          <w:szCs w:val="24"/>
        </w:rPr>
        <w:t xml:space="preserve"> </w:t>
      </w:r>
    </w:p>
    <w:p w:rsidR="007760B3" w:rsidRPr="002323AC" w:rsidRDefault="007760B3" w:rsidP="007760B3">
      <w:pPr>
        <w:spacing w:after="3" w:line="360" w:lineRule="auto"/>
        <w:ind w:left="12"/>
        <w:rPr>
          <w:rFonts w:ascii="Times New Roman" w:hAnsi="Times New Roman" w:cs="Times New Roman"/>
          <w:szCs w:val="24"/>
        </w:rPr>
      </w:pPr>
      <w:r w:rsidRPr="002323AC">
        <w:rPr>
          <w:rFonts w:ascii="Times New Roman" w:hAnsi="Times New Roman" w:cs="Times New Roman"/>
          <w:szCs w:val="24"/>
        </w:rPr>
        <w:t xml:space="preserve">Az FHT-ra jogosult személy köteles a munkaügyi kirendeltséggel együttműködni és közfoglalkoztatásban részt venni. A közfoglalkoztatásra határozott idejű munkaviszonyt kell létesíteni. </w:t>
      </w:r>
    </w:p>
    <w:p w:rsidR="007760B3" w:rsidRPr="002323AC" w:rsidRDefault="007760B3" w:rsidP="007760B3">
      <w:pPr>
        <w:spacing w:after="3" w:line="360" w:lineRule="auto"/>
        <w:ind w:left="11"/>
        <w:rPr>
          <w:rFonts w:ascii="Times New Roman" w:hAnsi="Times New Roman" w:cs="Times New Roman"/>
          <w:szCs w:val="24"/>
        </w:rPr>
      </w:pPr>
      <w:r w:rsidRPr="002323AC">
        <w:rPr>
          <w:rFonts w:ascii="Times New Roman" w:hAnsi="Times New Roman" w:cs="Times New Roman"/>
          <w:szCs w:val="24"/>
        </w:rPr>
        <w:t xml:space="preserve">A munkavégzés ideje alatt az FHT-t nem kerül folyósításra, de a közfoglalkoztatott személy aktív korúak ellátására való jogosultsága fennáll.  </w:t>
      </w:r>
    </w:p>
    <w:p w:rsidR="007760B3" w:rsidRPr="002323AC" w:rsidRDefault="007760B3" w:rsidP="007760B3">
      <w:pPr>
        <w:spacing w:after="0" w:line="360" w:lineRule="auto"/>
        <w:ind w:left="0" w:firstLine="0"/>
        <w:rPr>
          <w:rFonts w:ascii="Times New Roman" w:eastAsia="Times New Roman" w:hAnsi="Times New Roman" w:cs="Times New Roman"/>
          <w:color w:val="auto"/>
          <w:szCs w:val="24"/>
        </w:rPr>
      </w:pPr>
      <w:r w:rsidRPr="002323AC">
        <w:rPr>
          <w:rFonts w:ascii="Times New Roman" w:eastAsiaTheme="minorEastAsia" w:hAnsi="Times New Roman" w:cs="Times New Roman"/>
          <w:color w:val="auto"/>
          <w:szCs w:val="24"/>
        </w:rPr>
        <w:t>Felülvizsgálat során aki a 30 nap jogviszonyt nem tudja igazolni, annak az FHT-ra való jogosultsága megszűnik. Ismételten támogatás csak akkor állapítható meg – az egyéb jogosultsági feltételek fennállása esetén –, ha a jogosultság megszüntetésének időpontját követően ismételten teljesíti a szociális törvényben foglalt feltételek valamelyikét. A jogosultság megszüntetését megelőzően teljesített együttműködés a megelőző együttműködés időtartamának számításánál nem vehető figyelembe.</w:t>
      </w:r>
    </w:p>
    <w:p w:rsidR="007760B3" w:rsidRPr="002323AC" w:rsidRDefault="007760B3" w:rsidP="00757D55">
      <w:pPr>
        <w:spacing w:after="0" w:line="377" w:lineRule="auto"/>
        <w:ind w:left="0" w:right="9448" w:firstLine="0"/>
        <w:jc w:val="left"/>
        <w:rPr>
          <w:rFonts w:ascii="Times New Roman" w:hAnsi="Times New Roman" w:cs="Times New Roman"/>
          <w:szCs w:val="24"/>
        </w:rPr>
      </w:pPr>
    </w:p>
    <w:p w:rsidR="00834C7E" w:rsidRPr="002323AC" w:rsidRDefault="00834C7E" w:rsidP="00834C7E">
      <w:pPr>
        <w:autoSpaceDE w:val="0"/>
        <w:autoSpaceDN w:val="0"/>
        <w:adjustRightInd w:val="0"/>
        <w:spacing w:line="360" w:lineRule="auto"/>
        <w:ind w:left="0"/>
        <w:rPr>
          <w:rFonts w:ascii="Times New Roman" w:eastAsia="Times New Roman" w:hAnsi="Times New Roman" w:cs="Times New Roman"/>
          <w:b/>
          <w:bCs/>
          <w:color w:val="auto"/>
          <w:szCs w:val="24"/>
        </w:rPr>
      </w:pPr>
      <w:r w:rsidRPr="002323AC">
        <w:rPr>
          <w:rFonts w:ascii="Times New Roman" w:hAnsi="Times New Roman" w:cs="Times New Roman"/>
          <w:b/>
          <w:bCs/>
          <w:szCs w:val="24"/>
        </w:rPr>
        <w:t>Munkaerő-piaci szolgáltatások</w:t>
      </w:r>
    </w:p>
    <w:p w:rsidR="00834C7E" w:rsidRPr="002323AC" w:rsidRDefault="00834C7E" w:rsidP="00834C7E">
      <w:pPr>
        <w:autoSpaceDE w:val="0"/>
        <w:autoSpaceDN w:val="0"/>
        <w:adjustRightInd w:val="0"/>
        <w:spacing w:line="360" w:lineRule="auto"/>
        <w:ind w:left="0"/>
        <w:rPr>
          <w:rFonts w:ascii="Times New Roman" w:hAnsi="Times New Roman" w:cs="Times New Roman"/>
          <w:iCs/>
          <w:szCs w:val="24"/>
        </w:rPr>
      </w:pPr>
      <w:r w:rsidRPr="002323AC">
        <w:rPr>
          <w:rFonts w:ascii="Times New Roman" w:hAnsi="Times New Roman" w:cs="Times New Roman"/>
          <w:iCs/>
          <w:szCs w:val="24"/>
        </w:rPr>
        <w:t>Az Flt. III. fejezete rögzíti a munkaerő-piaci szolgáltatások és foglalkoztatást elősegítő támogatásokat</w:t>
      </w:r>
      <w:bookmarkStart w:id="24" w:name="foot_54_place"/>
      <w:r w:rsidRPr="002323AC">
        <w:rPr>
          <w:rFonts w:ascii="Times New Roman" w:hAnsi="Times New Roman" w:cs="Times New Roman"/>
          <w:iCs/>
          <w:szCs w:val="24"/>
        </w:rPr>
        <w:t xml:space="preserve">. </w:t>
      </w:r>
    </w:p>
    <w:bookmarkEnd w:id="24"/>
    <w:p w:rsidR="00834C7E" w:rsidRPr="002323AC" w:rsidRDefault="00834C7E" w:rsidP="00834C7E">
      <w:pPr>
        <w:autoSpaceDE w:val="0"/>
        <w:autoSpaceDN w:val="0"/>
        <w:adjustRightInd w:val="0"/>
        <w:spacing w:line="360" w:lineRule="auto"/>
        <w:ind w:left="0"/>
        <w:rPr>
          <w:rFonts w:ascii="Times New Roman" w:hAnsi="Times New Roman" w:cs="Times New Roman"/>
          <w:szCs w:val="24"/>
        </w:rPr>
      </w:pPr>
      <w:r w:rsidRPr="002323AC">
        <w:rPr>
          <w:rFonts w:ascii="Times New Roman" w:hAnsi="Times New Roman" w:cs="Times New Roman"/>
          <w:szCs w:val="24"/>
        </w:rPr>
        <w:t>Az állami foglalkoztatási szerv és az állami felnőttképzési intézmény által nyújtott szolgáltatások a következők:</w:t>
      </w:r>
    </w:p>
    <w:p w:rsidR="00834C7E" w:rsidRPr="002323AC" w:rsidRDefault="00834C7E" w:rsidP="00834C7E">
      <w:pPr>
        <w:autoSpaceDE w:val="0"/>
        <w:autoSpaceDN w:val="0"/>
        <w:adjustRightInd w:val="0"/>
        <w:spacing w:line="360" w:lineRule="auto"/>
        <w:ind w:left="0"/>
        <w:rPr>
          <w:rFonts w:ascii="Times New Roman" w:hAnsi="Times New Roman" w:cs="Times New Roman"/>
          <w:szCs w:val="24"/>
        </w:rPr>
      </w:pPr>
      <w:r w:rsidRPr="002323AC">
        <w:rPr>
          <w:rFonts w:ascii="Times New Roman" w:hAnsi="Times New Roman" w:cs="Times New Roman"/>
          <w:i/>
          <w:iCs/>
          <w:szCs w:val="24"/>
        </w:rPr>
        <w:t>a)</w:t>
      </w:r>
      <w:r w:rsidRPr="002323AC">
        <w:rPr>
          <w:rFonts w:ascii="Times New Roman" w:hAnsi="Times New Roman" w:cs="Times New Roman"/>
          <w:szCs w:val="24"/>
        </w:rPr>
        <w:t xml:space="preserve"> munkaerő-piaci és foglalkozási információ nyújtása,</w:t>
      </w:r>
    </w:p>
    <w:p w:rsidR="00834C7E" w:rsidRPr="002323AC" w:rsidRDefault="00834C7E" w:rsidP="00834C7E">
      <w:pPr>
        <w:autoSpaceDE w:val="0"/>
        <w:autoSpaceDN w:val="0"/>
        <w:adjustRightInd w:val="0"/>
        <w:spacing w:line="360" w:lineRule="auto"/>
        <w:ind w:left="0"/>
        <w:rPr>
          <w:rFonts w:ascii="Times New Roman" w:hAnsi="Times New Roman" w:cs="Times New Roman"/>
          <w:szCs w:val="24"/>
        </w:rPr>
      </w:pPr>
      <w:r w:rsidRPr="002323AC">
        <w:rPr>
          <w:rFonts w:ascii="Times New Roman" w:hAnsi="Times New Roman" w:cs="Times New Roman"/>
          <w:i/>
          <w:iCs/>
          <w:szCs w:val="24"/>
        </w:rPr>
        <w:t>b)</w:t>
      </w:r>
      <w:r w:rsidRPr="002323AC">
        <w:rPr>
          <w:rFonts w:ascii="Times New Roman" w:hAnsi="Times New Roman" w:cs="Times New Roman"/>
          <w:szCs w:val="24"/>
        </w:rPr>
        <w:t xml:space="preserve"> munka-, pálya-, álláskeresési, rehabilitációs, helyi (térségi) foglalkoztatási tanácsadás,</w:t>
      </w:r>
    </w:p>
    <w:p w:rsidR="00834C7E" w:rsidRPr="002323AC" w:rsidRDefault="00834C7E" w:rsidP="00834C7E">
      <w:pPr>
        <w:autoSpaceDE w:val="0"/>
        <w:autoSpaceDN w:val="0"/>
        <w:adjustRightInd w:val="0"/>
        <w:spacing w:line="360" w:lineRule="auto"/>
        <w:ind w:left="0"/>
        <w:rPr>
          <w:rFonts w:ascii="Times New Roman" w:hAnsi="Times New Roman" w:cs="Times New Roman"/>
          <w:szCs w:val="24"/>
        </w:rPr>
      </w:pPr>
      <w:r w:rsidRPr="002323AC">
        <w:rPr>
          <w:rFonts w:ascii="Times New Roman" w:hAnsi="Times New Roman" w:cs="Times New Roman"/>
          <w:i/>
          <w:iCs/>
          <w:szCs w:val="24"/>
        </w:rPr>
        <w:t>c)</w:t>
      </w:r>
      <w:r w:rsidRPr="002323AC">
        <w:rPr>
          <w:rFonts w:ascii="Times New Roman" w:hAnsi="Times New Roman" w:cs="Times New Roman"/>
          <w:szCs w:val="24"/>
        </w:rPr>
        <w:t xml:space="preserve"> munkaközvetítés.</w:t>
      </w:r>
    </w:p>
    <w:p w:rsidR="00834C7E" w:rsidRPr="002323AC" w:rsidRDefault="00834C7E" w:rsidP="00834C7E">
      <w:pPr>
        <w:autoSpaceDE w:val="0"/>
        <w:autoSpaceDN w:val="0"/>
        <w:adjustRightInd w:val="0"/>
        <w:spacing w:line="360" w:lineRule="auto"/>
        <w:ind w:left="0"/>
        <w:rPr>
          <w:rFonts w:ascii="Times New Roman" w:hAnsi="Times New Roman" w:cs="Times New Roman"/>
          <w:szCs w:val="24"/>
        </w:rPr>
      </w:pPr>
    </w:p>
    <w:p w:rsidR="00834C7E" w:rsidRPr="002323AC" w:rsidRDefault="00834C7E" w:rsidP="00834C7E">
      <w:pPr>
        <w:autoSpaceDE w:val="0"/>
        <w:autoSpaceDN w:val="0"/>
        <w:adjustRightInd w:val="0"/>
        <w:spacing w:line="360" w:lineRule="auto"/>
        <w:ind w:left="0"/>
        <w:rPr>
          <w:rFonts w:ascii="Times New Roman" w:hAnsi="Times New Roman" w:cs="Times New Roman"/>
          <w:b/>
          <w:bCs/>
          <w:szCs w:val="24"/>
        </w:rPr>
      </w:pPr>
      <w:r w:rsidRPr="002323AC">
        <w:rPr>
          <w:rFonts w:ascii="Times New Roman" w:hAnsi="Times New Roman" w:cs="Times New Roman"/>
          <w:b/>
          <w:bCs/>
          <w:szCs w:val="24"/>
        </w:rPr>
        <w:t>Álláskeresők támogatása</w:t>
      </w:r>
    </w:p>
    <w:p w:rsidR="00834C7E" w:rsidRPr="002323AC" w:rsidRDefault="00834C7E" w:rsidP="00834C7E">
      <w:pPr>
        <w:autoSpaceDE w:val="0"/>
        <w:autoSpaceDN w:val="0"/>
        <w:adjustRightInd w:val="0"/>
        <w:spacing w:line="360" w:lineRule="auto"/>
        <w:ind w:left="0"/>
        <w:rPr>
          <w:rFonts w:ascii="Times New Roman" w:hAnsi="Times New Roman" w:cs="Times New Roman"/>
          <w:bCs/>
          <w:szCs w:val="24"/>
        </w:rPr>
      </w:pPr>
      <w:r w:rsidRPr="002323AC">
        <w:rPr>
          <w:rFonts w:ascii="Times New Roman" w:hAnsi="Times New Roman" w:cs="Times New Roman"/>
          <w:bCs/>
          <w:szCs w:val="24"/>
        </w:rPr>
        <w:t>A támogatott képzésben részesíthető személyek körét és a képzési támogatásként adható juttatásokat az Flt. 14. §-a rögzíti.</w:t>
      </w:r>
    </w:p>
    <w:p w:rsidR="00834C7E" w:rsidRPr="002323AC" w:rsidRDefault="00834C7E" w:rsidP="00834C7E">
      <w:pPr>
        <w:autoSpaceDE w:val="0"/>
        <w:autoSpaceDN w:val="0"/>
        <w:adjustRightInd w:val="0"/>
        <w:spacing w:line="360" w:lineRule="auto"/>
        <w:ind w:left="0"/>
        <w:rPr>
          <w:rFonts w:ascii="Times New Roman" w:hAnsi="Times New Roman" w:cs="Times New Roman"/>
          <w:iCs/>
          <w:szCs w:val="24"/>
        </w:rPr>
      </w:pPr>
      <w:r w:rsidRPr="002323AC">
        <w:rPr>
          <w:rFonts w:ascii="Times New Roman" w:hAnsi="Times New Roman" w:cs="Times New Roman"/>
          <w:iCs/>
          <w:szCs w:val="24"/>
        </w:rPr>
        <w:lastRenderedPageBreak/>
        <w:t>A hátrányos helyzetű személyek foglalkoztatásának bővítését szolgáló támogatások nyújthatók az Flt. 16. §- alapján a munkaadó részére a törvényben rögzített feltételek esetén.</w:t>
      </w:r>
    </w:p>
    <w:p w:rsidR="00834C7E" w:rsidRPr="002323AC" w:rsidRDefault="00834C7E" w:rsidP="00834C7E">
      <w:pPr>
        <w:autoSpaceDE w:val="0"/>
        <w:autoSpaceDN w:val="0"/>
        <w:adjustRightInd w:val="0"/>
        <w:spacing w:line="360" w:lineRule="auto"/>
        <w:ind w:left="0"/>
        <w:rPr>
          <w:rFonts w:ascii="Times New Roman" w:hAnsi="Times New Roman" w:cs="Times New Roman"/>
          <w:szCs w:val="24"/>
        </w:rPr>
      </w:pPr>
      <w:r w:rsidRPr="002323AC">
        <w:rPr>
          <w:rFonts w:ascii="Times New Roman" w:hAnsi="Times New Roman" w:cs="Times New Roman"/>
          <w:iCs/>
          <w:szCs w:val="24"/>
        </w:rPr>
        <w:t>Az álláskeresők vállalkozóvá válását elősegítő támogatás</w:t>
      </w:r>
      <w:bookmarkStart w:id="25" w:name="foot_92_place"/>
      <w:r w:rsidRPr="002323AC">
        <w:rPr>
          <w:rFonts w:ascii="Times New Roman" w:hAnsi="Times New Roman" w:cs="Times New Roman"/>
          <w:iCs/>
          <w:szCs w:val="24"/>
        </w:rPr>
        <w:t xml:space="preserve"> nyújtható az Flt. 17. §</w:t>
      </w:r>
      <w:bookmarkEnd w:id="25"/>
      <w:r w:rsidRPr="002323AC">
        <w:rPr>
          <w:rFonts w:ascii="Times New Roman" w:hAnsi="Times New Roman" w:cs="Times New Roman"/>
          <w:iCs/>
          <w:szCs w:val="24"/>
        </w:rPr>
        <w:t>-a szerint a</w:t>
      </w:r>
      <w:r w:rsidRPr="002323AC">
        <w:rPr>
          <w:rFonts w:ascii="Times New Roman" w:hAnsi="Times New Roman" w:cs="Times New Roman"/>
          <w:szCs w:val="24"/>
        </w:rPr>
        <w:t xml:space="preserve"> legalább három hónapja folyamatosan álláskeresőként nyilvántartott, vagy rehabilitációs járadékban részesülő magánszemélyek számára, legfeljebb hat hónap időtartamra, havonta a kötelező legkisebb munkabér (minimálbér) összegéig terjedő vissza nem térítendő formában, pályázati eljárás keretében.</w:t>
      </w:r>
    </w:p>
    <w:p w:rsidR="00834C7E" w:rsidRPr="002323AC" w:rsidRDefault="00834C7E" w:rsidP="00834C7E">
      <w:pPr>
        <w:autoSpaceDE w:val="0"/>
        <w:autoSpaceDN w:val="0"/>
        <w:adjustRightInd w:val="0"/>
        <w:spacing w:line="360" w:lineRule="auto"/>
        <w:ind w:left="0"/>
        <w:rPr>
          <w:rFonts w:ascii="Times New Roman" w:hAnsi="Times New Roman" w:cs="Times New Roman"/>
          <w:szCs w:val="24"/>
        </w:rPr>
      </w:pPr>
      <w:r w:rsidRPr="002323AC">
        <w:rPr>
          <w:rFonts w:ascii="Times New Roman" w:hAnsi="Times New Roman" w:cs="Times New Roman"/>
          <w:iCs/>
          <w:szCs w:val="24"/>
        </w:rPr>
        <w:t>A munkahelyteremtés és munkahelymegőrzés támogatásáról az Flt. 18. §-a rendelkezik, eszerint p</w:t>
      </w:r>
      <w:r w:rsidRPr="002323AC">
        <w:rPr>
          <w:rFonts w:ascii="Times New Roman" w:hAnsi="Times New Roman" w:cs="Times New Roman"/>
          <w:szCs w:val="24"/>
        </w:rPr>
        <w:t>ályázati eljárás keretében, vissza nem térítendő munkahelyteremtő támogatás nyújtható a munkavállalók létszámának növelésével tartós foglalkoztatást biztosító munkáltató</w:t>
      </w:r>
    </w:p>
    <w:p w:rsidR="00834C7E" w:rsidRPr="002323AC" w:rsidRDefault="00834C7E" w:rsidP="00834C7E">
      <w:pPr>
        <w:autoSpaceDE w:val="0"/>
        <w:autoSpaceDN w:val="0"/>
        <w:adjustRightInd w:val="0"/>
        <w:spacing w:line="360" w:lineRule="auto"/>
        <w:ind w:left="0"/>
        <w:rPr>
          <w:rFonts w:ascii="Times New Roman" w:hAnsi="Times New Roman" w:cs="Times New Roman"/>
          <w:szCs w:val="24"/>
        </w:rPr>
      </w:pPr>
      <w:r w:rsidRPr="002323AC">
        <w:rPr>
          <w:rFonts w:ascii="Times New Roman" w:hAnsi="Times New Roman" w:cs="Times New Roman"/>
          <w:iCs/>
          <w:szCs w:val="24"/>
        </w:rPr>
        <w:t xml:space="preserve">Az álláskeresők ellátására vonatkozóan az Flt. 25. §-a szerint álláskeresési járadék folyósítható annak az álláskereső személynek, </w:t>
      </w:r>
      <w:r w:rsidRPr="002323AC">
        <w:rPr>
          <w:rFonts w:ascii="Times New Roman" w:hAnsi="Times New Roman" w:cs="Times New Roman"/>
          <w:szCs w:val="24"/>
        </w:rPr>
        <w:t>aki megfelel a törvény e rendelkezése szerinti feltételeknek.</w:t>
      </w:r>
    </w:p>
    <w:p w:rsidR="00834C7E" w:rsidRPr="002323AC" w:rsidRDefault="00834C7E" w:rsidP="00834C7E">
      <w:pPr>
        <w:autoSpaceDE w:val="0"/>
        <w:autoSpaceDN w:val="0"/>
        <w:adjustRightInd w:val="0"/>
        <w:spacing w:line="360" w:lineRule="auto"/>
        <w:ind w:left="0"/>
        <w:rPr>
          <w:rFonts w:ascii="Times New Roman" w:hAnsi="Times New Roman" w:cs="Times New Roman"/>
          <w:szCs w:val="24"/>
        </w:rPr>
      </w:pPr>
      <w:r w:rsidRPr="002323AC">
        <w:rPr>
          <w:rFonts w:ascii="Times New Roman" w:hAnsi="Times New Roman" w:cs="Times New Roman"/>
          <w:szCs w:val="24"/>
        </w:rPr>
        <w:t>Az Flt. 30. §-a szerint az álláskereső kérelmére nyugdíj előtti álláskeresési támogatást kell megállapítani a jogszabályban rögzített feltételek esetén.</w:t>
      </w:r>
    </w:p>
    <w:p w:rsidR="00FF7977" w:rsidRPr="002323AC" w:rsidRDefault="00834C7E" w:rsidP="00FF7977">
      <w:pPr>
        <w:autoSpaceDE w:val="0"/>
        <w:autoSpaceDN w:val="0"/>
        <w:adjustRightInd w:val="0"/>
        <w:spacing w:line="360" w:lineRule="auto"/>
        <w:ind w:left="0"/>
        <w:rPr>
          <w:rFonts w:ascii="Times New Roman" w:hAnsi="Times New Roman" w:cs="Times New Roman"/>
          <w:szCs w:val="24"/>
        </w:rPr>
      </w:pPr>
      <w:r w:rsidRPr="002323AC">
        <w:rPr>
          <w:rFonts w:ascii="Times New Roman" w:hAnsi="Times New Roman" w:cs="Times New Roman"/>
          <w:szCs w:val="24"/>
        </w:rPr>
        <w:t>Az álláskereső részére járó álláskeresési járadék, álláskeresési segély megállapításával, valamint a munkahelykereséssel kapcsolatos helyközi utazási költségtérítés állapítható meg az Flt. 32. §-a szerint.</w:t>
      </w:r>
    </w:p>
    <w:p w:rsidR="00FF7977" w:rsidRPr="002323AC" w:rsidRDefault="00FF7977" w:rsidP="00FF7977">
      <w:pPr>
        <w:autoSpaceDE w:val="0"/>
        <w:autoSpaceDN w:val="0"/>
        <w:adjustRightInd w:val="0"/>
        <w:spacing w:line="360" w:lineRule="auto"/>
        <w:ind w:left="0"/>
        <w:rPr>
          <w:rFonts w:ascii="Times New Roman" w:hAnsi="Times New Roman" w:cs="Times New Roman"/>
          <w:szCs w:val="24"/>
        </w:rPr>
      </w:pPr>
    </w:p>
    <w:p w:rsidR="00FF7977" w:rsidRPr="002323AC" w:rsidRDefault="00D26B40" w:rsidP="00FF7977">
      <w:pPr>
        <w:autoSpaceDE w:val="0"/>
        <w:autoSpaceDN w:val="0"/>
        <w:adjustRightInd w:val="0"/>
        <w:spacing w:line="360" w:lineRule="auto"/>
        <w:ind w:left="0"/>
        <w:rPr>
          <w:rFonts w:ascii="Times New Roman" w:hAnsi="Times New Roman" w:cs="Times New Roman"/>
          <w:color w:val="auto"/>
          <w:szCs w:val="24"/>
        </w:rPr>
      </w:pPr>
      <w:r w:rsidRPr="002323AC">
        <w:rPr>
          <w:rFonts w:ascii="Times New Roman" w:hAnsi="Times New Roman" w:cs="Times New Roman"/>
          <w:color w:val="auto"/>
          <w:szCs w:val="24"/>
        </w:rPr>
        <w:t xml:space="preserve">Mogyoróska </w:t>
      </w:r>
      <w:r w:rsidR="00FF7977" w:rsidRPr="002323AC">
        <w:rPr>
          <w:rFonts w:ascii="Times New Roman" w:hAnsi="Times New Roman" w:cs="Times New Roman"/>
          <w:color w:val="auto"/>
          <w:szCs w:val="24"/>
        </w:rPr>
        <w:t>Községi Önkormányzat Képviselőtestületének 2/2015. (II.16.) önkormányzati rendelete szabályozza a pénzben és természetben nyújtható szociális ellátásokat. Mint például:</w:t>
      </w:r>
    </w:p>
    <w:p w:rsidR="00FF7977" w:rsidRPr="002323AC" w:rsidRDefault="00FF7977" w:rsidP="00190432">
      <w:pPr>
        <w:pStyle w:val="Listaszerbekezds"/>
        <w:numPr>
          <w:ilvl w:val="0"/>
          <w:numId w:val="28"/>
        </w:numPr>
        <w:autoSpaceDE w:val="0"/>
        <w:autoSpaceDN w:val="0"/>
        <w:adjustRightInd w:val="0"/>
        <w:spacing w:line="360" w:lineRule="auto"/>
        <w:rPr>
          <w:rFonts w:ascii="Times New Roman" w:hAnsi="Times New Roman" w:cs="Times New Roman"/>
          <w:szCs w:val="24"/>
        </w:rPr>
      </w:pPr>
      <w:r w:rsidRPr="002323AC">
        <w:rPr>
          <w:rFonts w:ascii="Times New Roman" w:hAnsi="Times New Roman" w:cs="Times New Roman"/>
          <w:szCs w:val="24"/>
        </w:rPr>
        <w:t>Rendszeres szociális segély</w:t>
      </w:r>
    </w:p>
    <w:p w:rsidR="00FF7977" w:rsidRPr="002323AC" w:rsidRDefault="00826BFE" w:rsidP="00190432">
      <w:pPr>
        <w:pStyle w:val="Listaszerbekezds"/>
        <w:numPr>
          <w:ilvl w:val="0"/>
          <w:numId w:val="28"/>
        </w:numPr>
        <w:autoSpaceDE w:val="0"/>
        <w:autoSpaceDN w:val="0"/>
        <w:adjustRightInd w:val="0"/>
        <w:spacing w:line="360" w:lineRule="auto"/>
        <w:rPr>
          <w:rFonts w:ascii="Times New Roman" w:hAnsi="Times New Roman" w:cs="Times New Roman"/>
          <w:szCs w:val="24"/>
        </w:rPr>
      </w:pPr>
      <w:r w:rsidRPr="002323AC">
        <w:rPr>
          <w:rFonts w:ascii="Times New Roman" w:hAnsi="Times New Roman" w:cs="Times New Roman"/>
          <w:szCs w:val="24"/>
        </w:rPr>
        <w:t>Foglalkoztatást helyettesítő támogatásra vonatkozó szabályok</w:t>
      </w:r>
    </w:p>
    <w:p w:rsidR="00826BFE" w:rsidRPr="002323AC" w:rsidRDefault="00826BFE" w:rsidP="00190432">
      <w:pPr>
        <w:pStyle w:val="Listaszerbekezds"/>
        <w:numPr>
          <w:ilvl w:val="0"/>
          <w:numId w:val="28"/>
        </w:numPr>
        <w:autoSpaceDE w:val="0"/>
        <w:autoSpaceDN w:val="0"/>
        <w:adjustRightInd w:val="0"/>
        <w:spacing w:line="360" w:lineRule="auto"/>
        <w:rPr>
          <w:rFonts w:ascii="Times New Roman" w:hAnsi="Times New Roman" w:cs="Times New Roman"/>
          <w:szCs w:val="24"/>
        </w:rPr>
      </w:pPr>
      <w:r w:rsidRPr="002323AC">
        <w:rPr>
          <w:rFonts w:ascii="Times New Roman" w:hAnsi="Times New Roman" w:cs="Times New Roman"/>
          <w:szCs w:val="24"/>
        </w:rPr>
        <w:t>Átmeneti segély</w:t>
      </w:r>
    </w:p>
    <w:p w:rsidR="00826BFE" w:rsidRPr="002323AC" w:rsidRDefault="00826BFE" w:rsidP="00190432">
      <w:pPr>
        <w:pStyle w:val="Listaszerbekezds"/>
        <w:numPr>
          <w:ilvl w:val="0"/>
          <w:numId w:val="28"/>
        </w:numPr>
        <w:autoSpaceDE w:val="0"/>
        <w:autoSpaceDN w:val="0"/>
        <w:adjustRightInd w:val="0"/>
        <w:spacing w:line="360" w:lineRule="auto"/>
        <w:rPr>
          <w:rFonts w:ascii="Times New Roman" w:hAnsi="Times New Roman" w:cs="Times New Roman"/>
          <w:szCs w:val="24"/>
        </w:rPr>
      </w:pPr>
      <w:r w:rsidRPr="002323AC">
        <w:rPr>
          <w:rFonts w:ascii="Times New Roman" w:hAnsi="Times New Roman" w:cs="Times New Roman"/>
          <w:szCs w:val="24"/>
        </w:rPr>
        <w:t>Temetési segély</w:t>
      </w:r>
    </w:p>
    <w:p w:rsidR="00826BFE" w:rsidRPr="002323AC" w:rsidRDefault="00826BFE" w:rsidP="00190432">
      <w:pPr>
        <w:pStyle w:val="Listaszerbekezds"/>
        <w:numPr>
          <w:ilvl w:val="0"/>
          <w:numId w:val="28"/>
        </w:numPr>
        <w:autoSpaceDE w:val="0"/>
        <w:autoSpaceDN w:val="0"/>
        <w:adjustRightInd w:val="0"/>
        <w:spacing w:line="360" w:lineRule="auto"/>
        <w:rPr>
          <w:rFonts w:ascii="Times New Roman" w:hAnsi="Times New Roman" w:cs="Times New Roman"/>
          <w:szCs w:val="24"/>
        </w:rPr>
      </w:pPr>
      <w:r w:rsidRPr="002323AC">
        <w:rPr>
          <w:rFonts w:ascii="Times New Roman" w:hAnsi="Times New Roman" w:cs="Times New Roman"/>
          <w:szCs w:val="24"/>
        </w:rPr>
        <w:t>Lakásfenntartási támogatás</w:t>
      </w:r>
    </w:p>
    <w:p w:rsidR="00826BFE" w:rsidRPr="002323AC" w:rsidRDefault="00826BFE" w:rsidP="00190432">
      <w:pPr>
        <w:pStyle w:val="Listaszerbekezds"/>
        <w:numPr>
          <w:ilvl w:val="0"/>
          <w:numId w:val="28"/>
        </w:numPr>
        <w:autoSpaceDE w:val="0"/>
        <w:autoSpaceDN w:val="0"/>
        <w:adjustRightInd w:val="0"/>
        <w:spacing w:line="360" w:lineRule="auto"/>
        <w:rPr>
          <w:rFonts w:ascii="Times New Roman" w:hAnsi="Times New Roman" w:cs="Times New Roman"/>
          <w:szCs w:val="24"/>
        </w:rPr>
      </w:pPr>
      <w:r w:rsidRPr="002323AC">
        <w:rPr>
          <w:rFonts w:ascii="Times New Roman" w:hAnsi="Times New Roman" w:cs="Times New Roman"/>
          <w:szCs w:val="24"/>
        </w:rPr>
        <w:t>Közgyógyellátás</w:t>
      </w:r>
    </w:p>
    <w:p w:rsidR="00826BFE" w:rsidRPr="002323AC" w:rsidRDefault="00826BFE" w:rsidP="00190432">
      <w:pPr>
        <w:pStyle w:val="Listaszerbekezds"/>
        <w:numPr>
          <w:ilvl w:val="0"/>
          <w:numId w:val="28"/>
        </w:numPr>
        <w:autoSpaceDE w:val="0"/>
        <w:autoSpaceDN w:val="0"/>
        <w:adjustRightInd w:val="0"/>
        <w:spacing w:line="360" w:lineRule="auto"/>
        <w:rPr>
          <w:rFonts w:ascii="Times New Roman" w:hAnsi="Times New Roman" w:cs="Times New Roman"/>
          <w:szCs w:val="24"/>
        </w:rPr>
      </w:pPr>
      <w:r w:rsidRPr="002323AC">
        <w:rPr>
          <w:rFonts w:ascii="Times New Roman" w:hAnsi="Times New Roman" w:cs="Times New Roman"/>
          <w:szCs w:val="24"/>
        </w:rPr>
        <w:t>Köztemetés</w:t>
      </w:r>
    </w:p>
    <w:p w:rsidR="00826BFE" w:rsidRPr="002323AC" w:rsidRDefault="00826BFE" w:rsidP="00826BFE">
      <w:pPr>
        <w:autoSpaceDE w:val="0"/>
        <w:autoSpaceDN w:val="0"/>
        <w:adjustRightInd w:val="0"/>
        <w:spacing w:line="360" w:lineRule="auto"/>
        <w:rPr>
          <w:rFonts w:ascii="Times New Roman" w:hAnsi="Times New Roman" w:cs="Times New Roman"/>
          <w:szCs w:val="24"/>
        </w:rPr>
      </w:pPr>
      <w:r w:rsidRPr="002323AC">
        <w:rPr>
          <w:rFonts w:ascii="Times New Roman" w:hAnsi="Times New Roman" w:cs="Times New Roman"/>
          <w:szCs w:val="24"/>
        </w:rPr>
        <w:t>Személyes gondoskodást nyújtó ellátások:</w:t>
      </w:r>
    </w:p>
    <w:p w:rsidR="00826BFE" w:rsidRPr="002323AC" w:rsidRDefault="00826BFE" w:rsidP="00190432">
      <w:pPr>
        <w:pStyle w:val="Listaszerbekezds"/>
        <w:numPr>
          <w:ilvl w:val="0"/>
          <w:numId w:val="35"/>
        </w:numPr>
        <w:autoSpaceDE w:val="0"/>
        <w:autoSpaceDN w:val="0"/>
        <w:adjustRightInd w:val="0"/>
        <w:spacing w:line="360" w:lineRule="auto"/>
        <w:rPr>
          <w:rFonts w:ascii="Times New Roman" w:hAnsi="Times New Roman" w:cs="Times New Roman"/>
          <w:szCs w:val="24"/>
        </w:rPr>
      </w:pPr>
      <w:r w:rsidRPr="002323AC">
        <w:rPr>
          <w:rFonts w:ascii="Times New Roman" w:hAnsi="Times New Roman" w:cs="Times New Roman"/>
          <w:szCs w:val="24"/>
        </w:rPr>
        <w:t>étkeztetés</w:t>
      </w:r>
    </w:p>
    <w:p w:rsidR="00826BFE" w:rsidRPr="002323AC" w:rsidRDefault="00826BFE" w:rsidP="00190432">
      <w:pPr>
        <w:pStyle w:val="Listaszerbekezds"/>
        <w:numPr>
          <w:ilvl w:val="0"/>
          <w:numId w:val="35"/>
        </w:numPr>
        <w:autoSpaceDE w:val="0"/>
        <w:autoSpaceDN w:val="0"/>
        <w:adjustRightInd w:val="0"/>
        <w:spacing w:line="360" w:lineRule="auto"/>
        <w:rPr>
          <w:rFonts w:ascii="Times New Roman" w:hAnsi="Times New Roman" w:cs="Times New Roman"/>
          <w:szCs w:val="24"/>
        </w:rPr>
      </w:pPr>
      <w:r w:rsidRPr="002323AC">
        <w:rPr>
          <w:rFonts w:ascii="Times New Roman" w:hAnsi="Times New Roman" w:cs="Times New Roman"/>
          <w:szCs w:val="24"/>
        </w:rPr>
        <w:t>házi segítségnyújtás</w:t>
      </w:r>
    </w:p>
    <w:p w:rsidR="00826BFE" w:rsidRPr="002323AC" w:rsidRDefault="00826BFE" w:rsidP="00190432">
      <w:pPr>
        <w:pStyle w:val="Listaszerbekezds"/>
        <w:numPr>
          <w:ilvl w:val="0"/>
          <w:numId w:val="35"/>
        </w:numPr>
        <w:autoSpaceDE w:val="0"/>
        <w:autoSpaceDN w:val="0"/>
        <w:adjustRightInd w:val="0"/>
        <w:spacing w:line="360" w:lineRule="auto"/>
        <w:rPr>
          <w:rFonts w:ascii="Times New Roman" w:hAnsi="Times New Roman" w:cs="Times New Roman"/>
          <w:szCs w:val="24"/>
        </w:rPr>
      </w:pPr>
      <w:r w:rsidRPr="002323AC">
        <w:rPr>
          <w:rFonts w:ascii="Times New Roman" w:hAnsi="Times New Roman" w:cs="Times New Roman"/>
          <w:szCs w:val="24"/>
        </w:rPr>
        <w:lastRenderedPageBreak/>
        <w:t>családsegítés</w:t>
      </w:r>
    </w:p>
    <w:p w:rsidR="00826BFE" w:rsidRPr="002323AC" w:rsidRDefault="00826BFE" w:rsidP="00826BFE">
      <w:pPr>
        <w:pStyle w:val="Listaszerbekezds"/>
        <w:autoSpaceDE w:val="0"/>
        <w:autoSpaceDN w:val="0"/>
        <w:adjustRightInd w:val="0"/>
        <w:spacing w:line="360" w:lineRule="auto"/>
        <w:ind w:left="1111" w:firstLine="0"/>
        <w:rPr>
          <w:rFonts w:ascii="Times New Roman" w:hAnsi="Times New Roman" w:cs="Times New Roman"/>
          <w:szCs w:val="24"/>
        </w:rPr>
      </w:pPr>
    </w:p>
    <w:p w:rsidR="00A528C8" w:rsidRPr="002323AC" w:rsidRDefault="00734A25" w:rsidP="00757D55">
      <w:pPr>
        <w:pStyle w:val="Cmsor2"/>
        <w:ind w:left="0"/>
        <w:rPr>
          <w:rFonts w:ascii="Times New Roman" w:hAnsi="Times New Roman" w:cs="Times New Roman"/>
          <w:szCs w:val="24"/>
        </w:rPr>
      </w:pPr>
      <w:bookmarkStart w:id="26" w:name="_Toc527054481"/>
      <w:r w:rsidRPr="002323AC">
        <w:rPr>
          <w:rFonts w:ascii="Times New Roman" w:hAnsi="Times New Roman" w:cs="Times New Roman"/>
          <w:szCs w:val="24"/>
        </w:rPr>
        <w:t>3.4 Lakhatás, lakáshoz jutás, lakhatási szegregáció</w:t>
      </w:r>
      <w:bookmarkEnd w:id="26"/>
      <w:r w:rsidRPr="002323AC">
        <w:rPr>
          <w:rFonts w:ascii="Times New Roman" w:hAnsi="Times New Roman" w:cs="Times New Roman"/>
          <w:szCs w:val="24"/>
        </w:rPr>
        <w:t xml:space="preserve"> </w:t>
      </w:r>
    </w:p>
    <w:p w:rsidR="00A528C8" w:rsidRPr="002323AC" w:rsidRDefault="00734A25" w:rsidP="00757D55">
      <w:pPr>
        <w:spacing w:after="123"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734A25" w:rsidP="00757D55">
      <w:pPr>
        <w:ind w:left="0" w:right="5"/>
        <w:rPr>
          <w:rFonts w:ascii="Times New Roman" w:hAnsi="Times New Roman" w:cs="Times New Roman"/>
          <w:szCs w:val="24"/>
        </w:rPr>
      </w:pPr>
      <w:r w:rsidRPr="002323AC">
        <w:rPr>
          <w:rFonts w:ascii="Times New Roman" w:hAnsi="Times New Roman" w:cs="Times New Roman"/>
          <w:szCs w:val="24"/>
        </w:rPr>
        <w:t xml:space="preserve">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hajléktalanságot, illetve a lakhatást segítő támogatásokat. E mellett részletezzük a lakhatásra vonatkozó egyéb jellemzőket, elsősorban a szolgáltatásokhoz való hozzáférést. </w:t>
      </w:r>
    </w:p>
    <w:p w:rsidR="00A528C8" w:rsidRPr="002323AC" w:rsidRDefault="00734A25" w:rsidP="00757D55">
      <w:pPr>
        <w:spacing w:after="123"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734A25" w:rsidP="00757D55">
      <w:pPr>
        <w:ind w:left="0" w:right="5"/>
        <w:rPr>
          <w:rFonts w:ascii="Times New Roman" w:hAnsi="Times New Roman" w:cs="Times New Roman"/>
          <w:szCs w:val="24"/>
        </w:rPr>
      </w:pPr>
      <w:r w:rsidRPr="002323AC">
        <w:rPr>
          <w:rFonts w:ascii="Times New Roman" w:hAnsi="Times New Roman" w:cs="Times New Roman"/>
          <w:szCs w:val="24"/>
        </w:rPr>
        <w:t xml:space="preserve">Az önkormányzati törvény az önkormányzatok ellátandó feladatai között rögzíti a lakás (és helyiség) gazdálkodást. A törvény rögzíti az önkormányzatok számára a hajléktalanság megelőzésének, és a területükön hajléktalanná vált személyek ellátásának és rehabilitációjának kötelezettségét 2013. január 1-jétől. </w:t>
      </w:r>
    </w:p>
    <w:p w:rsidR="00A528C8" w:rsidRPr="002323AC" w:rsidRDefault="00734A25" w:rsidP="00757D55">
      <w:pPr>
        <w:ind w:left="0" w:right="5"/>
        <w:rPr>
          <w:rFonts w:ascii="Times New Roman" w:hAnsi="Times New Roman" w:cs="Times New Roman"/>
          <w:szCs w:val="24"/>
        </w:rPr>
      </w:pPr>
      <w:r w:rsidRPr="002323AC">
        <w:rPr>
          <w:rFonts w:ascii="Times New Roman" w:hAnsi="Times New Roman" w:cs="Times New Roman"/>
          <w:szCs w:val="24"/>
        </w:rPr>
        <w:t>A lakásfenntartási támogatás a szociálisan rászoruló háztartások részére a háztartás tagjai által lakott lakás, vagy nem lakás céljára szolgáló helyiség fenntartásával kapcsolatos rendszeres kiadásaik viseléséhez nyújtott hozzájárulás. A jegyző a villanyáram-, a víz- és a gázfogyasztás, a távhőszolgáltatás,</w:t>
      </w:r>
      <w:r w:rsidR="00D26B40" w:rsidRPr="002323AC">
        <w:rPr>
          <w:rFonts w:ascii="Times New Roman" w:hAnsi="Times New Roman" w:cs="Times New Roman"/>
          <w:szCs w:val="24"/>
        </w:rPr>
        <w:t xml:space="preserve"> </w:t>
      </w:r>
      <w:r w:rsidRPr="002323AC">
        <w:rPr>
          <w:rFonts w:ascii="Times New Roman" w:hAnsi="Times New Roman" w:cs="Times New Roman"/>
          <w:szCs w:val="24"/>
        </w:rPr>
        <w:t xml:space="preserve">a csatornahasználat és a szemétszállítás díjához, a lakbérhez vagy az albérleti díjhoz, a lakáscélú pénzintézeti kölcsön törlesztő-részletéhez, a közös költséghez, illetve a tüzelőanyag költségeihez lakásfenntartási támogatást nyújt. </w:t>
      </w:r>
    </w:p>
    <w:p w:rsidR="00550CF6" w:rsidRPr="002323AC" w:rsidRDefault="002323AC" w:rsidP="00550CF6">
      <w:pPr>
        <w:tabs>
          <w:tab w:val="center" w:pos="461"/>
          <w:tab w:val="center" w:pos="1640"/>
          <w:tab w:val="center" w:pos="3264"/>
          <w:tab w:val="center" w:pos="4398"/>
          <w:tab w:val="center" w:pos="5320"/>
          <w:tab w:val="center" w:pos="6399"/>
          <w:tab w:val="center" w:pos="7505"/>
          <w:tab w:val="center" w:pos="8693"/>
          <w:tab w:val="right" w:pos="10035"/>
        </w:tabs>
        <w:spacing w:after="138" w:line="259" w:lineRule="auto"/>
        <w:ind w:left="0" w:firstLine="0"/>
        <w:jc w:val="left"/>
        <w:rPr>
          <w:rFonts w:ascii="Times New Roman" w:hAnsi="Times New Roman" w:cs="Times New Roman"/>
          <w:szCs w:val="24"/>
        </w:rPr>
      </w:pPr>
      <w:r>
        <w:rPr>
          <w:rFonts w:ascii="Times New Roman" w:hAnsi="Times New Roman" w:cs="Times New Roman"/>
          <w:szCs w:val="24"/>
        </w:rPr>
        <w:t xml:space="preserve">A </w:t>
      </w:r>
      <w:r>
        <w:rPr>
          <w:rFonts w:ascii="Times New Roman" w:hAnsi="Times New Roman" w:cs="Times New Roman"/>
          <w:szCs w:val="24"/>
        </w:rPr>
        <w:tab/>
        <w:t xml:space="preserve">lakásfenntartási </w:t>
      </w:r>
      <w:r w:rsidR="00734A25" w:rsidRPr="002323AC">
        <w:rPr>
          <w:rFonts w:ascii="Times New Roman" w:hAnsi="Times New Roman" w:cs="Times New Roman"/>
          <w:szCs w:val="24"/>
        </w:rPr>
        <w:t>támogatás alanyi</w:t>
      </w:r>
      <w:r>
        <w:rPr>
          <w:rFonts w:ascii="Times New Roman" w:hAnsi="Times New Roman" w:cs="Times New Roman"/>
          <w:szCs w:val="24"/>
        </w:rPr>
        <w:t xml:space="preserve"> j</w:t>
      </w:r>
      <w:r w:rsidR="00734A25" w:rsidRPr="002323AC">
        <w:rPr>
          <w:rFonts w:ascii="Times New Roman" w:hAnsi="Times New Roman" w:cs="Times New Roman"/>
          <w:szCs w:val="24"/>
        </w:rPr>
        <w:t xml:space="preserve">ogon, </w:t>
      </w:r>
      <w:r w:rsidR="00734A25" w:rsidRPr="002323AC">
        <w:rPr>
          <w:rFonts w:ascii="Times New Roman" w:hAnsi="Times New Roman" w:cs="Times New Roman"/>
          <w:szCs w:val="24"/>
        </w:rPr>
        <w:tab/>
        <w:t xml:space="preserve">normatív </w:t>
      </w:r>
      <w:r w:rsidR="00734A25" w:rsidRPr="002323AC">
        <w:rPr>
          <w:rFonts w:ascii="Times New Roman" w:hAnsi="Times New Roman" w:cs="Times New Roman"/>
          <w:szCs w:val="24"/>
        </w:rPr>
        <w:tab/>
        <w:t xml:space="preserve">alapon </w:t>
      </w:r>
      <w:r w:rsidR="00734A25" w:rsidRPr="002323AC">
        <w:rPr>
          <w:rFonts w:ascii="Times New Roman" w:hAnsi="Times New Roman" w:cs="Times New Roman"/>
          <w:szCs w:val="24"/>
        </w:rPr>
        <w:tab/>
        <w:t xml:space="preserve">állapítható meg. </w:t>
      </w:r>
    </w:p>
    <w:p w:rsidR="00550CF6" w:rsidRPr="002323AC" w:rsidRDefault="00550CF6" w:rsidP="00550CF6">
      <w:pPr>
        <w:rPr>
          <w:rFonts w:ascii="Times New Roman" w:hAnsi="Times New Roman" w:cs="Times New Roman"/>
          <w:szCs w:val="24"/>
        </w:rPr>
      </w:pPr>
    </w:p>
    <w:p w:rsidR="00550CF6" w:rsidRPr="002323AC" w:rsidRDefault="00550CF6" w:rsidP="00550CF6">
      <w:pPr>
        <w:pStyle w:val="Cmsor6"/>
        <w:ind w:left="0" w:firstLine="0"/>
        <w:rPr>
          <w:rFonts w:ascii="Times New Roman" w:hAnsi="Times New Roman" w:cs="Times New Roman"/>
          <w:szCs w:val="24"/>
        </w:rPr>
      </w:pPr>
      <w:r w:rsidRPr="002323AC">
        <w:rPr>
          <w:rFonts w:ascii="Times New Roman" w:hAnsi="Times New Roman" w:cs="Times New Roman"/>
          <w:szCs w:val="24"/>
        </w:rPr>
        <w:t xml:space="preserve">a) bérlakás-állomány </w:t>
      </w:r>
    </w:p>
    <w:tbl>
      <w:tblPr>
        <w:tblW w:w="10181" w:type="dxa"/>
        <w:jc w:val="center"/>
        <w:tblCellMar>
          <w:left w:w="70" w:type="dxa"/>
          <w:right w:w="70" w:type="dxa"/>
        </w:tblCellMar>
        <w:tblLook w:val="04A0" w:firstRow="1" w:lastRow="0" w:firstColumn="1" w:lastColumn="0" w:noHBand="0" w:noVBand="1"/>
      </w:tblPr>
      <w:tblGrid>
        <w:gridCol w:w="546"/>
        <w:gridCol w:w="1366"/>
        <w:gridCol w:w="1404"/>
        <w:gridCol w:w="908"/>
        <w:gridCol w:w="1404"/>
        <w:gridCol w:w="1331"/>
        <w:gridCol w:w="1404"/>
        <w:gridCol w:w="1019"/>
        <w:gridCol w:w="1404"/>
      </w:tblGrid>
      <w:tr w:rsidR="008E3356" w:rsidRPr="002323AC" w:rsidTr="008E3356">
        <w:trPr>
          <w:trHeight w:val="585"/>
          <w:jc w:val="center"/>
        </w:trPr>
        <w:tc>
          <w:tcPr>
            <w:tcW w:w="10181" w:type="dxa"/>
            <w:gridSpan w:val="9"/>
            <w:tcBorders>
              <w:top w:val="nil"/>
              <w:left w:val="nil"/>
              <w:bottom w:val="nil"/>
              <w:right w:val="nil"/>
            </w:tcBorders>
            <w:shd w:val="clear" w:color="auto" w:fill="auto"/>
            <w:noWrap/>
            <w:vAlign w:val="bottom"/>
            <w:hideMark/>
          </w:tcPr>
          <w:p w:rsidR="008E3356" w:rsidRPr="002323AC" w:rsidRDefault="008E3356" w:rsidP="008E3356">
            <w:pPr>
              <w:spacing w:after="0" w:line="240" w:lineRule="auto"/>
              <w:ind w:left="0" w:firstLine="0"/>
              <w:jc w:val="center"/>
              <w:rPr>
                <w:rFonts w:ascii="Times New Roman" w:eastAsia="Times New Roman" w:hAnsi="Times New Roman" w:cs="Times New Roman"/>
                <w:b/>
                <w:bCs/>
                <w:szCs w:val="24"/>
              </w:rPr>
            </w:pPr>
            <w:r w:rsidRPr="002323AC">
              <w:rPr>
                <w:rFonts w:ascii="Times New Roman" w:eastAsia="Times New Roman" w:hAnsi="Times New Roman" w:cs="Times New Roman"/>
                <w:b/>
                <w:bCs/>
                <w:szCs w:val="24"/>
              </w:rPr>
              <w:t>3.4.1. számú táblázat - Lakásállomány</w:t>
            </w:r>
          </w:p>
        </w:tc>
      </w:tr>
      <w:tr w:rsidR="008E3356" w:rsidRPr="008E3356" w:rsidTr="008E3356">
        <w:trPr>
          <w:trHeight w:val="1905"/>
          <w:jc w:val="center"/>
        </w:trPr>
        <w:tc>
          <w:tcPr>
            <w:tcW w:w="496" w:type="dxa"/>
            <w:tcBorders>
              <w:top w:val="single" w:sz="8" w:space="0" w:color="auto"/>
              <w:left w:val="single" w:sz="8" w:space="0" w:color="auto"/>
              <w:bottom w:val="single" w:sz="8" w:space="0" w:color="auto"/>
              <w:right w:val="single" w:sz="8" w:space="0" w:color="auto"/>
            </w:tcBorders>
            <w:shd w:val="clear" w:color="000000" w:fill="E2EFDA"/>
            <w:vAlign w:val="center"/>
            <w:hideMark/>
          </w:tcPr>
          <w:p w:rsidR="008E3356" w:rsidRPr="008E3356" w:rsidRDefault="008E3356" w:rsidP="008E3356">
            <w:pPr>
              <w:spacing w:after="0" w:line="240" w:lineRule="auto"/>
              <w:ind w:left="0" w:firstLine="0"/>
              <w:jc w:val="center"/>
              <w:rPr>
                <w:rFonts w:eastAsia="Times New Roman" w:cs="Times New Roman"/>
                <w:b/>
                <w:bCs/>
                <w:sz w:val="20"/>
                <w:szCs w:val="20"/>
              </w:rPr>
            </w:pPr>
            <w:r w:rsidRPr="008E3356">
              <w:rPr>
                <w:rFonts w:eastAsia="Times New Roman" w:cs="Times New Roman"/>
                <w:b/>
                <w:bCs/>
                <w:sz w:val="20"/>
                <w:szCs w:val="20"/>
              </w:rPr>
              <w:t>Év</w:t>
            </w:r>
          </w:p>
        </w:tc>
        <w:tc>
          <w:tcPr>
            <w:tcW w:w="1256" w:type="dxa"/>
            <w:tcBorders>
              <w:top w:val="single" w:sz="8" w:space="0" w:color="auto"/>
              <w:left w:val="nil"/>
              <w:bottom w:val="single" w:sz="8" w:space="0" w:color="auto"/>
              <w:right w:val="single" w:sz="4" w:space="0" w:color="auto"/>
            </w:tcBorders>
            <w:shd w:val="clear" w:color="000000" w:fill="E2EFDA"/>
            <w:vAlign w:val="center"/>
            <w:hideMark/>
          </w:tcPr>
          <w:p w:rsidR="008E3356" w:rsidRPr="008E3356" w:rsidRDefault="008E3356" w:rsidP="008E3356">
            <w:pPr>
              <w:spacing w:after="0" w:line="240" w:lineRule="auto"/>
              <w:ind w:left="0" w:firstLine="0"/>
              <w:jc w:val="center"/>
              <w:rPr>
                <w:rFonts w:eastAsia="Times New Roman" w:cs="Times New Roman"/>
                <w:b/>
                <w:bCs/>
                <w:sz w:val="20"/>
                <w:szCs w:val="20"/>
              </w:rPr>
            </w:pPr>
            <w:r w:rsidRPr="008E3356">
              <w:rPr>
                <w:rFonts w:eastAsia="Times New Roman" w:cs="Times New Roman"/>
                <w:b/>
                <w:bCs/>
                <w:sz w:val="20"/>
                <w:szCs w:val="20"/>
              </w:rPr>
              <w:t xml:space="preserve"> Lakásállomány (db)</w:t>
            </w:r>
            <w:r w:rsidRPr="008E3356">
              <w:rPr>
                <w:rFonts w:eastAsia="Times New Roman" w:cs="Times New Roman"/>
                <w:b/>
                <w:bCs/>
                <w:sz w:val="20"/>
                <w:szCs w:val="20"/>
              </w:rPr>
              <w:br/>
            </w:r>
            <w:r w:rsidRPr="008E3356">
              <w:rPr>
                <w:rFonts w:eastAsia="Times New Roman" w:cs="Times New Roman"/>
                <w:sz w:val="20"/>
                <w:szCs w:val="20"/>
              </w:rPr>
              <w:t>(TS 4201)</w:t>
            </w:r>
          </w:p>
        </w:tc>
        <w:tc>
          <w:tcPr>
            <w:tcW w:w="1300" w:type="dxa"/>
            <w:tcBorders>
              <w:top w:val="single" w:sz="8" w:space="0" w:color="auto"/>
              <w:left w:val="nil"/>
              <w:bottom w:val="single" w:sz="8" w:space="0" w:color="auto"/>
              <w:right w:val="single" w:sz="8" w:space="0" w:color="auto"/>
            </w:tcBorders>
            <w:shd w:val="clear" w:color="000000" w:fill="E2EFDA"/>
            <w:vAlign w:val="center"/>
            <w:hideMark/>
          </w:tcPr>
          <w:p w:rsidR="008E3356" w:rsidRPr="008E3356" w:rsidRDefault="008E3356" w:rsidP="008E3356">
            <w:pPr>
              <w:spacing w:after="0" w:line="240" w:lineRule="auto"/>
              <w:ind w:left="0" w:firstLine="0"/>
              <w:jc w:val="center"/>
              <w:rPr>
                <w:rFonts w:eastAsia="Times New Roman" w:cs="Times New Roman"/>
                <w:b/>
                <w:bCs/>
                <w:sz w:val="20"/>
                <w:szCs w:val="20"/>
              </w:rPr>
            </w:pPr>
            <w:r w:rsidRPr="008E3356">
              <w:rPr>
                <w:rFonts w:eastAsia="Times New Roman" w:cs="Times New Roman"/>
                <w:b/>
                <w:bCs/>
                <w:sz w:val="20"/>
                <w:szCs w:val="20"/>
              </w:rPr>
              <w:t>Ebből elégtelen lakhatási körülményeket biztosító lakások száma</w:t>
            </w:r>
          </w:p>
        </w:tc>
        <w:tc>
          <w:tcPr>
            <w:tcW w:w="840" w:type="dxa"/>
            <w:tcBorders>
              <w:top w:val="single" w:sz="8" w:space="0" w:color="auto"/>
              <w:left w:val="nil"/>
              <w:bottom w:val="single" w:sz="8" w:space="0" w:color="auto"/>
              <w:right w:val="single" w:sz="4" w:space="0" w:color="auto"/>
            </w:tcBorders>
            <w:shd w:val="clear" w:color="000000" w:fill="E2EFDA"/>
            <w:vAlign w:val="center"/>
            <w:hideMark/>
          </w:tcPr>
          <w:p w:rsidR="008E3356" w:rsidRPr="008E3356" w:rsidRDefault="008E3356" w:rsidP="008E3356">
            <w:pPr>
              <w:spacing w:after="0" w:line="240" w:lineRule="auto"/>
              <w:ind w:left="0" w:firstLine="0"/>
              <w:jc w:val="center"/>
              <w:rPr>
                <w:rFonts w:eastAsia="Times New Roman" w:cs="Times New Roman"/>
                <w:b/>
                <w:bCs/>
                <w:sz w:val="20"/>
                <w:szCs w:val="20"/>
              </w:rPr>
            </w:pPr>
            <w:r w:rsidRPr="008E3356">
              <w:rPr>
                <w:rFonts w:eastAsia="Times New Roman" w:cs="Times New Roman"/>
                <w:b/>
                <w:bCs/>
                <w:sz w:val="20"/>
                <w:szCs w:val="20"/>
              </w:rPr>
              <w:t>Bérlakás állomány (db)</w:t>
            </w:r>
          </w:p>
        </w:tc>
        <w:tc>
          <w:tcPr>
            <w:tcW w:w="1384" w:type="dxa"/>
            <w:tcBorders>
              <w:top w:val="single" w:sz="8" w:space="0" w:color="auto"/>
              <w:left w:val="nil"/>
              <w:bottom w:val="single" w:sz="8" w:space="0" w:color="auto"/>
              <w:right w:val="single" w:sz="8" w:space="0" w:color="auto"/>
            </w:tcBorders>
            <w:shd w:val="clear" w:color="000000" w:fill="E2EFDA"/>
            <w:vAlign w:val="center"/>
            <w:hideMark/>
          </w:tcPr>
          <w:p w:rsidR="008E3356" w:rsidRPr="008E3356" w:rsidRDefault="008E3356" w:rsidP="008E3356">
            <w:pPr>
              <w:spacing w:after="0" w:line="240" w:lineRule="auto"/>
              <w:ind w:left="0" w:firstLine="0"/>
              <w:jc w:val="center"/>
              <w:rPr>
                <w:rFonts w:eastAsia="Times New Roman" w:cs="Times New Roman"/>
                <w:b/>
                <w:bCs/>
                <w:sz w:val="20"/>
                <w:szCs w:val="20"/>
              </w:rPr>
            </w:pPr>
            <w:r w:rsidRPr="008E3356">
              <w:rPr>
                <w:rFonts w:eastAsia="Times New Roman" w:cs="Times New Roman"/>
                <w:b/>
                <w:bCs/>
                <w:sz w:val="20"/>
                <w:szCs w:val="20"/>
              </w:rPr>
              <w:t>Ebből elégtelen lakhatási körülményeket biztosító lakások száma</w:t>
            </w:r>
          </w:p>
        </w:tc>
        <w:tc>
          <w:tcPr>
            <w:tcW w:w="1221" w:type="dxa"/>
            <w:tcBorders>
              <w:top w:val="single" w:sz="8" w:space="0" w:color="auto"/>
              <w:left w:val="nil"/>
              <w:bottom w:val="single" w:sz="8" w:space="0" w:color="auto"/>
              <w:right w:val="single" w:sz="4" w:space="0" w:color="auto"/>
            </w:tcBorders>
            <w:shd w:val="clear" w:color="000000" w:fill="E2EFDA"/>
            <w:vAlign w:val="center"/>
            <w:hideMark/>
          </w:tcPr>
          <w:p w:rsidR="008E3356" w:rsidRPr="008E3356" w:rsidRDefault="008E3356" w:rsidP="008E3356">
            <w:pPr>
              <w:spacing w:after="0" w:line="240" w:lineRule="auto"/>
              <w:ind w:left="0" w:firstLine="0"/>
              <w:jc w:val="center"/>
              <w:rPr>
                <w:rFonts w:eastAsia="Times New Roman" w:cs="Times New Roman"/>
                <w:b/>
                <w:bCs/>
                <w:sz w:val="20"/>
                <w:szCs w:val="20"/>
              </w:rPr>
            </w:pPr>
            <w:r w:rsidRPr="008E3356">
              <w:rPr>
                <w:rFonts w:eastAsia="Times New Roman" w:cs="Times New Roman"/>
                <w:b/>
                <w:bCs/>
                <w:sz w:val="20"/>
                <w:szCs w:val="20"/>
              </w:rPr>
              <w:t>Szociális lakásállomány (db)</w:t>
            </w:r>
          </w:p>
        </w:tc>
        <w:tc>
          <w:tcPr>
            <w:tcW w:w="1368" w:type="dxa"/>
            <w:tcBorders>
              <w:top w:val="single" w:sz="8" w:space="0" w:color="auto"/>
              <w:left w:val="nil"/>
              <w:bottom w:val="single" w:sz="8" w:space="0" w:color="auto"/>
              <w:right w:val="single" w:sz="8" w:space="0" w:color="auto"/>
            </w:tcBorders>
            <w:shd w:val="clear" w:color="000000" w:fill="E2EFDA"/>
            <w:vAlign w:val="center"/>
            <w:hideMark/>
          </w:tcPr>
          <w:p w:rsidR="008E3356" w:rsidRPr="008E3356" w:rsidRDefault="008E3356" w:rsidP="008E3356">
            <w:pPr>
              <w:spacing w:after="0" w:line="240" w:lineRule="auto"/>
              <w:ind w:left="0" w:firstLine="0"/>
              <w:jc w:val="center"/>
              <w:rPr>
                <w:rFonts w:eastAsia="Times New Roman" w:cs="Times New Roman"/>
                <w:b/>
                <w:bCs/>
                <w:sz w:val="20"/>
                <w:szCs w:val="20"/>
              </w:rPr>
            </w:pPr>
            <w:r w:rsidRPr="008E3356">
              <w:rPr>
                <w:rFonts w:eastAsia="Times New Roman" w:cs="Times New Roman"/>
                <w:b/>
                <w:bCs/>
                <w:sz w:val="20"/>
                <w:szCs w:val="20"/>
              </w:rPr>
              <w:t>Ebből elégtelen lakhatási körülményeket biztosító lakások száma</w:t>
            </w:r>
          </w:p>
        </w:tc>
        <w:tc>
          <w:tcPr>
            <w:tcW w:w="963" w:type="dxa"/>
            <w:tcBorders>
              <w:top w:val="single" w:sz="8" w:space="0" w:color="auto"/>
              <w:left w:val="nil"/>
              <w:bottom w:val="single" w:sz="8" w:space="0" w:color="auto"/>
              <w:right w:val="single" w:sz="4" w:space="0" w:color="auto"/>
            </w:tcBorders>
            <w:shd w:val="clear" w:color="000000" w:fill="E2EFDA"/>
            <w:vAlign w:val="center"/>
            <w:hideMark/>
          </w:tcPr>
          <w:p w:rsidR="008E3356" w:rsidRPr="008E3356" w:rsidRDefault="008E3356" w:rsidP="008E3356">
            <w:pPr>
              <w:spacing w:after="0" w:line="240" w:lineRule="auto"/>
              <w:ind w:left="0" w:firstLine="0"/>
              <w:jc w:val="center"/>
              <w:rPr>
                <w:rFonts w:eastAsia="Times New Roman" w:cs="Times New Roman"/>
                <w:b/>
                <w:bCs/>
                <w:sz w:val="20"/>
                <w:szCs w:val="20"/>
              </w:rPr>
            </w:pPr>
            <w:r w:rsidRPr="008E3356">
              <w:rPr>
                <w:rFonts w:eastAsia="Times New Roman" w:cs="Times New Roman"/>
                <w:b/>
                <w:bCs/>
                <w:sz w:val="20"/>
                <w:szCs w:val="20"/>
              </w:rPr>
              <w:t>Egyéb lakáscélra használt nem lakáscélú ingatlanok (db)</w:t>
            </w:r>
          </w:p>
        </w:tc>
        <w:tc>
          <w:tcPr>
            <w:tcW w:w="1353" w:type="dxa"/>
            <w:tcBorders>
              <w:top w:val="single" w:sz="8" w:space="0" w:color="auto"/>
              <w:left w:val="nil"/>
              <w:bottom w:val="single" w:sz="8" w:space="0" w:color="auto"/>
              <w:right w:val="single" w:sz="8" w:space="0" w:color="auto"/>
            </w:tcBorders>
            <w:shd w:val="clear" w:color="000000" w:fill="E2EFDA"/>
            <w:vAlign w:val="center"/>
            <w:hideMark/>
          </w:tcPr>
          <w:p w:rsidR="008E3356" w:rsidRPr="008E3356" w:rsidRDefault="008E3356" w:rsidP="008E3356">
            <w:pPr>
              <w:spacing w:after="0" w:line="240" w:lineRule="auto"/>
              <w:ind w:left="0" w:firstLine="0"/>
              <w:jc w:val="center"/>
              <w:rPr>
                <w:rFonts w:eastAsia="Times New Roman" w:cs="Times New Roman"/>
                <w:b/>
                <w:bCs/>
                <w:sz w:val="20"/>
                <w:szCs w:val="20"/>
              </w:rPr>
            </w:pPr>
            <w:r w:rsidRPr="008E3356">
              <w:rPr>
                <w:rFonts w:eastAsia="Times New Roman" w:cs="Times New Roman"/>
                <w:b/>
                <w:bCs/>
                <w:sz w:val="20"/>
                <w:szCs w:val="20"/>
              </w:rPr>
              <w:t>Ebből elégtelen lakhatási körülményeket biztosító lakások száma</w:t>
            </w:r>
          </w:p>
        </w:tc>
      </w:tr>
      <w:tr w:rsidR="008E3356" w:rsidRPr="008E3356" w:rsidTr="008E3356">
        <w:trPr>
          <w:trHeight w:val="300"/>
          <w:jc w:val="center"/>
        </w:trPr>
        <w:tc>
          <w:tcPr>
            <w:tcW w:w="496" w:type="dxa"/>
            <w:tcBorders>
              <w:top w:val="nil"/>
              <w:left w:val="single" w:sz="8" w:space="0" w:color="auto"/>
              <w:bottom w:val="single" w:sz="4" w:space="0" w:color="auto"/>
              <w:right w:val="single" w:sz="8" w:space="0" w:color="auto"/>
            </w:tcBorders>
            <w:shd w:val="clear" w:color="auto" w:fill="auto"/>
            <w:noWrap/>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2013</w:t>
            </w:r>
          </w:p>
        </w:tc>
        <w:tc>
          <w:tcPr>
            <w:tcW w:w="1256" w:type="dxa"/>
            <w:tcBorders>
              <w:top w:val="nil"/>
              <w:left w:val="nil"/>
              <w:bottom w:val="single" w:sz="4" w:space="0" w:color="auto"/>
              <w:right w:val="single" w:sz="4" w:space="0" w:color="auto"/>
            </w:tcBorders>
            <w:shd w:val="clear" w:color="auto" w:fill="auto"/>
            <w:noWrap/>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106</w:t>
            </w:r>
          </w:p>
        </w:tc>
        <w:tc>
          <w:tcPr>
            <w:tcW w:w="1300"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c>
          <w:tcPr>
            <w:tcW w:w="840" w:type="dxa"/>
            <w:tcBorders>
              <w:top w:val="nil"/>
              <w:left w:val="nil"/>
              <w:bottom w:val="single" w:sz="4" w:space="0" w:color="auto"/>
              <w:right w:val="single" w:sz="4"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0</w:t>
            </w:r>
          </w:p>
        </w:tc>
        <w:tc>
          <w:tcPr>
            <w:tcW w:w="1384"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c>
          <w:tcPr>
            <w:tcW w:w="1221" w:type="dxa"/>
            <w:tcBorders>
              <w:top w:val="nil"/>
              <w:left w:val="nil"/>
              <w:bottom w:val="single" w:sz="4" w:space="0" w:color="auto"/>
              <w:right w:val="single" w:sz="4"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0</w:t>
            </w:r>
          </w:p>
        </w:tc>
        <w:tc>
          <w:tcPr>
            <w:tcW w:w="1368"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c>
          <w:tcPr>
            <w:tcW w:w="963" w:type="dxa"/>
            <w:tcBorders>
              <w:top w:val="nil"/>
              <w:left w:val="nil"/>
              <w:bottom w:val="single" w:sz="4" w:space="0" w:color="auto"/>
              <w:right w:val="single" w:sz="4"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0</w:t>
            </w:r>
          </w:p>
        </w:tc>
        <w:tc>
          <w:tcPr>
            <w:tcW w:w="1353"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r>
      <w:tr w:rsidR="008E3356" w:rsidRPr="008E3356" w:rsidTr="008E3356">
        <w:trPr>
          <w:trHeight w:val="300"/>
          <w:jc w:val="center"/>
        </w:trPr>
        <w:tc>
          <w:tcPr>
            <w:tcW w:w="496" w:type="dxa"/>
            <w:tcBorders>
              <w:top w:val="nil"/>
              <w:left w:val="single" w:sz="8" w:space="0" w:color="auto"/>
              <w:bottom w:val="single" w:sz="4" w:space="0" w:color="auto"/>
              <w:right w:val="single" w:sz="8" w:space="0" w:color="auto"/>
            </w:tcBorders>
            <w:shd w:val="clear" w:color="auto" w:fill="auto"/>
            <w:noWrap/>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2014</w:t>
            </w:r>
          </w:p>
        </w:tc>
        <w:tc>
          <w:tcPr>
            <w:tcW w:w="1256" w:type="dxa"/>
            <w:tcBorders>
              <w:top w:val="nil"/>
              <w:left w:val="nil"/>
              <w:bottom w:val="single" w:sz="4" w:space="0" w:color="auto"/>
              <w:right w:val="single" w:sz="4" w:space="0" w:color="auto"/>
            </w:tcBorders>
            <w:shd w:val="clear" w:color="auto" w:fill="auto"/>
            <w:noWrap/>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107</w:t>
            </w:r>
          </w:p>
        </w:tc>
        <w:tc>
          <w:tcPr>
            <w:tcW w:w="1300"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c>
          <w:tcPr>
            <w:tcW w:w="840" w:type="dxa"/>
            <w:tcBorders>
              <w:top w:val="nil"/>
              <w:left w:val="nil"/>
              <w:bottom w:val="single" w:sz="4" w:space="0" w:color="auto"/>
              <w:right w:val="single" w:sz="4"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0</w:t>
            </w:r>
          </w:p>
        </w:tc>
        <w:tc>
          <w:tcPr>
            <w:tcW w:w="1384"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c>
          <w:tcPr>
            <w:tcW w:w="1221" w:type="dxa"/>
            <w:tcBorders>
              <w:top w:val="nil"/>
              <w:left w:val="nil"/>
              <w:bottom w:val="single" w:sz="4" w:space="0" w:color="auto"/>
              <w:right w:val="single" w:sz="4"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0</w:t>
            </w:r>
          </w:p>
        </w:tc>
        <w:tc>
          <w:tcPr>
            <w:tcW w:w="1368"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c>
          <w:tcPr>
            <w:tcW w:w="963" w:type="dxa"/>
            <w:tcBorders>
              <w:top w:val="nil"/>
              <w:left w:val="nil"/>
              <w:bottom w:val="single" w:sz="4" w:space="0" w:color="auto"/>
              <w:right w:val="single" w:sz="4"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0</w:t>
            </w:r>
          </w:p>
        </w:tc>
        <w:tc>
          <w:tcPr>
            <w:tcW w:w="1353"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r>
      <w:tr w:rsidR="008E3356" w:rsidRPr="008E3356" w:rsidTr="008E3356">
        <w:trPr>
          <w:trHeight w:val="300"/>
          <w:jc w:val="center"/>
        </w:trPr>
        <w:tc>
          <w:tcPr>
            <w:tcW w:w="496" w:type="dxa"/>
            <w:tcBorders>
              <w:top w:val="nil"/>
              <w:left w:val="single" w:sz="8" w:space="0" w:color="auto"/>
              <w:bottom w:val="single" w:sz="4" w:space="0" w:color="auto"/>
              <w:right w:val="single" w:sz="8" w:space="0" w:color="auto"/>
            </w:tcBorders>
            <w:shd w:val="clear" w:color="auto" w:fill="auto"/>
            <w:noWrap/>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2015</w:t>
            </w:r>
          </w:p>
        </w:tc>
        <w:tc>
          <w:tcPr>
            <w:tcW w:w="1256" w:type="dxa"/>
            <w:tcBorders>
              <w:top w:val="nil"/>
              <w:left w:val="nil"/>
              <w:bottom w:val="single" w:sz="4" w:space="0" w:color="auto"/>
              <w:right w:val="single" w:sz="4" w:space="0" w:color="auto"/>
            </w:tcBorders>
            <w:shd w:val="clear" w:color="auto" w:fill="auto"/>
            <w:noWrap/>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107</w:t>
            </w:r>
          </w:p>
        </w:tc>
        <w:tc>
          <w:tcPr>
            <w:tcW w:w="1300"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c>
          <w:tcPr>
            <w:tcW w:w="840" w:type="dxa"/>
            <w:tcBorders>
              <w:top w:val="nil"/>
              <w:left w:val="nil"/>
              <w:bottom w:val="single" w:sz="4" w:space="0" w:color="auto"/>
              <w:right w:val="single" w:sz="4"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0</w:t>
            </w:r>
          </w:p>
        </w:tc>
        <w:tc>
          <w:tcPr>
            <w:tcW w:w="1384"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c>
          <w:tcPr>
            <w:tcW w:w="1221" w:type="dxa"/>
            <w:tcBorders>
              <w:top w:val="nil"/>
              <w:left w:val="nil"/>
              <w:bottom w:val="single" w:sz="4" w:space="0" w:color="auto"/>
              <w:right w:val="single" w:sz="4"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0</w:t>
            </w:r>
          </w:p>
        </w:tc>
        <w:tc>
          <w:tcPr>
            <w:tcW w:w="1368"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c>
          <w:tcPr>
            <w:tcW w:w="963" w:type="dxa"/>
            <w:tcBorders>
              <w:top w:val="nil"/>
              <w:left w:val="nil"/>
              <w:bottom w:val="single" w:sz="4" w:space="0" w:color="auto"/>
              <w:right w:val="single" w:sz="4"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0</w:t>
            </w:r>
          </w:p>
        </w:tc>
        <w:tc>
          <w:tcPr>
            <w:tcW w:w="1353"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r>
      <w:tr w:rsidR="008E3356" w:rsidRPr="008E3356" w:rsidTr="008E3356">
        <w:trPr>
          <w:trHeight w:val="300"/>
          <w:jc w:val="center"/>
        </w:trPr>
        <w:tc>
          <w:tcPr>
            <w:tcW w:w="496" w:type="dxa"/>
            <w:tcBorders>
              <w:top w:val="nil"/>
              <w:left w:val="single" w:sz="8" w:space="0" w:color="auto"/>
              <w:bottom w:val="single" w:sz="4" w:space="0" w:color="auto"/>
              <w:right w:val="single" w:sz="8" w:space="0" w:color="auto"/>
            </w:tcBorders>
            <w:shd w:val="clear" w:color="auto" w:fill="auto"/>
            <w:noWrap/>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2016</w:t>
            </w:r>
          </w:p>
        </w:tc>
        <w:tc>
          <w:tcPr>
            <w:tcW w:w="1256" w:type="dxa"/>
            <w:tcBorders>
              <w:top w:val="nil"/>
              <w:left w:val="nil"/>
              <w:bottom w:val="single" w:sz="4" w:space="0" w:color="auto"/>
              <w:right w:val="single" w:sz="4" w:space="0" w:color="auto"/>
            </w:tcBorders>
            <w:shd w:val="clear" w:color="auto" w:fill="auto"/>
            <w:noWrap/>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106</w:t>
            </w:r>
          </w:p>
        </w:tc>
        <w:tc>
          <w:tcPr>
            <w:tcW w:w="1300"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c>
          <w:tcPr>
            <w:tcW w:w="840" w:type="dxa"/>
            <w:tcBorders>
              <w:top w:val="nil"/>
              <w:left w:val="nil"/>
              <w:bottom w:val="single" w:sz="4" w:space="0" w:color="auto"/>
              <w:right w:val="single" w:sz="4"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0</w:t>
            </w:r>
          </w:p>
        </w:tc>
        <w:tc>
          <w:tcPr>
            <w:tcW w:w="1384"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c>
          <w:tcPr>
            <w:tcW w:w="1221" w:type="dxa"/>
            <w:tcBorders>
              <w:top w:val="nil"/>
              <w:left w:val="nil"/>
              <w:bottom w:val="single" w:sz="4" w:space="0" w:color="auto"/>
              <w:right w:val="single" w:sz="4"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0</w:t>
            </w:r>
          </w:p>
        </w:tc>
        <w:tc>
          <w:tcPr>
            <w:tcW w:w="1368"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c>
          <w:tcPr>
            <w:tcW w:w="963" w:type="dxa"/>
            <w:tcBorders>
              <w:top w:val="nil"/>
              <w:left w:val="nil"/>
              <w:bottom w:val="single" w:sz="4" w:space="0" w:color="auto"/>
              <w:right w:val="single" w:sz="4"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0</w:t>
            </w:r>
          </w:p>
        </w:tc>
        <w:tc>
          <w:tcPr>
            <w:tcW w:w="1353"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r>
      <w:tr w:rsidR="008E3356" w:rsidRPr="008E3356" w:rsidTr="008E3356">
        <w:trPr>
          <w:trHeight w:val="315"/>
          <w:jc w:val="center"/>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2017</w:t>
            </w:r>
          </w:p>
        </w:tc>
        <w:tc>
          <w:tcPr>
            <w:tcW w:w="1256" w:type="dxa"/>
            <w:tcBorders>
              <w:top w:val="nil"/>
              <w:left w:val="nil"/>
              <w:bottom w:val="single" w:sz="8" w:space="0" w:color="auto"/>
              <w:right w:val="single" w:sz="4" w:space="0" w:color="auto"/>
            </w:tcBorders>
            <w:shd w:val="clear" w:color="auto" w:fill="auto"/>
            <w:noWrap/>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c>
          <w:tcPr>
            <w:tcW w:w="1300"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c>
          <w:tcPr>
            <w:tcW w:w="840" w:type="dxa"/>
            <w:tcBorders>
              <w:top w:val="nil"/>
              <w:left w:val="nil"/>
              <w:bottom w:val="single" w:sz="8" w:space="0" w:color="auto"/>
              <w:right w:val="single" w:sz="4"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0</w:t>
            </w:r>
          </w:p>
        </w:tc>
        <w:tc>
          <w:tcPr>
            <w:tcW w:w="1384"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c>
          <w:tcPr>
            <w:tcW w:w="1221" w:type="dxa"/>
            <w:tcBorders>
              <w:top w:val="nil"/>
              <w:left w:val="nil"/>
              <w:bottom w:val="single" w:sz="8" w:space="0" w:color="auto"/>
              <w:right w:val="single" w:sz="4"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0</w:t>
            </w:r>
          </w:p>
        </w:tc>
        <w:tc>
          <w:tcPr>
            <w:tcW w:w="1368"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c>
          <w:tcPr>
            <w:tcW w:w="963" w:type="dxa"/>
            <w:tcBorders>
              <w:top w:val="nil"/>
              <w:left w:val="nil"/>
              <w:bottom w:val="single" w:sz="8" w:space="0" w:color="auto"/>
              <w:right w:val="single" w:sz="4"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0</w:t>
            </w:r>
          </w:p>
        </w:tc>
        <w:tc>
          <w:tcPr>
            <w:tcW w:w="1353" w:type="dxa"/>
            <w:tcBorders>
              <w:top w:val="nil"/>
              <w:left w:val="nil"/>
              <w:bottom w:val="single" w:sz="4" w:space="0" w:color="auto"/>
              <w:right w:val="single" w:sz="8" w:space="0" w:color="auto"/>
            </w:tcBorders>
            <w:shd w:val="clear" w:color="auto" w:fill="auto"/>
            <w:vAlign w:val="center"/>
            <w:hideMark/>
          </w:tcPr>
          <w:p w:rsidR="008E3356" w:rsidRPr="008E3356" w:rsidRDefault="008E3356" w:rsidP="008E3356">
            <w:pPr>
              <w:spacing w:after="0" w:line="240" w:lineRule="auto"/>
              <w:ind w:left="0" w:firstLine="0"/>
              <w:jc w:val="center"/>
              <w:rPr>
                <w:rFonts w:eastAsia="Times New Roman" w:cs="Times New Roman"/>
                <w:sz w:val="20"/>
                <w:szCs w:val="20"/>
              </w:rPr>
            </w:pPr>
            <w:r w:rsidRPr="008E3356">
              <w:rPr>
                <w:rFonts w:eastAsia="Times New Roman" w:cs="Times New Roman"/>
                <w:sz w:val="20"/>
                <w:szCs w:val="20"/>
              </w:rPr>
              <w:t>n.a.</w:t>
            </w:r>
          </w:p>
        </w:tc>
      </w:tr>
      <w:tr w:rsidR="008E3356" w:rsidRPr="008E3356" w:rsidTr="008E3356">
        <w:trPr>
          <w:trHeight w:val="300"/>
          <w:jc w:val="center"/>
        </w:trPr>
        <w:tc>
          <w:tcPr>
            <w:tcW w:w="5276" w:type="dxa"/>
            <w:gridSpan w:val="5"/>
            <w:tcBorders>
              <w:top w:val="nil"/>
              <w:left w:val="nil"/>
              <w:bottom w:val="nil"/>
              <w:right w:val="nil"/>
            </w:tcBorders>
            <w:shd w:val="clear" w:color="auto" w:fill="auto"/>
            <w:noWrap/>
            <w:vAlign w:val="bottom"/>
            <w:hideMark/>
          </w:tcPr>
          <w:p w:rsidR="008E3356" w:rsidRPr="008E3356" w:rsidRDefault="008E3356" w:rsidP="008E3356">
            <w:pPr>
              <w:spacing w:after="0" w:line="240" w:lineRule="auto"/>
              <w:ind w:left="0" w:firstLine="0"/>
              <w:jc w:val="left"/>
              <w:rPr>
                <w:rFonts w:eastAsia="Times New Roman" w:cs="Times New Roman"/>
                <w:sz w:val="22"/>
              </w:rPr>
            </w:pPr>
            <w:r w:rsidRPr="008E3356">
              <w:rPr>
                <w:rFonts w:eastAsia="Times New Roman" w:cs="Times New Roman"/>
                <w:sz w:val="22"/>
              </w:rPr>
              <w:lastRenderedPageBreak/>
              <w:t>Forrás: TeIR, KSH Tstar, önkormányzati adatok</w:t>
            </w:r>
          </w:p>
        </w:tc>
        <w:tc>
          <w:tcPr>
            <w:tcW w:w="1221" w:type="dxa"/>
            <w:tcBorders>
              <w:top w:val="nil"/>
              <w:left w:val="nil"/>
              <w:bottom w:val="nil"/>
              <w:right w:val="nil"/>
            </w:tcBorders>
            <w:shd w:val="clear" w:color="auto" w:fill="auto"/>
            <w:noWrap/>
            <w:vAlign w:val="bottom"/>
            <w:hideMark/>
          </w:tcPr>
          <w:p w:rsidR="008E3356" w:rsidRPr="008E3356" w:rsidRDefault="008E3356" w:rsidP="008E3356">
            <w:pPr>
              <w:spacing w:after="0" w:line="240" w:lineRule="auto"/>
              <w:ind w:left="0" w:firstLine="0"/>
              <w:jc w:val="left"/>
              <w:rPr>
                <w:rFonts w:eastAsia="Times New Roman" w:cs="Times New Roman"/>
                <w:sz w:val="22"/>
              </w:rPr>
            </w:pPr>
          </w:p>
        </w:tc>
        <w:tc>
          <w:tcPr>
            <w:tcW w:w="1368" w:type="dxa"/>
            <w:tcBorders>
              <w:top w:val="nil"/>
              <w:left w:val="nil"/>
              <w:bottom w:val="nil"/>
              <w:right w:val="nil"/>
            </w:tcBorders>
            <w:shd w:val="clear" w:color="auto" w:fill="auto"/>
            <w:noWrap/>
            <w:vAlign w:val="bottom"/>
            <w:hideMark/>
          </w:tcPr>
          <w:p w:rsidR="008E3356" w:rsidRPr="008E3356" w:rsidRDefault="008E3356" w:rsidP="008E3356">
            <w:pPr>
              <w:spacing w:after="0" w:line="240" w:lineRule="auto"/>
              <w:ind w:left="0" w:firstLine="0"/>
              <w:jc w:val="left"/>
              <w:rPr>
                <w:rFonts w:ascii="Times New Roman" w:eastAsia="Times New Roman" w:hAnsi="Times New Roman" w:cs="Times New Roman"/>
                <w:color w:val="auto"/>
                <w:sz w:val="20"/>
                <w:szCs w:val="20"/>
              </w:rPr>
            </w:pPr>
          </w:p>
        </w:tc>
        <w:tc>
          <w:tcPr>
            <w:tcW w:w="963" w:type="dxa"/>
            <w:tcBorders>
              <w:top w:val="nil"/>
              <w:left w:val="nil"/>
              <w:bottom w:val="nil"/>
              <w:right w:val="nil"/>
            </w:tcBorders>
            <w:shd w:val="clear" w:color="auto" w:fill="auto"/>
            <w:noWrap/>
            <w:vAlign w:val="bottom"/>
            <w:hideMark/>
          </w:tcPr>
          <w:p w:rsidR="008E3356" w:rsidRPr="008E3356" w:rsidRDefault="008E3356" w:rsidP="008E3356">
            <w:pPr>
              <w:spacing w:after="0" w:line="240" w:lineRule="auto"/>
              <w:ind w:left="0" w:firstLine="0"/>
              <w:jc w:val="left"/>
              <w:rPr>
                <w:rFonts w:ascii="Times New Roman" w:eastAsia="Times New Roman" w:hAnsi="Times New Roman" w:cs="Times New Roman"/>
                <w:color w:val="auto"/>
                <w:sz w:val="20"/>
                <w:szCs w:val="20"/>
              </w:rPr>
            </w:pPr>
          </w:p>
        </w:tc>
        <w:tc>
          <w:tcPr>
            <w:tcW w:w="1353" w:type="dxa"/>
            <w:tcBorders>
              <w:top w:val="nil"/>
              <w:left w:val="nil"/>
              <w:bottom w:val="nil"/>
              <w:right w:val="nil"/>
            </w:tcBorders>
            <w:shd w:val="clear" w:color="auto" w:fill="auto"/>
            <w:noWrap/>
            <w:vAlign w:val="bottom"/>
            <w:hideMark/>
          </w:tcPr>
          <w:p w:rsidR="008E3356" w:rsidRPr="008E3356" w:rsidRDefault="008E3356" w:rsidP="008E3356">
            <w:pPr>
              <w:spacing w:after="0" w:line="240" w:lineRule="auto"/>
              <w:ind w:left="0" w:firstLine="0"/>
              <w:jc w:val="left"/>
              <w:rPr>
                <w:rFonts w:ascii="Times New Roman" w:eastAsia="Times New Roman" w:hAnsi="Times New Roman" w:cs="Times New Roman"/>
                <w:color w:val="auto"/>
                <w:sz w:val="20"/>
                <w:szCs w:val="20"/>
              </w:rPr>
            </w:pPr>
          </w:p>
        </w:tc>
      </w:tr>
    </w:tbl>
    <w:p w:rsidR="00550CF6" w:rsidRDefault="00550CF6" w:rsidP="00550CF6">
      <w:pPr>
        <w:ind w:left="0" w:firstLine="0"/>
      </w:pPr>
    </w:p>
    <w:p w:rsidR="00550CF6" w:rsidRDefault="00550CF6" w:rsidP="00550CF6">
      <w:pPr>
        <w:jc w:val="center"/>
      </w:pPr>
    </w:p>
    <w:p w:rsidR="00550CF6" w:rsidRDefault="008E3356" w:rsidP="008E3356">
      <w:pPr>
        <w:ind w:left="0" w:firstLine="0"/>
        <w:jc w:val="center"/>
      </w:pPr>
      <w:r>
        <w:rPr>
          <w:noProof/>
        </w:rPr>
        <w:drawing>
          <wp:inline distT="0" distB="0" distL="0" distR="0" wp14:anchorId="377A271B" wp14:editId="45264E14">
            <wp:extent cx="3472814" cy="2272664"/>
            <wp:effectExtent l="0" t="0" r="13970" b="13970"/>
            <wp:docPr id="46" name="Diagram 4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E3356" w:rsidRDefault="008E3356" w:rsidP="00550CF6">
      <w:pPr>
        <w:ind w:left="0" w:right="5"/>
      </w:pPr>
    </w:p>
    <w:p w:rsidR="00550CF6" w:rsidRDefault="00550CF6" w:rsidP="00550CF6">
      <w:pPr>
        <w:ind w:left="0" w:right="5"/>
        <w:rPr>
          <w:rFonts w:ascii="Times New Roman" w:hAnsi="Times New Roman" w:cs="Times New Roman"/>
        </w:rPr>
      </w:pPr>
      <w:r w:rsidRPr="002323AC">
        <w:rPr>
          <w:rFonts w:ascii="Times New Roman" w:hAnsi="Times New Roman" w:cs="Times New Roman"/>
        </w:rPr>
        <w:t xml:space="preserve">Mint a mellékelt táblázatból is jól látható: </w:t>
      </w:r>
      <w:r w:rsidR="00C4324B" w:rsidRPr="002323AC">
        <w:rPr>
          <w:rFonts w:ascii="Times New Roman" w:hAnsi="Times New Roman" w:cs="Times New Roman"/>
        </w:rPr>
        <w:t>Mogyoróska</w:t>
      </w:r>
      <w:r w:rsidRPr="002323AC">
        <w:rPr>
          <w:rFonts w:ascii="Times New Roman" w:hAnsi="Times New Roman" w:cs="Times New Roman"/>
        </w:rPr>
        <w:t xml:space="preserve"> település nem rendelkezik egyetlen önkormányzati tulajdonban lévő bérlakás</w:t>
      </w:r>
      <w:r w:rsidR="008E3356" w:rsidRPr="002323AC">
        <w:rPr>
          <w:rFonts w:ascii="Times New Roman" w:hAnsi="Times New Roman" w:cs="Times New Roman"/>
        </w:rPr>
        <w:t>sal</w:t>
      </w:r>
      <w:r w:rsidRPr="002323AC">
        <w:rPr>
          <w:rFonts w:ascii="Times New Roman" w:hAnsi="Times New Roman" w:cs="Times New Roman"/>
        </w:rPr>
        <w:t xml:space="preserve"> sem. Az összes lakásállomány száma 2013-tól 2016-ig 1 lakásszámmal emelkedett. </w:t>
      </w:r>
    </w:p>
    <w:p w:rsidR="002323AC" w:rsidRPr="002323AC" w:rsidRDefault="002323AC" w:rsidP="00550CF6">
      <w:pPr>
        <w:ind w:left="0" w:right="5"/>
        <w:rPr>
          <w:rFonts w:ascii="Times New Roman" w:hAnsi="Times New Roman" w:cs="Times New Roman"/>
        </w:rPr>
      </w:pPr>
    </w:p>
    <w:p w:rsidR="00550CF6" w:rsidRPr="002323AC" w:rsidRDefault="00550CF6" w:rsidP="00550CF6">
      <w:pPr>
        <w:pStyle w:val="Cmsor6"/>
        <w:ind w:left="0"/>
        <w:rPr>
          <w:rFonts w:ascii="Times New Roman" w:hAnsi="Times New Roman" w:cs="Times New Roman"/>
        </w:rPr>
      </w:pPr>
      <w:r w:rsidRPr="002323AC">
        <w:rPr>
          <w:rFonts w:ascii="Times New Roman" w:hAnsi="Times New Roman" w:cs="Times New Roman"/>
        </w:rPr>
        <w:t xml:space="preserve">b) szociális lakhatás </w:t>
      </w:r>
    </w:p>
    <w:p w:rsidR="00550CF6" w:rsidRPr="002323AC" w:rsidRDefault="00550CF6" w:rsidP="00550CF6">
      <w:pPr>
        <w:spacing w:after="123" w:line="259" w:lineRule="auto"/>
        <w:ind w:left="0" w:firstLine="0"/>
        <w:jc w:val="left"/>
        <w:rPr>
          <w:rFonts w:ascii="Times New Roman" w:hAnsi="Times New Roman" w:cs="Times New Roman"/>
        </w:rPr>
      </w:pPr>
      <w:r w:rsidRPr="002323AC">
        <w:rPr>
          <w:rFonts w:ascii="Times New Roman" w:hAnsi="Times New Roman" w:cs="Times New Roman"/>
        </w:rPr>
        <w:t xml:space="preserve"> </w:t>
      </w:r>
    </w:p>
    <w:p w:rsidR="00550CF6" w:rsidRPr="002323AC" w:rsidRDefault="00550CF6" w:rsidP="00550CF6">
      <w:pPr>
        <w:spacing w:after="112"/>
        <w:ind w:left="0" w:right="183"/>
        <w:rPr>
          <w:rFonts w:ascii="Times New Roman" w:hAnsi="Times New Roman" w:cs="Times New Roman"/>
        </w:rPr>
      </w:pPr>
      <w:r w:rsidRPr="002323AC">
        <w:rPr>
          <w:rFonts w:ascii="Times New Roman" w:hAnsi="Times New Roman" w:cs="Times New Roman"/>
        </w:rPr>
        <w:t>Szociális bérlakás nincs településünkön. Az önkormányzati törvény a lakás és helyiség gazdálkodást az alapfeladatok között rögzíti. Ezen törvény szól az önkormányzatok hajléktalanság megelőzésének és a rehabilitációs kötelezettségeinek teljesítéséről is, amely 2013</w:t>
      </w:r>
      <w:r w:rsidR="008E3356" w:rsidRPr="002323AC">
        <w:rPr>
          <w:rFonts w:ascii="Times New Roman" w:hAnsi="Times New Roman" w:cs="Times New Roman"/>
        </w:rPr>
        <w:t>.</w:t>
      </w:r>
      <w:r w:rsidRPr="002323AC">
        <w:rPr>
          <w:rFonts w:ascii="Times New Roman" w:hAnsi="Times New Roman" w:cs="Times New Roman"/>
        </w:rPr>
        <w:t xml:space="preserve"> január 1-től lépett érvénybe. A rendszerváltás óta csökkenő önkormányzati és állami bérlakás állomány csökkenés figyelhető meg. </w:t>
      </w:r>
    </w:p>
    <w:p w:rsidR="00550CF6" w:rsidRPr="002323AC" w:rsidRDefault="00550CF6" w:rsidP="00550CF6">
      <w:pPr>
        <w:tabs>
          <w:tab w:val="center" w:pos="4727"/>
        </w:tabs>
        <w:ind w:left="0" w:firstLine="0"/>
        <w:rPr>
          <w:rFonts w:ascii="Times New Roman" w:hAnsi="Times New Roman" w:cs="Times New Roman"/>
        </w:rPr>
      </w:pPr>
      <w:r w:rsidRPr="002323AC">
        <w:rPr>
          <w:rFonts w:ascii="Times New Roman" w:hAnsi="Times New Roman" w:cs="Times New Roman"/>
        </w:rPr>
        <w:t xml:space="preserve">A privatizációval egy időben a közüzemi díjak is megemelkedtek, a munkanélküliség emelkedésével a lakhatási gondok felerősödtek. Ezen váratlan krízishelyzetekre fel kell készülni és a nehéz sorsú családok gondjainak megoldására komoly hangsúlyt kell fektetni. </w:t>
      </w:r>
    </w:p>
    <w:p w:rsidR="00550CF6" w:rsidRPr="002323AC" w:rsidRDefault="00550CF6" w:rsidP="00550CF6">
      <w:pPr>
        <w:tabs>
          <w:tab w:val="center" w:pos="4727"/>
        </w:tabs>
        <w:ind w:left="0" w:firstLine="0"/>
        <w:rPr>
          <w:rFonts w:ascii="Times New Roman" w:hAnsi="Times New Roman" w:cs="Times New Roman"/>
        </w:rPr>
      </w:pPr>
      <w:r w:rsidRPr="002323AC">
        <w:rPr>
          <w:rFonts w:ascii="Times New Roman" w:hAnsi="Times New Roman" w:cs="Times New Roman"/>
        </w:rPr>
        <w:t xml:space="preserve"> </w:t>
      </w:r>
    </w:p>
    <w:p w:rsidR="00550CF6" w:rsidRPr="002323AC" w:rsidRDefault="00550CF6" w:rsidP="00550CF6">
      <w:pPr>
        <w:tabs>
          <w:tab w:val="center" w:pos="4727"/>
        </w:tabs>
        <w:ind w:left="0" w:firstLine="0"/>
        <w:rPr>
          <w:rFonts w:ascii="Times New Roman" w:hAnsi="Times New Roman" w:cs="Times New Roman"/>
          <w:b/>
        </w:rPr>
      </w:pPr>
      <w:r w:rsidRPr="002323AC">
        <w:rPr>
          <w:rFonts w:ascii="Times New Roman" w:hAnsi="Times New Roman" w:cs="Times New Roman"/>
          <w:b/>
        </w:rPr>
        <w:t xml:space="preserve">c) egyéb lakáscélra használt nem lakáscélú ingatlanok </w:t>
      </w:r>
    </w:p>
    <w:p w:rsidR="00550CF6" w:rsidRPr="002323AC" w:rsidRDefault="00550CF6" w:rsidP="00550CF6">
      <w:pPr>
        <w:tabs>
          <w:tab w:val="center" w:pos="4727"/>
        </w:tabs>
        <w:ind w:left="0" w:firstLine="0"/>
        <w:rPr>
          <w:rFonts w:ascii="Times New Roman" w:hAnsi="Times New Roman" w:cs="Times New Roman"/>
        </w:rPr>
      </w:pPr>
      <w:r w:rsidRPr="002323AC">
        <w:rPr>
          <w:rFonts w:ascii="Times New Roman" w:hAnsi="Times New Roman" w:cs="Times New Roman"/>
        </w:rPr>
        <w:t xml:space="preserve"> </w:t>
      </w:r>
    </w:p>
    <w:p w:rsidR="00550CF6" w:rsidRPr="002323AC" w:rsidRDefault="00550CF6" w:rsidP="00550CF6">
      <w:pPr>
        <w:tabs>
          <w:tab w:val="center" w:pos="4727"/>
        </w:tabs>
        <w:ind w:left="0" w:firstLine="0"/>
        <w:rPr>
          <w:rFonts w:ascii="Times New Roman" w:hAnsi="Times New Roman" w:cs="Times New Roman"/>
        </w:rPr>
      </w:pPr>
      <w:r w:rsidRPr="002323AC">
        <w:rPr>
          <w:rFonts w:ascii="Times New Roman" w:hAnsi="Times New Roman" w:cs="Times New Roman"/>
        </w:rPr>
        <w:t xml:space="preserve">Egyéb lakáscélra nem használt ingatlanok sem találhatóak a településen. </w:t>
      </w:r>
    </w:p>
    <w:p w:rsidR="00550CF6" w:rsidRPr="002323AC" w:rsidRDefault="00550CF6" w:rsidP="00550CF6">
      <w:pPr>
        <w:tabs>
          <w:tab w:val="center" w:pos="4727"/>
        </w:tabs>
        <w:ind w:left="0" w:firstLine="0"/>
        <w:rPr>
          <w:rFonts w:ascii="Times New Roman" w:hAnsi="Times New Roman" w:cs="Times New Roman"/>
        </w:rPr>
      </w:pPr>
      <w:r w:rsidRPr="002323AC">
        <w:rPr>
          <w:rFonts w:ascii="Times New Roman" w:hAnsi="Times New Roman" w:cs="Times New Roman"/>
        </w:rPr>
        <w:t xml:space="preserve"> </w:t>
      </w:r>
    </w:p>
    <w:p w:rsidR="00550CF6" w:rsidRPr="002323AC" w:rsidRDefault="00550CF6" w:rsidP="00550CF6">
      <w:pPr>
        <w:tabs>
          <w:tab w:val="center" w:pos="4727"/>
        </w:tabs>
        <w:ind w:left="0" w:firstLine="0"/>
        <w:rPr>
          <w:rFonts w:ascii="Times New Roman" w:hAnsi="Times New Roman" w:cs="Times New Roman"/>
        </w:rPr>
      </w:pPr>
      <w:r w:rsidRPr="002323AC">
        <w:rPr>
          <w:rFonts w:ascii="Times New Roman" w:hAnsi="Times New Roman" w:cs="Times New Roman"/>
          <w:b/>
        </w:rPr>
        <w:t xml:space="preserve">d) elégtelen lakhatási körülmények, veszélyeztetett lakhatási helyzetek, hajléktalanság. </w:t>
      </w:r>
    </w:p>
    <w:p w:rsidR="00550CF6" w:rsidRPr="002323AC" w:rsidRDefault="00550CF6" w:rsidP="00550CF6">
      <w:pPr>
        <w:tabs>
          <w:tab w:val="center" w:pos="4727"/>
        </w:tabs>
        <w:ind w:left="0" w:firstLine="0"/>
        <w:rPr>
          <w:rFonts w:ascii="Times New Roman" w:hAnsi="Times New Roman" w:cs="Times New Roman"/>
        </w:rPr>
      </w:pPr>
      <w:r w:rsidRPr="002323AC">
        <w:rPr>
          <w:rFonts w:ascii="Times New Roman" w:hAnsi="Times New Roman" w:cs="Times New Roman"/>
        </w:rPr>
        <w:lastRenderedPageBreak/>
        <w:t xml:space="preserve"> </w:t>
      </w:r>
    </w:p>
    <w:p w:rsidR="002323AC" w:rsidRDefault="00550CF6" w:rsidP="002323AC">
      <w:pPr>
        <w:tabs>
          <w:tab w:val="center" w:pos="4727"/>
        </w:tabs>
        <w:ind w:left="0" w:firstLine="0"/>
      </w:pPr>
      <w:r w:rsidRPr="002323AC">
        <w:rPr>
          <w:rFonts w:ascii="Times New Roman" w:hAnsi="Times New Roman" w:cs="Times New Roman"/>
        </w:rPr>
        <w:t>Településünkön hajléktalan személyek, illetve elégtelen lakhatási körülményeke biztosító lakások</w:t>
      </w:r>
      <w:r w:rsidR="002323AC">
        <w:rPr>
          <w:rFonts w:ascii="Times New Roman" w:hAnsi="Times New Roman" w:cs="Times New Roman"/>
        </w:rPr>
        <w:t xml:space="preserve"> n</w:t>
      </w:r>
      <w:r w:rsidRPr="002323AC">
        <w:rPr>
          <w:rFonts w:ascii="Times New Roman" w:hAnsi="Times New Roman" w:cs="Times New Roman"/>
        </w:rPr>
        <w:t>incsenek</w:t>
      </w:r>
      <w:r>
        <w:t>.</w:t>
      </w:r>
    </w:p>
    <w:p w:rsidR="002323AC" w:rsidRDefault="002323AC" w:rsidP="002323AC">
      <w:pPr>
        <w:tabs>
          <w:tab w:val="center" w:pos="4727"/>
        </w:tabs>
        <w:ind w:left="0" w:firstLine="0"/>
      </w:pPr>
    </w:p>
    <w:p w:rsidR="00A528C8" w:rsidRPr="002323AC" w:rsidRDefault="00734A25" w:rsidP="002323AC">
      <w:pPr>
        <w:tabs>
          <w:tab w:val="center" w:pos="4727"/>
        </w:tabs>
        <w:ind w:left="0" w:firstLine="0"/>
        <w:rPr>
          <w:rFonts w:ascii="Times New Roman" w:hAnsi="Times New Roman" w:cs="Times New Roman"/>
          <w:b/>
        </w:rPr>
      </w:pPr>
      <w:r w:rsidRPr="002323AC">
        <w:rPr>
          <w:rFonts w:ascii="Times New Roman" w:hAnsi="Times New Roman" w:cs="Times New Roman"/>
          <w:b/>
        </w:rPr>
        <w:t xml:space="preserve">e) lakhatást segítő támogatások </w:t>
      </w:r>
    </w:p>
    <w:p w:rsidR="00A528C8" w:rsidRPr="002323AC" w:rsidRDefault="00734A25" w:rsidP="00757D55">
      <w:pPr>
        <w:spacing w:after="101" w:line="259" w:lineRule="auto"/>
        <w:ind w:left="0" w:firstLine="0"/>
        <w:jc w:val="left"/>
        <w:rPr>
          <w:rFonts w:ascii="Times New Roman" w:hAnsi="Times New Roman" w:cs="Times New Roman"/>
        </w:rPr>
      </w:pPr>
      <w:r w:rsidRPr="002323AC">
        <w:rPr>
          <w:rFonts w:ascii="Times New Roman" w:hAnsi="Times New Roman" w:cs="Times New Roman"/>
        </w:rPr>
        <w:t xml:space="preserve"> </w:t>
      </w:r>
    </w:p>
    <w:p w:rsidR="00550CF6" w:rsidRPr="002323AC" w:rsidRDefault="00550CF6" w:rsidP="00757D55">
      <w:pPr>
        <w:spacing w:after="101" w:line="259" w:lineRule="auto"/>
        <w:ind w:left="0" w:firstLine="0"/>
        <w:jc w:val="left"/>
        <w:rPr>
          <w:rFonts w:ascii="Times New Roman" w:hAnsi="Times New Roman" w:cs="Times New Roman"/>
          <w:b/>
        </w:rPr>
      </w:pPr>
      <w:r w:rsidRPr="002323AC">
        <w:rPr>
          <w:rFonts w:ascii="Times New Roman" w:hAnsi="Times New Roman" w:cs="Times New Roman"/>
          <w:b/>
        </w:rPr>
        <w:t>Lakásfenntartási támogatás</w:t>
      </w:r>
    </w:p>
    <w:p w:rsidR="00550CF6" w:rsidRPr="002323AC" w:rsidRDefault="00550CF6" w:rsidP="00550CF6">
      <w:pPr>
        <w:spacing w:after="101" w:line="360" w:lineRule="auto"/>
        <w:ind w:left="0" w:firstLine="0"/>
        <w:rPr>
          <w:rFonts w:ascii="Times New Roman" w:hAnsi="Times New Roman" w:cs="Times New Roman"/>
        </w:rPr>
      </w:pPr>
      <w:r w:rsidRPr="002323AC">
        <w:rPr>
          <w:rFonts w:ascii="Times New Roman" w:hAnsi="Times New Roman" w:cs="Times New Roman"/>
        </w:rPr>
        <w:t>Az önkormányzat normatív lakásfenntartási támogatást nyújt. Normatív lakásfenntartási támogatásra jogosult az, aki a Szt. 38.- 39. §-ában foglalt feltételeknek megfelel.</w:t>
      </w:r>
    </w:p>
    <w:tbl>
      <w:tblPr>
        <w:tblW w:w="6680" w:type="dxa"/>
        <w:jc w:val="center"/>
        <w:tblCellMar>
          <w:left w:w="70" w:type="dxa"/>
          <w:right w:w="70" w:type="dxa"/>
        </w:tblCellMar>
        <w:tblLook w:val="04A0" w:firstRow="1" w:lastRow="0" w:firstColumn="1" w:lastColumn="0" w:noHBand="0" w:noVBand="1"/>
      </w:tblPr>
      <w:tblGrid>
        <w:gridCol w:w="1760"/>
        <w:gridCol w:w="2420"/>
        <w:gridCol w:w="2500"/>
      </w:tblGrid>
      <w:tr w:rsidR="009863A4" w:rsidRPr="009863A4" w:rsidTr="009863A4">
        <w:trPr>
          <w:trHeight w:val="585"/>
          <w:jc w:val="center"/>
        </w:trPr>
        <w:tc>
          <w:tcPr>
            <w:tcW w:w="6680" w:type="dxa"/>
            <w:gridSpan w:val="3"/>
            <w:tcBorders>
              <w:top w:val="nil"/>
              <w:left w:val="nil"/>
              <w:bottom w:val="nil"/>
              <w:right w:val="nil"/>
            </w:tcBorders>
            <w:shd w:val="clear" w:color="auto" w:fill="auto"/>
            <w:vAlign w:val="bottom"/>
            <w:hideMark/>
          </w:tcPr>
          <w:p w:rsidR="009863A4" w:rsidRPr="009863A4" w:rsidRDefault="009863A4" w:rsidP="009863A4">
            <w:pPr>
              <w:spacing w:after="0" w:line="240" w:lineRule="auto"/>
              <w:ind w:left="0" w:firstLine="0"/>
              <w:jc w:val="center"/>
              <w:rPr>
                <w:rFonts w:eastAsia="Times New Roman" w:cs="Times New Roman"/>
                <w:b/>
                <w:bCs/>
                <w:sz w:val="22"/>
              </w:rPr>
            </w:pPr>
            <w:r w:rsidRPr="009863A4">
              <w:rPr>
                <w:rFonts w:eastAsia="Times New Roman" w:cs="Times New Roman"/>
                <w:b/>
                <w:bCs/>
                <w:sz w:val="22"/>
              </w:rPr>
              <w:t>3.4.2. számú táblázat - Lakásfenntartási és adósságcsökkentési támogatásban részesülők száma</w:t>
            </w:r>
          </w:p>
        </w:tc>
      </w:tr>
      <w:tr w:rsidR="009863A4" w:rsidRPr="009863A4" w:rsidTr="009863A4">
        <w:trPr>
          <w:trHeight w:val="1905"/>
          <w:jc w:val="center"/>
        </w:trPr>
        <w:tc>
          <w:tcPr>
            <w:tcW w:w="1760"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9863A4" w:rsidRPr="009863A4" w:rsidRDefault="009863A4" w:rsidP="009863A4">
            <w:pPr>
              <w:spacing w:after="0" w:line="240" w:lineRule="auto"/>
              <w:ind w:left="0" w:firstLine="0"/>
              <w:jc w:val="center"/>
              <w:rPr>
                <w:rFonts w:eastAsia="Times New Roman" w:cs="Times New Roman"/>
                <w:b/>
                <w:bCs/>
                <w:sz w:val="20"/>
                <w:szCs w:val="20"/>
              </w:rPr>
            </w:pPr>
            <w:r w:rsidRPr="009863A4">
              <w:rPr>
                <w:rFonts w:eastAsia="Times New Roman" w:cs="Times New Roman"/>
                <w:b/>
                <w:bCs/>
                <w:sz w:val="20"/>
                <w:szCs w:val="20"/>
              </w:rPr>
              <w:t>Év</w:t>
            </w:r>
          </w:p>
        </w:tc>
        <w:tc>
          <w:tcPr>
            <w:tcW w:w="2420" w:type="dxa"/>
            <w:tcBorders>
              <w:top w:val="single" w:sz="4" w:space="0" w:color="auto"/>
              <w:left w:val="nil"/>
              <w:bottom w:val="single" w:sz="4" w:space="0" w:color="auto"/>
              <w:right w:val="single" w:sz="4" w:space="0" w:color="auto"/>
            </w:tcBorders>
            <w:shd w:val="clear" w:color="000000" w:fill="E2EFDA"/>
            <w:vAlign w:val="center"/>
            <w:hideMark/>
          </w:tcPr>
          <w:p w:rsidR="009863A4" w:rsidRPr="009863A4" w:rsidRDefault="009863A4" w:rsidP="009863A4">
            <w:pPr>
              <w:spacing w:after="0" w:line="240" w:lineRule="auto"/>
              <w:ind w:left="0" w:firstLine="0"/>
              <w:jc w:val="center"/>
              <w:rPr>
                <w:rFonts w:eastAsia="Times New Roman" w:cs="Times New Roman"/>
                <w:b/>
                <w:bCs/>
                <w:sz w:val="20"/>
                <w:szCs w:val="20"/>
              </w:rPr>
            </w:pPr>
            <w:r w:rsidRPr="009863A4">
              <w:rPr>
                <w:rFonts w:eastAsia="Times New Roman" w:cs="Times New Roman"/>
                <w:b/>
                <w:bCs/>
                <w:sz w:val="20"/>
                <w:szCs w:val="20"/>
              </w:rPr>
              <w:t xml:space="preserve">Lakásfenntartási támogatásban részesített személyek száma </w:t>
            </w:r>
            <w:r w:rsidRPr="009863A4">
              <w:rPr>
                <w:rFonts w:eastAsia="Times New Roman" w:cs="Times New Roman"/>
                <w:sz w:val="20"/>
                <w:szCs w:val="20"/>
              </w:rPr>
              <w:t>(TS 6001)</w:t>
            </w:r>
          </w:p>
        </w:tc>
        <w:tc>
          <w:tcPr>
            <w:tcW w:w="2500" w:type="dxa"/>
            <w:tcBorders>
              <w:top w:val="single" w:sz="4" w:space="0" w:color="auto"/>
              <w:left w:val="nil"/>
              <w:bottom w:val="single" w:sz="4" w:space="0" w:color="auto"/>
              <w:right w:val="single" w:sz="4" w:space="0" w:color="auto"/>
            </w:tcBorders>
            <w:shd w:val="clear" w:color="000000" w:fill="E2EFDA"/>
            <w:vAlign w:val="center"/>
            <w:hideMark/>
          </w:tcPr>
          <w:p w:rsidR="009863A4" w:rsidRPr="009863A4" w:rsidRDefault="009863A4" w:rsidP="009863A4">
            <w:pPr>
              <w:spacing w:after="0" w:line="240" w:lineRule="auto"/>
              <w:ind w:left="0" w:firstLine="0"/>
              <w:jc w:val="center"/>
              <w:rPr>
                <w:rFonts w:eastAsia="Times New Roman" w:cs="Times New Roman"/>
                <w:b/>
                <w:bCs/>
                <w:sz w:val="20"/>
                <w:szCs w:val="20"/>
              </w:rPr>
            </w:pPr>
            <w:r w:rsidRPr="009863A4">
              <w:rPr>
                <w:rFonts w:eastAsia="Times New Roman" w:cs="Times New Roman"/>
                <w:b/>
                <w:bCs/>
                <w:sz w:val="20"/>
                <w:szCs w:val="20"/>
              </w:rPr>
              <w:t xml:space="preserve">Összesen adósságcsökkentési támogatásban részesítettek száma </w:t>
            </w:r>
            <w:r w:rsidRPr="009863A4">
              <w:rPr>
                <w:rFonts w:eastAsia="Times New Roman" w:cs="Times New Roman"/>
                <w:sz w:val="20"/>
                <w:szCs w:val="20"/>
              </w:rPr>
              <w:t>(TS 6101)</w:t>
            </w:r>
          </w:p>
        </w:tc>
      </w:tr>
      <w:tr w:rsidR="009863A4" w:rsidRPr="009863A4" w:rsidTr="009863A4">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9863A4" w:rsidRPr="009863A4" w:rsidRDefault="009863A4" w:rsidP="009863A4">
            <w:pPr>
              <w:spacing w:after="0" w:line="240" w:lineRule="auto"/>
              <w:ind w:left="0" w:firstLine="0"/>
              <w:jc w:val="center"/>
              <w:rPr>
                <w:rFonts w:eastAsia="Times New Roman" w:cs="Times New Roman"/>
                <w:sz w:val="20"/>
                <w:szCs w:val="20"/>
              </w:rPr>
            </w:pPr>
            <w:r w:rsidRPr="009863A4">
              <w:rPr>
                <w:rFonts w:eastAsia="Times New Roman" w:cs="Times New Roman"/>
                <w:sz w:val="20"/>
                <w:szCs w:val="20"/>
              </w:rPr>
              <w:t>2013</w:t>
            </w:r>
          </w:p>
        </w:tc>
        <w:tc>
          <w:tcPr>
            <w:tcW w:w="2420" w:type="dxa"/>
            <w:tcBorders>
              <w:top w:val="nil"/>
              <w:left w:val="nil"/>
              <w:bottom w:val="single" w:sz="4" w:space="0" w:color="auto"/>
              <w:right w:val="single" w:sz="4" w:space="0" w:color="auto"/>
            </w:tcBorders>
            <w:shd w:val="clear" w:color="auto" w:fill="auto"/>
            <w:noWrap/>
            <w:vAlign w:val="center"/>
            <w:hideMark/>
          </w:tcPr>
          <w:p w:rsidR="009863A4" w:rsidRPr="009863A4" w:rsidRDefault="009863A4" w:rsidP="009863A4">
            <w:pPr>
              <w:spacing w:after="0" w:line="240" w:lineRule="auto"/>
              <w:ind w:left="0" w:firstLine="0"/>
              <w:jc w:val="center"/>
              <w:rPr>
                <w:rFonts w:eastAsia="Times New Roman" w:cs="Times New Roman"/>
                <w:sz w:val="20"/>
                <w:szCs w:val="20"/>
              </w:rPr>
            </w:pPr>
            <w:r w:rsidRPr="009863A4">
              <w:rPr>
                <w:rFonts w:eastAsia="Times New Roman" w:cs="Times New Roman"/>
                <w:sz w:val="20"/>
                <w:szCs w:val="20"/>
              </w:rPr>
              <w:t>9</w:t>
            </w:r>
          </w:p>
        </w:tc>
        <w:tc>
          <w:tcPr>
            <w:tcW w:w="2500" w:type="dxa"/>
            <w:tcBorders>
              <w:top w:val="nil"/>
              <w:left w:val="nil"/>
              <w:bottom w:val="single" w:sz="4" w:space="0" w:color="auto"/>
              <w:right w:val="single" w:sz="4" w:space="0" w:color="auto"/>
            </w:tcBorders>
            <w:shd w:val="clear" w:color="auto" w:fill="auto"/>
            <w:noWrap/>
            <w:vAlign w:val="center"/>
            <w:hideMark/>
          </w:tcPr>
          <w:p w:rsidR="009863A4" w:rsidRPr="009863A4" w:rsidRDefault="009863A4" w:rsidP="009863A4">
            <w:pPr>
              <w:spacing w:after="0" w:line="240" w:lineRule="auto"/>
              <w:ind w:left="0" w:firstLine="0"/>
              <w:jc w:val="center"/>
              <w:rPr>
                <w:rFonts w:eastAsia="Times New Roman" w:cs="Times New Roman"/>
                <w:sz w:val="20"/>
                <w:szCs w:val="20"/>
              </w:rPr>
            </w:pPr>
            <w:r w:rsidRPr="009863A4">
              <w:rPr>
                <w:rFonts w:eastAsia="Times New Roman" w:cs="Times New Roman"/>
                <w:sz w:val="20"/>
                <w:szCs w:val="20"/>
              </w:rPr>
              <w:t>0</w:t>
            </w:r>
          </w:p>
        </w:tc>
      </w:tr>
      <w:tr w:rsidR="009863A4" w:rsidRPr="009863A4" w:rsidTr="009863A4">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9863A4" w:rsidRPr="009863A4" w:rsidRDefault="009863A4" w:rsidP="009863A4">
            <w:pPr>
              <w:spacing w:after="0" w:line="240" w:lineRule="auto"/>
              <w:ind w:left="0" w:firstLine="0"/>
              <w:jc w:val="center"/>
              <w:rPr>
                <w:rFonts w:eastAsia="Times New Roman" w:cs="Times New Roman"/>
                <w:sz w:val="20"/>
                <w:szCs w:val="20"/>
              </w:rPr>
            </w:pPr>
            <w:r w:rsidRPr="009863A4">
              <w:rPr>
                <w:rFonts w:eastAsia="Times New Roman" w:cs="Times New Roman"/>
                <w:sz w:val="20"/>
                <w:szCs w:val="20"/>
              </w:rPr>
              <w:t>2014</w:t>
            </w:r>
          </w:p>
        </w:tc>
        <w:tc>
          <w:tcPr>
            <w:tcW w:w="2420" w:type="dxa"/>
            <w:tcBorders>
              <w:top w:val="nil"/>
              <w:left w:val="nil"/>
              <w:bottom w:val="single" w:sz="4" w:space="0" w:color="auto"/>
              <w:right w:val="single" w:sz="4" w:space="0" w:color="auto"/>
            </w:tcBorders>
            <w:shd w:val="clear" w:color="auto" w:fill="auto"/>
            <w:noWrap/>
            <w:vAlign w:val="center"/>
            <w:hideMark/>
          </w:tcPr>
          <w:p w:rsidR="009863A4" w:rsidRPr="009863A4" w:rsidRDefault="009863A4" w:rsidP="009863A4">
            <w:pPr>
              <w:spacing w:after="0" w:line="240" w:lineRule="auto"/>
              <w:ind w:left="0" w:firstLine="0"/>
              <w:jc w:val="center"/>
              <w:rPr>
                <w:rFonts w:eastAsia="Times New Roman" w:cs="Times New Roman"/>
                <w:sz w:val="20"/>
                <w:szCs w:val="20"/>
              </w:rPr>
            </w:pPr>
            <w:r w:rsidRPr="009863A4">
              <w:rPr>
                <w:rFonts w:eastAsia="Times New Roman" w:cs="Times New Roman"/>
                <w:sz w:val="20"/>
                <w:szCs w:val="20"/>
              </w:rPr>
              <w:t>9</w:t>
            </w:r>
          </w:p>
        </w:tc>
        <w:tc>
          <w:tcPr>
            <w:tcW w:w="2500" w:type="dxa"/>
            <w:tcBorders>
              <w:top w:val="nil"/>
              <w:left w:val="nil"/>
              <w:bottom w:val="single" w:sz="4" w:space="0" w:color="auto"/>
              <w:right w:val="single" w:sz="4" w:space="0" w:color="auto"/>
            </w:tcBorders>
            <w:shd w:val="clear" w:color="auto" w:fill="auto"/>
            <w:noWrap/>
            <w:vAlign w:val="center"/>
            <w:hideMark/>
          </w:tcPr>
          <w:p w:rsidR="009863A4" w:rsidRPr="009863A4" w:rsidRDefault="009863A4" w:rsidP="009863A4">
            <w:pPr>
              <w:spacing w:after="0" w:line="240" w:lineRule="auto"/>
              <w:ind w:left="0" w:firstLine="0"/>
              <w:jc w:val="center"/>
              <w:rPr>
                <w:rFonts w:eastAsia="Times New Roman" w:cs="Times New Roman"/>
                <w:sz w:val="20"/>
                <w:szCs w:val="20"/>
              </w:rPr>
            </w:pPr>
            <w:r w:rsidRPr="009863A4">
              <w:rPr>
                <w:rFonts w:eastAsia="Times New Roman" w:cs="Times New Roman"/>
                <w:sz w:val="20"/>
                <w:szCs w:val="20"/>
              </w:rPr>
              <w:t>0</w:t>
            </w:r>
          </w:p>
        </w:tc>
      </w:tr>
      <w:tr w:rsidR="009863A4" w:rsidRPr="009863A4" w:rsidTr="009863A4">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9863A4" w:rsidRPr="009863A4" w:rsidRDefault="009863A4" w:rsidP="009863A4">
            <w:pPr>
              <w:spacing w:after="0" w:line="240" w:lineRule="auto"/>
              <w:ind w:left="0" w:firstLine="0"/>
              <w:jc w:val="center"/>
              <w:rPr>
                <w:rFonts w:eastAsia="Times New Roman" w:cs="Times New Roman"/>
                <w:sz w:val="20"/>
                <w:szCs w:val="20"/>
              </w:rPr>
            </w:pPr>
            <w:r w:rsidRPr="009863A4">
              <w:rPr>
                <w:rFonts w:eastAsia="Times New Roman" w:cs="Times New Roman"/>
                <w:sz w:val="20"/>
                <w:szCs w:val="20"/>
              </w:rPr>
              <w:t>2015</w:t>
            </w:r>
          </w:p>
        </w:tc>
        <w:tc>
          <w:tcPr>
            <w:tcW w:w="2420" w:type="dxa"/>
            <w:tcBorders>
              <w:top w:val="nil"/>
              <w:left w:val="nil"/>
              <w:bottom w:val="single" w:sz="4" w:space="0" w:color="auto"/>
              <w:right w:val="single" w:sz="4" w:space="0" w:color="auto"/>
            </w:tcBorders>
            <w:shd w:val="clear" w:color="auto" w:fill="auto"/>
            <w:noWrap/>
            <w:vAlign w:val="center"/>
            <w:hideMark/>
          </w:tcPr>
          <w:p w:rsidR="009863A4" w:rsidRPr="009863A4" w:rsidRDefault="009863A4" w:rsidP="009863A4">
            <w:pPr>
              <w:spacing w:after="0" w:line="240" w:lineRule="auto"/>
              <w:ind w:left="0" w:firstLine="0"/>
              <w:jc w:val="center"/>
              <w:rPr>
                <w:rFonts w:eastAsia="Times New Roman" w:cs="Times New Roman"/>
                <w:sz w:val="20"/>
                <w:szCs w:val="20"/>
              </w:rPr>
            </w:pPr>
            <w:r w:rsidRPr="009863A4">
              <w:rPr>
                <w:rFonts w:eastAsia="Times New Roman" w:cs="Times New Roman"/>
                <w:sz w:val="20"/>
                <w:szCs w:val="20"/>
              </w:rPr>
              <w:t>5</w:t>
            </w:r>
          </w:p>
        </w:tc>
        <w:tc>
          <w:tcPr>
            <w:tcW w:w="2500" w:type="dxa"/>
            <w:tcBorders>
              <w:top w:val="nil"/>
              <w:left w:val="nil"/>
              <w:bottom w:val="single" w:sz="4" w:space="0" w:color="auto"/>
              <w:right w:val="single" w:sz="4" w:space="0" w:color="auto"/>
            </w:tcBorders>
            <w:shd w:val="clear" w:color="auto" w:fill="auto"/>
            <w:noWrap/>
            <w:vAlign w:val="center"/>
            <w:hideMark/>
          </w:tcPr>
          <w:p w:rsidR="009863A4" w:rsidRPr="009863A4" w:rsidRDefault="009863A4" w:rsidP="009863A4">
            <w:pPr>
              <w:spacing w:after="0" w:line="240" w:lineRule="auto"/>
              <w:ind w:left="0" w:firstLine="0"/>
              <w:jc w:val="center"/>
              <w:rPr>
                <w:rFonts w:eastAsia="Times New Roman" w:cs="Times New Roman"/>
                <w:sz w:val="20"/>
                <w:szCs w:val="20"/>
              </w:rPr>
            </w:pPr>
            <w:r w:rsidRPr="009863A4">
              <w:rPr>
                <w:rFonts w:eastAsia="Times New Roman" w:cs="Times New Roman"/>
                <w:sz w:val="20"/>
                <w:szCs w:val="20"/>
              </w:rPr>
              <w:t>0</w:t>
            </w:r>
          </w:p>
        </w:tc>
      </w:tr>
      <w:tr w:rsidR="009863A4" w:rsidRPr="009863A4" w:rsidTr="009863A4">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9863A4" w:rsidRPr="009863A4" w:rsidRDefault="009863A4" w:rsidP="009863A4">
            <w:pPr>
              <w:spacing w:after="0" w:line="240" w:lineRule="auto"/>
              <w:ind w:left="0" w:firstLine="0"/>
              <w:jc w:val="center"/>
              <w:rPr>
                <w:rFonts w:eastAsia="Times New Roman" w:cs="Times New Roman"/>
                <w:sz w:val="20"/>
                <w:szCs w:val="20"/>
              </w:rPr>
            </w:pPr>
            <w:r w:rsidRPr="009863A4">
              <w:rPr>
                <w:rFonts w:eastAsia="Times New Roman" w:cs="Times New Roman"/>
                <w:sz w:val="20"/>
                <w:szCs w:val="20"/>
              </w:rPr>
              <w:t>2016</w:t>
            </w:r>
          </w:p>
        </w:tc>
        <w:tc>
          <w:tcPr>
            <w:tcW w:w="2420" w:type="dxa"/>
            <w:tcBorders>
              <w:top w:val="nil"/>
              <w:left w:val="nil"/>
              <w:bottom w:val="single" w:sz="4" w:space="0" w:color="auto"/>
              <w:right w:val="single" w:sz="4" w:space="0" w:color="auto"/>
            </w:tcBorders>
            <w:shd w:val="clear" w:color="auto" w:fill="auto"/>
            <w:noWrap/>
            <w:vAlign w:val="center"/>
            <w:hideMark/>
          </w:tcPr>
          <w:p w:rsidR="009863A4" w:rsidRPr="009863A4" w:rsidRDefault="009863A4" w:rsidP="009863A4">
            <w:pPr>
              <w:spacing w:after="0" w:line="240" w:lineRule="auto"/>
              <w:ind w:left="0" w:firstLine="0"/>
              <w:jc w:val="center"/>
              <w:rPr>
                <w:rFonts w:eastAsia="Times New Roman" w:cs="Times New Roman"/>
                <w:sz w:val="20"/>
                <w:szCs w:val="20"/>
              </w:rPr>
            </w:pPr>
            <w:r w:rsidRPr="009863A4">
              <w:rPr>
                <w:rFonts w:eastAsia="Times New Roman" w:cs="Times New Roman"/>
                <w:sz w:val="20"/>
                <w:szCs w:val="20"/>
              </w:rPr>
              <w:t>0</w:t>
            </w:r>
          </w:p>
        </w:tc>
        <w:tc>
          <w:tcPr>
            <w:tcW w:w="2500" w:type="dxa"/>
            <w:tcBorders>
              <w:top w:val="nil"/>
              <w:left w:val="nil"/>
              <w:bottom w:val="single" w:sz="4" w:space="0" w:color="auto"/>
              <w:right w:val="single" w:sz="4" w:space="0" w:color="auto"/>
            </w:tcBorders>
            <w:shd w:val="clear" w:color="auto" w:fill="auto"/>
            <w:noWrap/>
            <w:vAlign w:val="center"/>
            <w:hideMark/>
          </w:tcPr>
          <w:p w:rsidR="009863A4" w:rsidRPr="009863A4" w:rsidRDefault="009863A4" w:rsidP="009863A4">
            <w:pPr>
              <w:spacing w:after="0" w:line="240" w:lineRule="auto"/>
              <w:ind w:left="0" w:firstLine="0"/>
              <w:jc w:val="center"/>
              <w:rPr>
                <w:rFonts w:eastAsia="Times New Roman" w:cs="Times New Roman"/>
                <w:sz w:val="20"/>
                <w:szCs w:val="20"/>
              </w:rPr>
            </w:pPr>
            <w:r w:rsidRPr="009863A4">
              <w:rPr>
                <w:rFonts w:eastAsia="Times New Roman" w:cs="Times New Roman"/>
                <w:sz w:val="20"/>
                <w:szCs w:val="20"/>
              </w:rPr>
              <w:t>0</w:t>
            </w:r>
          </w:p>
        </w:tc>
      </w:tr>
      <w:tr w:rsidR="009863A4" w:rsidRPr="009863A4" w:rsidTr="009863A4">
        <w:trPr>
          <w:trHeight w:val="315"/>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9863A4" w:rsidRPr="009863A4" w:rsidRDefault="009863A4" w:rsidP="009863A4">
            <w:pPr>
              <w:spacing w:after="0" w:line="240" w:lineRule="auto"/>
              <w:ind w:left="0" w:firstLine="0"/>
              <w:jc w:val="center"/>
              <w:rPr>
                <w:rFonts w:eastAsia="Times New Roman" w:cs="Times New Roman"/>
                <w:sz w:val="20"/>
                <w:szCs w:val="20"/>
              </w:rPr>
            </w:pPr>
            <w:r w:rsidRPr="009863A4">
              <w:rPr>
                <w:rFonts w:eastAsia="Times New Roman" w:cs="Times New Roman"/>
                <w:sz w:val="20"/>
                <w:szCs w:val="20"/>
              </w:rPr>
              <w:t>2017</w:t>
            </w:r>
          </w:p>
        </w:tc>
        <w:tc>
          <w:tcPr>
            <w:tcW w:w="2420" w:type="dxa"/>
            <w:tcBorders>
              <w:top w:val="nil"/>
              <w:left w:val="nil"/>
              <w:bottom w:val="single" w:sz="4" w:space="0" w:color="auto"/>
              <w:right w:val="single" w:sz="4" w:space="0" w:color="auto"/>
            </w:tcBorders>
            <w:shd w:val="clear" w:color="auto" w:fill="auto"/>
            <w:noWrap/>
            <w:vAlign w:val="center"/>
            <w:hideMark/>
          </w:tcPr>
          <w:p w:rsidR="009863A4" w:rsidRPr="009863A4" w:rsidRDefault="009863A4" w:rsidP="009863A4">
            <w:pPr>
              <w:spacing w:after="0" w:line="240" w:lineRule="auto"/>
              <w:ind w:left="0" w:firstLine="0"/>
              <w:jc w:val="center"/>
              <w:rPr>
                <w:rFonts w:eastAsia="Times New Roman" w:cs="Times New Roman"/>
                <w:sz w:val="20"/>
                <w:szCs w:val="20"/>
              </w:rPr>
            </w:pPr>
            <w:r w:rsidRPr="009863A4">
              <w:rPr>
                <w:rFonts w:eastAsia="Times New Roman" w:cs="Times New Roman"/>
                <w:sz w:val="20"/>
                <w:szCs w:val="20"/>
              </w:rPr>
              <w:t>n.a.</w:t>
            </w:r>
          </w:p>
        </w:tc>
        <w:tc>
          <w:tcPr>
            <w:tcW w:w="2500" w:type="dxa"/>
            <w:tcBorders>
              <w:top w:val="nil"/>
              <w:left w:val="nil"/>
              <w:bottom w:val="single" w:sz="4" w:space="0" w:color="auto"/>
              <w:right w:val="single" w:sz="4" w:space="0" w:color="auto"/>
            </w:tcBorders>
            <w:shd w:val="clear" w:color="auto" w:fill="auto"/>
            <w:noWrap/>
            <w:vAlign w:val="center"/>
            <w:hideMark/>
          </w:tcPr>
          <w:p w:rsidR="009863A4" w:rsidRPr="009863A4" w:rsidRDefault="009863A4" w:rsidP="009863A4">
            <w:pPr>
              <w:spacing w:after="0" w:line="240" w:lineRule="auto"/>
              <w:ind w:left="0" w:firstLine="0"/>
              <w:jc w:val="center"/>
              <w:rPr>
                <w:rFonts w:eastAsia="Times New Roman" w:cs="Times New Roman"/>
                <w:sz w:val="20"/>
                <w:szCs w:val="20"/>
              </w:rPr>
            </w:pPr>
            <w:r w:rsidRPr="009863A4">
              <w:rPr>
                <w:rFonts w:eastAsia="Times New Roman" w:cs="Times New Roman"/>
                <w:sz w:val="20"/>
                <w:szCs w:val="20"/>
              </w:rPr>
              <w:t>n.a.</w:t>
            </w:r>
          </w:p>
        </w:tc>
      </w:tr>
      <w:tr w:rsidR="009863A4" w:rsidRPr="009863A4" w:rsidTr="009863A4">
        <w:trPr>
          <w:trHeight w:val="300"/>
          <w:jc w:val="center"/>
        </w:trPr>
        <w:tc>
          <w:tcPr>
            <w:tcW w:w="4180" w:type="dxa"/>
            <w:gridSpan w:val="2"/>
            <w:tcBorders>
              <w:top w:val="nil"/>
              <w:left w:val="nil"/>
              <w:bottom w:val="nil"/>
              <w:right w:val="nil"/>
            </w:tcBorders>
            <w:shd w:val="clear" w:color="auto" w:fill="auto"/>
            <w:noWrap/>
            <w:vAlign w:val="bottom"/>
            <w:hideMark/>
          </w:tcPr>
          <w:p w:rsidR="009863A4" w:rsidRPr="009863A4" w:rsidRDefault="009863A4" w:rsidP="009863A4">
            <w:pPr>
              <w:spacing w:after="0" w:line="240" w:lineRule="auto"/>
              <w:ind w:left="0" w:firstLine="0"/>
              <w:jc w:val="left"/>
              <w:rPr>
                <w:rFonts w:eastAsia="Times New Roman" w:cs="Times New Roman"/>
                <w:sz w:val="22"/>
              </w:rPr>
            </w:pPr>
            <w:r w:rsidRPr="009863A4">
              <w:rPr>
                <w:rFonts w:eastAsia="Times New Roman" w:cs="Times New Roman"/>
                <w:sz w:val="22"/>
              </w:rPr>
              <w:t>Forrás: TeIR, KSH Tstar</w:t>
            </w:r>
          </w:p>
        </w:tc>
        <w:tc>
          <w:tcPr>
            <w:tcW w:w="2500" w:type="dxa"/>
            <w:tcBorders>
              <w:top w:val="nil"/>
              <w:left w:val="nil"/>
              <w:bottom w:val="nil"/>
              <w:right w:val="nil"/>
            </w:tcBorders>
            <w:shd w:val="clear" w:color="auto" w:fill="auto"/>
            <w:noWrap/>
            <w:vAlign w:val="bottom"/>
            <w:hideMark/>
          </w:tcPr>
          <w:p w:rsidR="009863A4" w:rsidRPr="009863A4" w:rsidRDefault="009863A4" w:rsidP="009863A4">
            <w:pPr>
              <w:spacing w:after="0" w:line="240" w:lineRule="auto"/>
              <w:ind w:left="0" w:firstLine="0"/>
              <w:jc w:val="left"/>
              <w:rPr>
                <w:rFonts w:eastAsia="Times New Roman" w:cs="Times New Roman"/>
                <w:sz w:val="22"/>
              </w:rPr>
            </w:pPr>
          </w:p>
        </w:tc>
      </w:tr>
    </w:tbl>
    <w:p w:rsidR="00A528C8" w:rsidRPr="00550CF6" w:rsidRDefault="00A528C8" w:rsidP="00757D55">
      <w:pPr>
        <w:spacing w:after="128" w:line="259" w:lineRule="auto"/>
        <w:ind w:left="0" w:firstLine="0"/>
        <w:jc w:val="left"/>
      </w:pPr>
    </w:p>
    <w:p w:rsidR="00A528C8" w:rsidRDefault="00531254" w:rsidP="00531254">
      <w:pPr>
        <w:spacing w:after="123" w:line="259" w:lineRule="auto"/>
        <w:ind w:left="0" w:firstLine="0"/>
        <w:jc w:val="center"/>
      </w:pPr>
      <w:r>
        <w:rPr>
          <w:noProof/>
        </w:rPr>
        <w:drawing>
          <wp:inline distT="0" distB="0" distL="0" distR="0" wp14:anchorId="701E0D2C" wp14:editId="44C8269D">
            <wp:extent cx="4164330" cy="2219325"/>
            <wp:effectExtent l="0" t="0" r="7620" b="9525"/>
            <wp:docPr id="47" name="Diagram 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50CF6" w:rsidRDefault="00550CF6" w:rsidP="00550CF6">
      <w:pPr>
        <w:spacing w:after="123" w:line="259" w:lineRule="auto"/>
        <w:ind w:left="0" w:firstLine="0"/>
        <w:jc w:val="center"/>
      </w:pPr>
    </w:p>
    <w:p w:rsidR="00550CF6" w:rsidRDefault="00550CF6" w:rsidP="00550CF6">
      <w:pPr>
        <w:spacing w:after="123" w:line="259" w:lineRule="auto"/>
        <w:ind w:left="0" w:firstLine="0"/>
        <w:jc w:val="left"/>
      </w:pPr>
    </w:p>
    <w:p w:rsidR="00A528C8" w:rsidRPr="002323AC" w:rsidRDefault="00734A25" w:rsidP="00550CF6">
      <w:pPr>
        <w:spacing w:after="123" w:line="360" w:lineRule="auto"/>
        <w:ind w:left="0" w:right="328"/>
        <w:rPr>
          <w:rFonts w:ascii="Times New Roman" w:hAnsi="Times New Roman" w:cs="Times New Roman"/>
        </w:rPr>
      </w:pPr>
      <w:r w:rsidRPr="002323AC">
        <w:rPr>
          <w:rFonts w:ascii="Times New Roman" w:hAnsi="Times New Roman" w:cs="Times New Roman"/>
        </w:rPr>
        <w:lastRenderedPageBreak/>
        <w:t xml:space="preserve">Lakásfenntartási támogatásban </w:t>
      </w:r>
      <w:r w:rsidR="00C32F0C" w:rsidRPr="002323AC">
        <w:rPr>
          <w:rFonts w:ascii="Times New Roman" w:hAnsi="Times New Roman" w:cs="Times New Roman"/>
        </w:rPr>
        <w:t>részesültek száma folyamatos csökkenést mutat</w:t>
      </w:r>
      <w:r w:rsidRPr="002323AC">
        <w:rPr>
          <w:rFonts w:ascii="Times New Roman" w:hAnsi="Times New Roman" w:cs="Times New Roman"/>
        </w:rPr>
        <w:t>.</w:t>
      </w:r>
      <w:r w:rsidR="00C32F0C" w:rsidRPr="002323AC">
        <w:rPr>
          <w:rFonts w:ascii="Times New Roman" w:hAnsi="Times New Roman" w:cs="Times New Roman"/>
        </w:rPr>
        <w:t xml:space="preserve"> 2013-ban 9 fő, míg 2015-ben már csak 5 fő vette igénybe ezt a támogatási formát.</w:t>
      </w:r>
      <w:r w:rsidRPr="002323AC">
        <w:rPr>
          <w:rFonts w:ascii="Times New Roman" w:hAnsi="Times New Roman" w:cs="Times New Roman"/>
        </w:rPr>
        <w:t xml:space="preserve"> Adósságcsökkentési támogatásban egyetlen fő sem részesült a vizsgált időszakban.</w:t>
      </w:r>
      <w:r w:rsidRPr="002323AC">
        <w:rPr>
          <w:rFonts w:ascii="Times New Roman" w:hAnsi="Times New Roman" w:cs="Times New Roman"/>
          <w:b/>
        </w:rPr>
        <w:t xml:space="preserve"> </w:t>
      </w:r>
    </w:p>
    <w:p w:rsidR="00A528C8" w:rsidRPr="002323AC" w:rsidRDefault="00734A25" w:rsidP="002323AC">
      <w:pPr>
        <w:spacing w:after="0" w:line="360" w:lineRule="auto"/>
        <w:ind w:left="0" w:right="4772" w:firstLine="0"/>
        <w:jc w:val="left"/>
        <w:rPr>
          <w:rFonts w:ascii="Times New Roman" w:hAnsi="Times New Roman" w:cs="Times New Roman"/>
        </w:rPr>
      </w:pPr>
      <w:r w:rsidRPr="002323AC">
        <w:rPr>
          <w:rFonts w:ascii="Times New Roman" w:hAnsi="Times New Roman" w:cs="Times New Roman"/>
          <w:b/>
        </w:rPr>
        <w:t xml:space="preserve"> </w:t>
      </w:r>
      <w:r w:rsidRPr="002323AC">
        <w:rPr>
          <w:rFonts w:ascii="Times New Roman" w:hAnsi="Times New Roman" w:cs="Times New Roman"/>
        </w:rPr>
        <w:t xml:space="preserve"> </w:t>
      </w:r>
    </w:p>
    <w:p w:rsidR="00A528C8" w:rsidRPr="002323AC" w:rsidRDefault="00734A25" w:rsidP="00757D55">
      <w:pPr>
        <w:pStyle w:val="Cmsor6"/>
        <w:ind w:left="0"/>
        <w:rPr>
          <w:rFonts w:ascii="Times New Roman" w:hAnsi="Times New Roman" w:cs="Times New Roman"/>
        </w:rPr>
      </w:pPr>
      <w:r w:rsidRPr="002323AC">
        <w:rPr>
          <w:rFonts w:ascii="Times New Roman" w:hAnsi="Times New Roman" w:cs="Times New Roman"/>
        </w:rPr>
        <w:t xml:space="preserve">f) eladósodottság </w:t>
      </w:r>
    </w:p>
    <w:p w:rsidR="00A528C8" w:rsidRPr="002323AC" w:rsidRDefault="00734A25" w:rsidP="00757D55">
      <w:pPr>
        <w:spacing w:after="125" w:line="259" w:lineRule="auto"/>
        <w:ind w:left="0" w:firstLine="0"/>
        <w:jc w:val="left"/>
        <w:rPr>
          <w:rFonts w:ascii="Times New Roman" w:hAnsi="Times New Roman" w:cs="Times New Roman"/>
        </w:rPr>
      </w:pPr>
      <w:r w:rsidRPr="002323AC">
        <w:rPr>
          <w:rFonts w:ascii="Times New Roman" w:hAnsi="Times New Roman" w:cs="Times New Roman"/>
        </w:rPr>
        <w:t xml:space="preserve"> </w:t>
      </w:r>
    </w:p>
    <w:p w:rsidR="00A528C8" w:rsidRPr="002323AC" w:rsidRDefault="00734A25" w:rsidP="00C32F0C">
      <w:pPr>
        <w:spacing w:after="112"/>
        <w:ind w:left="0" w:right="184" w:firstLine="0"/>
        <w:rPr>
          <w:rFonts w:ascii="Times New Roman" w:hAnsi="Times New Roman" w:cs="Times New Roman"/>
        </w:rPr>
      </w:pPr>
      <w:r w:rsidRPr="002323AC">
        <w:rPr>
          <w:rFonts w:ascii="Times New Roman" w:hAnsi="Times New Roman" w:cs="Times New Roman"/>
        </w:rPr>
        <w:t xml:space="preserve">A privatizációval egy időben a közüzemi díjak is megemelkedtek, a munkanélküliség emelkedésével a lakhatási gondok felerősödtek. Ezen váratlan krízishelyzetekre fel kell készülni és a nehéz sorsú családok gondjainak megoldására komoly hangsúlyt kell fektetni. </w:t>
      </w:r>
    </w:p>
    <w:p w:rsidR="00C32F0C" w:rsidRPr="002323AC" w:rsidRDefault="00C32F0C" w:rsidP="00C32F0C">
      <w:pPr>
        <w:autoSpaceDE w:val="0"/>
        <w:autoSpaceDN w:val="0"/>
        <w:adjustRightInd w:val="0"/>
        <w:spacing w:line="360" w:lineRule="auto"/>
        <w:ind w:left="0"/>
        <w:rPr>
          <w:rFonts w:ascii="Times New Roman" w:eastAsia="Times New Roman" w:hAnsi="Times New Roman" w:cs="Times New Roman"/>
          <w:color w:val="auto"/>
        </w:rPr>
      </w:pPr>
      <w:r w:rsidRPr="002323AC">
        <w:rPr>
          <w:rFonts w:ascii="Times New Roman" w:hAnsi="Times New Roman" w:cs="Times New Roman"/>
        </w:rPr>
        <w:t xml:space="preserve">Komoly probléma az eladósodás, különösen a hátrányos helyzetű, munkájukat elveszítő vagy alacsony jövedelmű, idős, vagy több gyermekes családoknak. Ez a réteg veszítheti el a lakását, válhat hajléktalanná leginkább, vagy náluk kapcsolják ki fizetés hiányában a közszolgáltatásokat. </w:t>
      </w:r>
    </w:p>
    <w:p w:rsidR="00C32F0C" w:rsidRPr="002323AC" w:rsidRDefault="00C32F0C" w:rsidP="00C32F0C">
      <w:pPr>
        <w:autoSpaceDE w:val="0"/>
        <w:autoSpaceDN w:val="0"/>
        <w:adjustRightInd w:val="0"/>
        <w:spacing w:line="360" w:lineRule="auto"/>
        <w:ind w:left="0"/>
        <w:rPr>
          <w:rFonts w:ascii="Times New Roman" w:hAnsi="Times New Roman" w:cs="Times New Roman"/>
        </w:rPr>
      </w:pPr>
      <w:r w:rsidRPr="002323AC">
        <w:rPr>
          <w:rFonts w:ascii="Times New Roman" w:hAnsi="Times New Roman" w:cs="Times New Roman"/>
        </w:rPr>
        <w:t>Védendő fogyasztói kérelmet nyújthat be a villamos energia szolgáltatónál, illetve a gázszolgáltatónál, aki a jogszabályban meghatározott ellátásban részesül és tartozása van a szolgáltató felé. Ez alapján részletfizetést vagy fizetési halasztást kaphat.</w:t>
      </w:r>
    </w:p>
    <w:p w:rsidR="00A528C8" w:rsidRPr="002323AC" w:rsidRDefault="00A528C8" w:rsidP="00C32F0C">
      <w:pPr>
        <w:spacing w:after="123" w:line="360" w:lineRule="auto"/>
        <w:ind w:left="0" w:firstLine="0"/>
        <w:jc w:val="left"/>
        <w:rPr>
          <w:rFonts w:ascii="Times New Roman" w:hAnsi="Times New Roman" w:cs="Times New Roman"/>
        </w:rPr>
      </w:pPr>
    </w:p>
    <w:p w:rsidR="00A528C8" w:rsidRPr="002323AC" w:rsidRDefault="00734A25" w:rsidP="00757D55">
      <w:pPr>
        <w:pStyle w:val="Cmsor6"/>
        <w:spacing w:after="22" w:line="360" w:lineRule="auto"/>
        <w:ind w:left="0" w:firstLine="142"/>
        <w:rPr>
          <w:rFonts w:ascii="Times New Roman" w:hAnsi="Times New Roman" w:cs="Times New Roman"/>
        </w:rPr>
      </w:pPr>
      <w:r w:rsidRPr="002323AC">
        <w:rPr>
          <w:rFonts w:ascii="Times New Roman" w:hAnsi="Times New Roman" w:cs="Times New Roman"/>
          <w:i/>
        </w:rPr>
        <w:t>g)</w:t>
      </w:r>
      <w:r w:rsidRPr="002323AC">
        <w:rPr>
          <w:rFonts w:ascii="Times New Roman" w:hAnsi="Times New Roman" w:cs="Times New Roman"/>
        </w:rPr>
        <w:t xml:space="preserve"> lakhatás egyéb jellemzői: külterületeken és nem lakóövezetben elhelyezkedő lakások, minőségi közszolgáltatásokhoz, közműszolgáltatásokhoz, közösségi közlekedéshez való hozzáférés bemutatása </w:t>
      </w:r>
    </w:p>
    <w:p w:rsidR="00A528C8" w:rsidRPr="002323AC" w:rsidRDefault="00734A25" w:rsidP="00757D55">
      <w:pPr>
        <w:spacing w:after="123" w:line="259" w:lineRule="auto"/>
        <w:ind w:left="0" w:firstLine="0"/>
        <w:jc w:val="left"/>
        <w:rPr>
          <w:rFonts w:ascii="Times New Roman" w:hAnsi="Times New Roman" w:cs="Times New Roman"/>
        </w:rPr>
      </w:pPr>
      <w:r w:rsidRPr="002323AC">
        <w:rPr>
          <w:rFonts w:ascii="Times New Roman" w:hAnsi="Times New Roman" w:cs="Times New Roman"/>
        </w:rPr>
        <w:t xml:space="preserve"> </w:t>
      </w:r>
    </w:p>
    <w:p w:rsidR="00A528C8" w:rsidRPr="002323AC" w:rsidRDefault="00734A25" w:rsidP="00757D55">
      <w:pPr>
        <w:spacing w:line="259" w:lineRule="auto"/>
        <w:ind w:left="0" w:right="5"/>
        <w:rPr>
          <w:rFonts w:ascii="Times New Roman" w:hAnsi="Times New Roman" w:cs="Times New Roman"/>
        </w:rPr>
      </w:pPr>
      <w:r w:rsidRPr="002323AC">
        <w:rPr>
          <w:rFonts w:ascii="Times New Roman" w:hAnsi="Times New Roman" w:cs="Times New Roman"/>
        </w:rPr>
        <w:t xml:space="preserve">Nem található külterületen és nem lakóövezetben elhelyezkedő ingatlan </w:t>
      </w:r>
    </w:p>
    <w:p w:rsidR="00A528C8" w:rsidRPr="002323AC" w:rsidRDefault="00734A25" w:rsidP="00757D55">
      <w:pPr>
        <w:spacing w:after="123" w:line="259" w:lineRule="auto"/>
        <w:ind w:left="0" w:firstLine="0"/>
        <w:jc w:val="left"/>
        <w:rPr>
          <w:rFonts w:ascii="Times New Roman" w:hAnsi="Times New Roman" w:cs="Times New Roman"/>
        </w:rPr>
      </w:pPr>
      <w:r w:rsidRPr="002323AC">
        <w:rPr>
          <w:rFonts w:ascii="Times New Roman" w:hAnsi="Times New Roman" w:cs="Times New Roman"/>
        </w:rPr>
        <w:t xml:space="preserve"> </w:t>
      </w:r>
    </w:p>
    <w:p w:rsidR="00A528C8" w:rsidRPr="002323AC" w:rsidRDefault="00734A25" w:rsidP="00757D55">
      <w:pPr>
        <w:pStyle w:val="Cmsor2"/>
        <w:ind w:left="0"/>
        <w:rPr>
          <w:rFonts w:ascii="Times New Roman" w:hAnsi="Times New Roman" w:cs="Times New Roman"/>
        </w:rPr>
      </w:pPr>
      <w:bookmarkStart w:id="27" w:name="_Toc527054482"/>
      <w:r w:rsidRPr="002323AC">
        <w:rPr>
          <w:rFonts w:ascii="Times New Roman" w:hAnsi="Times New Roman" w:cs="Times New Roman"/>
        </w:rPr>
        <w:t>3.5 Telepek, szegregátumok helyzete</w:t>
      </w:r>
      <w:bookmarkEnd w:id="27"/>
      <w:r w:rsidRPr="002323AC">
        <w:rPr>
          <w:rFonts w:ascii="Times New Roman" w:hAnsi="Times New Roman" w:cs="Times New Roman"/>
        </w:rPr>
        <w:t xml:space="preserve"> </w:t>
      </w:r>
    </w:p>
    <w:p w:rsidR="00A528C8" w:rsidRPr="002323AC" w:rsidRDefault="00A528C8" w:rsidP="00757D55">
      <w:pPr>
        <w:spacing w:after="123" w:line="259" w:lineRule="auto"/>
        <w:ind w:left="0" w:firstLine="0"/>
        <w:jc w:val="left"/>
        <w:rPr>
          <w:rFonts w:ascii="Times New Roman" w:hAnsi="Times New Roman" w:cs="Times New Roman"/>
        </w:rPr>
      </w:pPr>
    </w:p>
    <w:p w:rsidR="00A528C8" w:rsidRPr="002323AC" w:rsidRDefault="00C4324B" w:rsidP="00757D55">
      <w:pPr>
        <w:ind w:left="0" w:right="5"/>
        <w:rPr>
          <w:rFonts w:ascii="Times New Roman" w:hAnsi="Times New Roman" w:cs="Times New Roman"/>
        </w:rPr>
      </w:pPr>
      <w:r w:rsidRPr="002323AC">
        <w:rPr>
          <w:rFonts w:ascii="Times New Roman" w:hAnsi="Times New Roman" w:cs="Times New Roman"/>
        </w:rPr>
        <w:t>Mogyoróska</w:t>
      </w:r>
      <w:r w:rsidR="00734A25" w:rsidRPr="002323AC">
        <w:rPr>
          <w:rFonts w:ascii="Times New Roman" w:hAnsi="Times New Roman" w:cs="Times New Roman"/>
        </w:rPr>
        <w:t xml:space="preserve"> település elsősorban idegenforgalmi szempontból kiemelt település, a település különös figyelmet a településképre, illetve arra, hogy az itt élő, állandó lakosság jól érezze a településen magát, megtalálhatóak legyenek a jobb közérzet megteremtését szolgáló szolgáltatások. </w:t>
      </w:r>
    </w:p>
    <w:p w:rsidR="00A528C8" w:rsidRPr="002323AC" w:rsidRDefault="00734A25" w:rsidP="00757D55">
      <w:pPr>
        <w:ind w:left="0" w:right="5"/>
        <w:rPr>
          <w:rFonts w:ascii="Times New Roman" w:hAnsi="Times New Roman" w:cs="Times New Roman"/>
        </w:rPr>
      </w:pPr>
      <w:r w:rsidRPr="002323AC">
        <w:rPr>
          <w:rFonts w:ascii="Times New Roman" w:hAnsi="Times New Roman" w:cs="Times New Roman"/>
        </w:rPr>
        <w:t>Fentieknek megfel</w:t>
      </w:r>
      <w:r w:rsidR="00C32F0C" w:rsidRPr="002323AC">
        <w:rPr>
          <w:rFonts w:ascii="Times New Roman" w:hAnsi="Times New Roman" w:cs="Times New Roman"/>
        </w:rPr>
        <w:t>elően a településen az elmúlt 25</w:t>
      </w:r>
      <w:r w:rsidRPr="002323AC">
        <w:rPr>
          <w:rFonts w:ascii="Times New Roman" w:hAnsi="Times New Roman" w:cs="Times New Roman"/>
        </w:rPr>
        <w:t xml:space="preserve"> évben nem található elkülönült lakókörnyezetben élő közösség, sem szegregátum, nincs hajléktalanság, a település teljes infrastrukturális kiépítettséggel rendelkezik</w:t>
      </w:r>
      <w:r w:rsidR="00531254" w:rsidRPr="002323AC">
        <w:rPr>
          <w:rFonts w:ascii="Times New Roman" w:hAnsi="Times New Roman" w:cs="Times New Roman"/>
        </w:rPr>
        <w:t>.</w:t>
      </w:r>
      <w:r w:rsidRPr="002323AC">
        <w:rPr>
          <w:rFonts w:ascii="Times New Roman" w:hAnsi="Times New Roman" w:cs="Times New Roman"/>
        </w:rPr>
        <w:t xml:space="preserve"> </w:t>
      </w:r>
    </w:p>
    <w:p w:rsidR="00A528C8" w:rsidRPr="002323AC" w:rsidRDefault="00734A25" w:rsidP="00757D55">
      <w:pPr>
        <w:spacing w:after="125" w:line="259" w:lineRule="auto"/>
        <w:ind w:left="0" w:firstLine="0"/>
        <w:jc w:val="left"/>
        <w:rPr>
          <w:rFonts w:ascii="Times New Roman" w:hAnsi="Times New Roman" w:cs="Times New Roman"/>
        </w:rPr>
      </w:pPr>
      <w:r w:rsidRPr="002323AC">
        <w:rPr>
          <w:rFonts w:ascii="Times New Roman" w:hAnsi="Times New Roman" w:cs="Times New Roman"/>
        </w:rPr>
        <w:t xml:space="preserve"> </w:t>
      </w:r>
    </w:p>
    <w:p w:rsidR="00A528C8" w:rsidRPr="002323AC" w:rsidRDefault="00734A25" w:rsidP="00757D55">
      <w:pPr>
        <w:pStyle w:val="Cmsor6"/>
        <w:spacing w:after="19" w:line="360" w:lineRule="auto"/>
        <w:ind w:left="0" w:firstLine="142"/>
        <w:rPr>
          <w:rFonts w:ascii="Times New Roman" w:hAnsi="Times New Roman" w:cs="Times New Roman"/>
        </w:rPr>
      </w:pPr>
      <w:r w:rsidRPr="002323AC">
        <w:rPr>
          <w:rFonts w:ascii="Times New Roman" w:hAnsi="Times New Roman" w:cs="Times New Roman"/>
          <w:i/>
        </w:rPr>
        <w:lastRenderedPageBreak/>
        <w:t>a)</w:t>
      </w:r>
      <w:r w:rsidRPr="002323AC">
        <w:rPr>
          <w:rFonts w:ascii="Times New Roman" w:hAnsi="Times New Roman" w:cs="Times New Roman"/>
        </w:rPr>
        <w:t xml:space="preserve"> a telep/szegregátum mint lakókörnyezet jellemzői (kiterjedtsége, területi elhelyezkedése, megközelíthetősége, lakásállományának állapota, közműellátottsága, közszolgáltatásokhoz való hozzáférés lehetőségei, egyéb környezet-egészségügyi jellemzői stb.) </w:t>
      </w:r>
    </w:p>
    <w:p w:rsidR="00A528C8" w:rsidRPr="002323AC" w:rsidRDefault="00734A25" w:rsidP="00757D55">
      <w:pPr>
        <w:spacing w:after="0" w:line="259" w:lineRule="auto"/>
        <w:ind w:left="0" w:firstLine="0"/>
        <w:jc w:val="left"/>
        <w:rPr>
          <w:rFonts w:ascii="Times New Roman" w:hAnsi="Times New Roman" w:cs="Times New Roman"/>
        </w:rPr>
      </w:pPr>
      <w:r w:rsidRPr="002323AC">
        <w:rPr>
          <w:rFonts w:ascii="Times New Roman" w:hAnsi="Times New Roman" w:cs="Times New Roman"/>
          <w:i/>
        </w:rPr>
        <w:t xml:space="preserve"> </w:t>
      </w:r>
    </w:p>
    <w:p w:rsidR="00A528C8" w:rsidRPr="002323AC" w:rsidRDefault="00C32F0C" w:rsidP="00757D55">
      <w:pPr>
        <w:ind w:left="0" w:right="5"/>
        <w:rPr>
          <w:rFonts w:ascii="Times New Roman" w:hAnsi="Times New Roman" w:cs="Times New Roman"/>
        </w:rPr>
      </w:pPr>
      <w:r w:rsidRPr="002323AC">
        <w:rPr>
          <w:rFonts w:ascii="Times New Roman" w:hAnsi="Times New Roman" w:cs="Times New Roman"/>
        </w:rPr>
        <w:t>A településen</w:t>
      </w:r>
      <w:r w:rsidR="006E7E28" w:rsidRPr="002323AC">
        <w:rPr>
          <w:rFonts w:ascii="Times New Roman" w:hAnsi="Times New Roman" w:cs="Times New Roman"/>
        </w:rPr>
        <w:t xml:space="preserve"> </w:t>
      </w:r>
      <w:r w:rsidR="00734A25" w:rsidRPr="002323AC">
        <w:rPr>
          <w:rFonts w:ascii="Times New Roman" w:hAnsi="Times New Roman" w:cs="Times New Roman"/>
        </w:rPr>
        <w:t xml:space="preserve">nem található elkülönült lakókörnyezetben élő közösség, sem szegregátum, nincs hajléktalanság. </w:t>
      </w:r>
    </w:p>
    <w:p w:rsidR="00A528C8" w:rsidRPr="002323AC" w:rsidRDefault="00734A25" w:rsidP="00757D55">
      <w:pPr>
        <w:spacing w:after="123" w:line="259" w:lineRule="auto"/>
        <w:ind w:left="0" w:firstLine="0"/>
        <w:jc w:val="left"/>
        <w:rPr>
          <w:rFonts w:ascii="Times New Roman" w:hAnsi="Times New Roman" w:cs="Times New Roman"/>
        </w:rPr>
      </w:pPr>
      <w:r w:rsidRPr="002323AC">
        <w:rPr>
          <w:rFonts w:ascii="Times New Roman" w:hAnsi="Times New Roman" w:cs="Times New Roman"/>
        </w:rPr>
        <w:t xml:space="preserve"> </w:t>
      </w:r>
    </w:p>
    <w:p w:rsidR="00A528C8" w:rsidRPr="002323AC" w:rsidRDefault="00734A25" w:rsidP="00757D55">
      <w:pPr>
        <w:pStyle w:val="Cmsor6"/>
        <w:spacing w:after="19" w:line="360" w:lineRule="auto"/>
        <w:ind w:left="0" w:firstLine="142"/>
        <w:rPr>
          <w:rFonts w:ascii="Times New Roman" w:hAnsi="Times New Roman" w:cs="Times New Roman"/>
        </w:rPr>
      </w:pPr>
      <w:r w:rsidRPr="002323AC">
        <w:rPr>
          <w:rFonts w:ascii="Times New Roman" w:hAnsi="Times New Roman" w:cs="Times New Roman"/>
          <w:i/>
        </w:rPr>
        <w:t>b)</w:t>
      </w:r>
      <w:r w:rsidRPr="002323AC">
        <w:rPr>
          <w:rFonts w:ascii="Times New Roman" w:hAnsi="Times New Roman" w:cs="Times New Roman"/>
        </w:rPr>
        <w:t xml:space="preserve"> a telepen/szegregátumokban élők száma, társadalmi problémák szempontjából főbb jellemzői (pl. életkori megoszlás, foglalkoztatottsági helyzet, segélyezettek, hátrányos, halmozottan hátrányos helyzetű gyermekek aránya, stb.) </w:t>
      </w:r>
    </w:p>
    <w:p w:rsidR="00A528C8" w:rsidRPr="002323AC" w:rsidRDefault="00734A25" w:rsidP="00757D55">
      <w:pPr>
        <w:spacing w:after="99" w:line="259" w:lineRule="auto"/>
        <w:ind w:left="0" w:firstLine="0"/>
        <w:jc w:val="left"/>
        <w:rPr>
          <w:rFonts w:ascii="Times New Roman" w:hAnsi="Times New Roman" w:cs="Times New Roman"/>
        </w:rPr>
      </w:pPr>
      <w:r w:rsidRPr="002323AC">
        <w:rPr>
          <w:rFonts w:ascii="Times New Roman" w:hAnsi="Times New Roman" w:cs="Times New Roman"/>
        </w:rPr>
        <w:t xml:space="preserve"> </w:t>
      </w:r>
    </w:p>
    <w:p w:rsidR="00A528C8" w:rsidRPr="002323AC" w:rsidRDefault="00734A25" w:rsidP="00757D55">
      <w:pPr>
        <w:spacing w:after="112"/>
        <w:ind w:left="0" w:right="5"/>
        <w:rPr>
          <w:rFonts w:ascii="Times New Roman" w:hAnsi="Times New Roman" w:cs="Times New Roman"/>
        </w:rPr>
      </w:pPr>
      <w:r w:rsidRPr="002323AC">
        <w:rPr>
          <w:rFonts w:ascii="Times New Roman" w:hAnsi="Times New Roman" w:cs="Times New Roman"/>
        </w:rPr>
        <w:t xml:space="preserve">A településen szegregátumok elkülönülése nem figyelhető meg. A lakosság ilyen irányú tagozódása településünkön nem jellemző.  </w:t>
      </w:r>
    </w:p>
    <w:p w:rsidR="00A528C8" w:rsidRPr="002323AC" w:rsidRDefault="00734A25" w:rsidP="00757D55">
      <w:pPr>
        <w:spacing w:after="142" w:line="259" w:lineRule="auto"/>
        <w:ind w:left="0" w:firstLine="0"/>
        <w:jc w:val="left"/>
        <w:rPr>
          <w:rFonts w:ascii="Times New Roman" w:hAnsi="Times New Roman" w:cs="Times New Roman"/>
        </w:rPr>
      </w:pPr>
      <w:r w:rsidRPr="002323AC">
        <w:rPr>
          <w:rFonts w:ascii="Times New Roman" w:hAnsi="Times New Roman" w:cs="Times New Roman"/>
          <w:i/>
        </w:rPr>
        <w:t xml:space="preserve"> </w:t>
      </w:r>
    </w:p>
    <w:p w:rsidR="00A528C8" w:rsidRPr="002323AC" w:rsidRDefault="00734A25" w:rsidP="00757D55">
      <w:pPr>
        <w:pStyle w:val="Cmsor6"/>
        <w:ind w:left="0"/>
        <w:rPr>
          <w:rFonts w:ascii="Times New Roman" w:hAnsi="Times New Roman" w:cs="Times New Roman"/>
        </w:rPr>
      </w:pPr>
      <w:r w:rsidRPr="002323AC">
        <w:rPr>
          <w:rFonts w:ascii="Times New Roman" w:hAnsi="Times New Roman" w:cs="Times New Roman"/>
        </w:rPr>
        <w:t xml:space="preserve">c) szegregációval veszélyeztetett területek, a lakosság területi átrendeződésének folyamatai </w:t>
      </w:r>
    </w:p>
    <w:p w:rsidR="00A528C8" w:rsidRPr="002323AC" w:rsidRDefault="00734A25" w:rsidP="00757D55">
      <w:pPr>
        <w:spacing w:after="123" w:line="259" w:lineRule="auto"/>
        <w:ind w:left="0" w:firstLine="0"/>
        <w:jc w:val="left"/>
        <w:rPr>
          <w:rFonts w:ascii="Times New Roman" w:hAnsi="Times New Roman" w:cs="Times New Roman"/>
        </w:rPr>
      </w:pPr>
      <w:r w:rsidRPr="002323AC">
        <w:rPr>
          <w:rFonts w:ascii="Times New Roman" w:hAnsi="Times New Roman" w:cs="Times New Roman"/>
        </w:rPr>
        <w:t xml:space="preserve"> </w:t>
      </w:r>
    </w:p>
    <w:p w:rsidR="00A528C8" w:rsidRPr="002323AC" w:rsidRDefault="00C32F0C" w:rsidP="00757D55">
      <w:pPr>
        <w:ind w:left="0" w:right="5"/>
        <w:rPr>
          <w:rFonts w:ascii="Times New Roman" w:hAnsi="Times New Roman" w:cs="Times New Roman"/>
        </w:rPr>
      </w:pPr>
      <w:r w:rsidRPr="002323AC">
        <w:rPr>
          <w:rFonts w:ascii="Times New Roman" w:hAnsi="Times New Roman" w:cs="Times New Roman"/>
        </w:rPr>
        <w:t xml:space="preserve">A településen </w:t>
      </w:r>
      <w:r w:rsidR="00734A25" w:rsidRPr="002323AC">
        <w:rPr>
          <w:rFonts w:ascii="Times New Roman" w:hAnsi="Times New Roman" w:cs="Times New Roman"/>
        </w:rPr>
        <w:t xml:space="preserve">nem található elkülönült lakókörnyezetben élő közösség, sem szegregátum, nincs hajléktalanság. </w:t>
      </w:r>
    </w:p>
    <w:p w:rsidR="00A528C8" w:rsidRPr="002323AC" w:rsidRDefault="00734A25" w:rsidP="00757D55">
      <w:pPr>
        <w:spacing w:after="123" w:line="259" w:lineRule="auto"/>
        <w:ind w:left="0" w:firstLine="0"/>
        <w:jc w:val="left"/>
        <w:rPr>
          <w:rFonts w:ascii="Times New Roman" w:hAnsi="Times New Roman" w:cs="Times New Roman"/>
        </w:rPr>
      </w:pPr>
      <w:r w:rsidRPr="002323AC">
        <w:rPr>
          <w:rFonts w:ascii="Times New Roman" w:hAnsi="Times New Roman" w:cs="Times New Roman"/>
        </w:rPr>
        <w:t xml:space="preserve"> </w:t>
      </w:r>
    </w:p>
    <w:p w:rsidR="00A528C8" w:rsidRPr="002323AC" w:rsidRDefault="00734A25" w:rsidP="00757D55">
      <w:pPr>
        <w:pStyle w:val="Cmsor2"/>
        <w:ind w:left="0"/>
        <w:rPr>
          <w:rFonts w:ascii="Times New Roman" w:hAnsi="Times New Roman" w:cs="Times New Roman"/>
        </w:rPr>
      </w:pPr>
      <w:bookmarkStart w:id="28" w:name="_Toc527054483"/>
      <w:r w:rsidRPr="002323AC">
        <w:rPr>
          <w:rFonts w:ascii="Times New Roman" w:hAnsi="Times New Roman" w:cs="Times New Roman"/>
        </w:rPr>
        <w:t>3.6 Egészségügyi és szociális szolgáltatásokhoz való hozzáférés</w:t>
      </w:r>
      <w:bookmarkEnd w:id="28"/>
      <w:r w:rsidRPr="002323AC">
        <w:rPr>
          <w:rFonts w:ascii="Times New Roman" w:hAnsi="Times New Roman" w:cs="Times New Roman"/>
        </w:rPr>
        <w:t xml:space="preserve">  </w:t>
      </w:r>
      <w:r w:rsidRPr="002323AC">
        <w:rPr>
          <w:rFonts w:ascii="Times New Roman" w:hAnsi="Times New Roman" w:cs="Times New Roman"/>
          <w:color w:val="FF0000"/>
        </w:rPr>
        <w:t xml:space="preserve"> </w:t>
      </w:r>
    </w:p>
    <w:p w:rsidR="00A528C8" w:rsidRPr="002323AC" w:rsidRDefault="00734A25" w:rsidP="00757D55">
      <w:pPr>
        <w:spacing w:after="125" w:line="259" w:lineRule="auto"/>
        <w:ind w:left="0" w:firstLine="0"/>
        <w:jc w:val="left"/>
        <w:rPr>
          <w:rFonts w:ascii="Times New Roman" w:hAnsi="Times New Roman" w:cs="Times New Roman"/>
        </w:rPr>
      </w:pPr>
      <w:r w:rsidRPr="002323AC">
        <w:rPr>
          <w:rFonts w:ascii="Times New Roman" w:hAnsi="Times New Roman" w:cs="Times New Roman"/>
        </w:rPr>
        <w:t xml:space="preserve"> </w:t>
      </w:r>
    </w:p>
    <w:p w:rsidR="00C32F0C" w:rsidRPr="002323AC" w:rsidRDefault="00C32F0C" w:rsidP="00C32F0C">
      <w:pPr>
        <w:spacing w:after="101" w:line="360" w:lineRule="auto"/>
        <w:ind w:left="0" w:firstLine="0"/>
        <w:rPr>
          <w:rFonts w:ascii="Times New Roman" w:hAnsi="Times New Roman" w:cs="Times New Roman"/>
        </w:rPr>
      </w:pPr>
      <w:r w:rsidRPr="002323AC">
        <w:rPr>
          <w:rFonts w:ascii="Times New Roman" w:hAnsi="Times New Roman" w:cs="Times New Roman"/>
        </w:rPr>
        <w:t>Magyarország helyi önkormányzatairól szóló 2011. évi CLXXXIX. törvény 13.§ 4. pontja az önkormányzatok számára kötelezően ellátandó feladatként írja elő az egészségügyi alapellátásról való gondoskodást. Az egészségügyi alapellátásról szóló 2015. évi CXXIII. törvény 5.§-a értelmében a települési önkormányzat az egészségügyi alapellátás körében gondoskodik. Településünkön az egészségügyi és szociális szolgáltatásokhoz való hozzáférés stabil, kiépült rendszerben működik, mindenki számára könnyen hozzáférhető.</w:t>
      </w:r>
    </w:p>
    <w:p w:rsidR="00C32F0C" w:rsidRPr="002323AC" w:rsidRDefault="00734A25" w:rsidP="002323AC">
      <w:pPr>
        <w:spacing w:after="101" w:line="259" w:lineRule="auto"/>
        <w:ind w:left="0" w:firstLine="0"/>
        <w:jc w:val="left"/>
        <w:rPr>
          <w:rFonts w:ascii="Times New Roman" w:hAnsi="Times New Roman" w:cs="Times New Roman"/>
        </w:rPr>
      </w:pPr>
      <w:r w:rsidRPr="002323AC">
        <w:rPr>
          <w:rFonts w:ascii="Times New Roman" w:hAnsi="Times New Roman" w:cs="Times New Roman"/>
        </w:rPr>
        <w:t xml:space="preserve"> </w:t>
      </w:r>
    </w:p>
    <w:p w:rsidR="00C32F0C" w:rsidRPr="002323AC" w:rsidRDefault="00C32F0C" w:rsidP="00C32F0C">
      <w:pPr>
        <w:spacing w:after="0" w:line="259" w:lineRule="auto"/>
        <w:ind w:left="0"/>
        <w:jc w:val="left"/>
        <w:rPr>
          <w:rFonts w:ascii="Times New Roman" w:hAnsi="Times New Roman" w:cs="Times New Roman"/>
          <w:b/>
        </w:rPr>
      </w:pPr>
      <w:r w:rsidRPr="002323AC">
        <w:rPr>
          <w:rFonts w:ascii="Times New Roman" w:hAnsi="Times New Roman" w:cs="Times New Roman"/>
          <w:b/>
          <w:iCs/>
        </w:rPr>
        <w:t>a)</w:t>
      </w:r>
      <w:r w:rsidRPr="002323AC">
        <w:rPr>
          <w:rFonts w:ascii="Times New Roman" w:hAnsi="Times New Roman" w:cs="Times New Roman"/>
          <w:b/>
        </w:rPr>
        <w:t xml:space="preserve"> az egészségügyi alapszolgáltatásokhoz, szakellátáshoz való hozzáférés </w:t>
      </w:r>
    </w:p>
    <w:p w:rsidR="00C32F0C" w:rsidRPr="002323AC" w:rsidRDefault="00C32F0C" w:rsidP="00C32F0C">
      <w:pPr>
        <w:spacing w:after="0" w:line="259" w:lineRule="auto"/>
        <w:ind w:left="0"/>
        <w:jc w:val="left"/>
        <w:rPr>
          <w:rFonts w:ascii="Times New Roman" w:hAnsi="Times New Roman" w:cs="Times New Roman"/>
        </w:rPr>
      </w:pPr>
    </w:p>
    <w:p w:rsidR="00F238FB" w:rsidRPr="002323AC" w:rsidRDefault="00F238FB" w:rsidP="00C32F0C">
      <w:pPr>
        <w:spacing w:after="0" w:line="259" w:lineRule="auto"/>
        <w:ind w:left="0"/>
        <w:jc w:val="left"/>
        <w:rPr>
          <w:rFonts w:ascii="Times New Roman" w:hAnsi="Times New Roman" w:cs="Times New Roman"/>
        </w:rPr>
      </w:pPr>
    </w:p>
    <w:p w:rsidR="00C6778F" w:rsidRPr="002323AC" w:rsidRDefault="00F238FB" w:rsidP="00C6778F">
      <w:pPr>
        <w:spacing w:after="0" w:line="360" w:lineRule="auto"/>
        <w:ind w:left="0" w:right="132"/>
        <w:rPr>
          <w:rFonts w:ascii="Times New Roman" w:hAnsi="Times New Roman" w:cs="Times New Roman"/>
        </w:rPr>
      </w:pPr>
      <w:r w:rsidRPr="002323AC">
        <w:rPr>
          <w:rFonts w:ascii="Times New Roman" w:hAnsi="Times New Roman" w:cs="Times New Roman"/>
          <w:color w:val="auto"/>
        </w:rPr>
        <w:lastRenderedPageBreak/>
        <w:t>Az egészségügyi alapszolgáltatásokhoz, szakellátás, fejlesztő és rehabilitációs ellátáshoz</w:t>
      </w:r>
      <w:r w:rsidR="00C6778F" w:rsidRPr="002323AC">
        <w:rPr>
          <w:rFonts w:ascii="Times New Roman" w:hAnsi="Times New Roman" w:cs="Times New Roman"/>
          <w:color w:val="auto"/>
        </w:rPr>
        <w:t>,</w:t>
      </w:r>
      <w:r w:rsidRPr="002323AC">
        <w:rPr>
          <w:rFonts w:ascii="Times New Roman" w:hAnsi="Times New Roman" w:cs="Times New Roman"/>
          <w:color w:val="auto"/>
        </w:rPr>
        <w:t xml:space="preserve"> valamint a prevenciós és szűrőprogramokhoz (pl. népegészségügyi, koragyermekkori kötelező szűrésekhez) való hozzáférés biztosított. </w:t>
      </w:r>
      <w:r w:rsidR="00C6778F" w:rsidRPr="002323AC">
        <w:rPr>
          <w:rFonts w:ascii="Times New Roman" w:hAnsi="Times New Roman" w:cs="Times New Roman"/>
          <w:color w:val="auto"/>
        </w:rPr>
        <w:t>A háziorvosi feladatokat heti 1 alkalommal a vilmányi háziorvosi körzeten belül 1 háziorvos látja el vállalkozásban. Az orvosi rendelő fenntartásáról önkormányzatunk gondoskodik. Az ügyeleti ellátást az Abaúj-Hegyközi Többcélú Kistérségi Társulás látja el, így t</w:t>
      </w:r>
      <w:r w:rsidRPr="002323AC">
        <w:rPr>
          <w:rFonts w:ascii="Times New Roman" w:hAnsi="Times New Roman" w:cs="Times New Roman"/>
          <w:color w:val="auto"/>
        </w:rPr>
        <w:t>elepülésünkön az alap</w:t>
      </w:r>
      <w:r w:rsidR="00C6778F" w:rsidRPr="002323AC">
        <w:rPr>
          <w:rFonts w:ascii="Times New Roman" w:hAnsi="Times New Roman" w:cs="Times New Roman"/>
          <w:color w:val="auto"/>
        </w:rPr>
        <w:t>szolgáltatásokhoz</w:t>
      </w:r>
      <w:r w:rsidRPr="002323AC">
        <w:rPr>
          <w:rFonts w:ascii="Times New Roman" w:hAnsi="Times New Roman" w:cs="Times New Roman"/>
          <w:color w:val="auto"/>
        </w:rPr>
        <w:t xml:space="preserve"> való hozzáférés </w:t>
      </w:r>
      <w:r w:rsidR="00C6778F" w:rsidRPr="002323AC">
        <w:rPr>
          <w:rFonts w:ascii="Times New Roman" w:hAnsi="Times New Roman" w:cs="Times New Roman"/>
          <w:color w:val="auto"/>
        </w:rPr>
        <w:t>b</w:t>
      </w:r>
      <w:r w:rsidRPr="002323AC">
        <w:rPr>
          <w:rFonts w:ascii="Times New Roman" w:hAnsi="Times New Roman" w:cs="Times New Roman"/>
          <w:color w:val="auto"/>
        </w:rPr>
        <w:t xml:space="preserve">iztosított. Településünktől </w:t>
      </w:r>
      <w:r w:rsidR="00C6778F" w:rsidRPr="002323AC">
        <w:rPr>
          <w:rFonts w:ascii="Times New Roman" w:hAnsi="Times New Roman" w:cs="Times New Roman"/>
          <w:color w:val="auto"/>
        </w:rPr>
        <w:t>48</w:t>
      </w:r>
      <w:r w:rsidRPr="002323AC">
        <w:rPr>
          <w:rFonts w:ascii="Times New Roman" w:hAnsi="Times New Roman" w:cs="Times New Roman"/>
          <w:color w:val="auto"/>
        </w:rPr>
        <w:t xml:space="preserve"> km-re található Sátoraljaújhely, ahol az Erzsébet kórházban kerülnek ellátásra a településünkön élők. </w:t>
      </w:r>
      <w:r w:rsidR="00C6778F" w:rsidRPr="002323AC">
        <w:rPr>
          <w:rFonts w:ascii="Times New Roman" w:hAnsi="Times New Roman" w:cs="Times New Roman"/>
          <w:color w:val="auto"/>
        </w:rPr>
        <w:t>A családsegítést, a gyermekjóléti szolgáltatást és a házi segítségnyújtást</w:t>
      </w:r>
      <w:r w:rsidR="00C6778F" w:rsidRPr="002323AC">
        <w:rPr>
          <w:rFonts w:ascii="Times New Roman" w:hAnsi="Times New Roman" w:cs="Times New Roman"/>
          <w:b/>
          <w:color w:val="auto"/>
        </w:rPr>
        <w:t xml:space="preserve"> </w:t>
      </w:r>
      <w:r w:rsidR="00C6778F" w:rsidRPr="002323AC">
        <w:rPr>
          <w:rFonts w:ascii="Times New Roman" w:hAnsi="Times New Roman" w:cs="Times New Roman"/>
          <w:color w:val="auto"/>
        </w:rPr>
        <w:t xml:space="preserve">az Abaúj Hegyközi </w:t>
      </w:r>
      <w:r w:rsidR="00C6778F" w:rsidRPr="002323AC">
        <w:rPr>
          <w:rFonts w:ascii="Times New Roman" w:hAnsi="Times New Roman" w:cs="Times New Roman"/>
        </w:rPr>
        <w:t>Többcélú Kistérségi Társulás látja el.</w:t>
      </w:r>
    </w:p>
    <w:p w:rsidR="00C6778F" w:rsidRPr="002323AC" w:rsidRDefault="00C6778F" w:rsidP="00C6778F">
      <w:pPr>
        <w:spacing w:after="0" w:line="360" w:lineRule="auto"/>
        <w:ind w:left="0" w:right="132"/>
        <w:rPr>
          <w:rFonts w:ascii="Times New Roman" w:hAnsi="Times New Roman" w:cs="Times New Roman"/>
        </w:rPr>
      </w:pPr>
      <w:r w:rsidRPr="002323AC">
        <w:rPr>
          <w:rFonts w:ascii="Times New Roman" w:hAnsi="Times New Roman" w:cs="Times New Roman"/>
        </w:rPr>
        <w:t>Az óvodai fogorvosi ellátást társas vállalkozás biztosítja a településen 2013. szeptemberétől.</w:t>
      </w:r>
    </w:p>
    <w:p w:rsidR="00C6778F" w:rsidRPr="002323AC" w:rsidRDefault="00C6778F" w:rsidP="00C6778F">
      <w:pPr>
        <w:spacing w:after="0" w:line="360" w:lineRule="auto"/>
        <w:ind w:left="0" w:right="132"/>
        <w:rPr>
          <w:rFonts w:ascii="Times New Roman" w:hAnsi="Times New Roman" w:cs="Times New Roman"/>
        </w:rPr>
      </w:pPr>
      <w:r w:rsidRPr="002323AC">
        <w:rPr>
          <w:rFonts w:ascii="Times New Roman" w:hAnsi="Times New Roman" w:cs="Times New Roman"/>
        </w:rPr>
        <w:t xml:space="preserve">A védőnői </w:t>
      </w:r>
      <w:r w:rsidR="00281D46" w:rsidRPr="002323AC">
        <w:rPr>
          <w:rFonts w:ascii="Times New Roman" w:hAnsi="Times New Roman" w:cs="Times New Roman"/>
        </w:rPr>
        <w:t>feladatokat is szintén vállalkozás biztosítja településünkön.</w:t>
      </w:r>
    </w:p>
    <w:p w:rsidR="00F238FB" w:rsidRPr="00531254" w:rsidRDefault="00F238FB" w:rsidP="00F238FB">
      <w:pPr>
        <w:ind w:left="0" w:right="5"/>
        <w:rPr>
          <w:color w:val="FF0000"/>
        </w:rPr>
      </w:pPr>
    </w:p>
    <w:tbl>
      <w:tblPr>
        <w:tblW w:w="9180" w:type="dxa"/>
        <w:jc w:val="center"/>
        <w:tblCellMar>
          <w:left w:w="70" w:type="dxa"/>
          <w:right w:w="70" w:type="dxa"/>
        </w:tblCellMar>
        <w:tblLook w:val="04A0" w:firstRow="1" w:lastRow="0" w:firstColumn="1" w:lastColumn="0" w:noHBand="0" w:noVBand="1"/>
      </w:tblPr>
      <w:tblGrid>
        <w:gridCol w:w="679"/>
        <w:gridCol w:w="2741"/>
        <w:gridCol w:w="2735"/>
        <w:gridCol w:w="3025"/>
      </w:tblGrid>
      <w:tr w:rsidR="00531254" w:rsidRPr="00531254" w:rsidTr="00531254">
        <w:trPr>
          <w:trHeight w:val="630"/>
          <w:jc w:val="center"/>
        </w:trPr>
        <w:tc>
          <w:tcPr>
            <w:tcW w:w="9180" w:type="dxa"/>
            <w:gridSpan w:val="4"/>
            <w:tcBorders>
              <w:top w:val="nil"/>
              <w:left w:val="nil"/>
              <w:bottom w:val="single" w:sz="4" w:space="0" w:color="auto"/>
              <w:right w:val="nil"/>
            </w:tcBorders>
            <w:shd w:val="clear" w:color="auto" w:fill="auto"/>
            <w:noWrap/>
            <w:vAlign w:val="bottom"/>
            <w:hideMark/>
          </w:tcPr>
          <w:p w:rsidR="00531254" w:rsidRPr="00531254" w:rsidRDefault="00531254" w:rsidP="00531254">
            <w:pPr>
              <w:spacing w:after="0" w:line="240" w:lineRule="auto"/>
              <w:ind w:left="0" w:firstLine="0"/>
              <w:jc w:val="center"/>
              <w:rPr>
                <w:rFonts w:eastAsia="Times New Roman" w:cs="Times New Roman"/>
                <w:b/>
                <w:bCs/>
                <w:sz w:val="22"/>
              </w:rPr>
            </w:pPr>
            <w:r w:rsidRPr="00531254">
              <w:rPr>
                <w:rFonts w:eastAsia="Times New Roman" w:cs="Times New Roman"/>
                <w:b/>
                <w:bCs/>
                <w:sz w:val="22"/>
              </w:rPr>
              <w:t>3.6.1. számú táblázat – Orvosi ellátás</w:t>
            </w:r>
          </w:p>
        </w:tc>
      </w:tr>
      <w:tr w:rsidR="00531254" w:rsidRPr="00531254" w:rsidTr="00531254">
        <w:trPr>
          <w:trHeight w:val="1545"/>
          <w:jc w:val="center"/>
        </w:trPr>
        <w:tc>
          <w:tcPr>
            <w:tcW w:w="679" w:type="dxa"/>
            <w:tcBorders>
              <w:top w:val="nil"/>
              <w:left w:val="nil"/>
              <w:bottom w:val="single" w:sz="4" w:space="0" w:color="auto"/>
              <w:right w:val="single" w:sz="4" w:space="0" w:color="auto"/>
            </w:tcBorders>
            <w:shd w:val="clear" w:color="000000" w:fill="E2EFDA"/>
            <w:noWrap/>
            <w:vAlign w:val="center"/>
            <w:hideMark/>
          </w:tcPr>
          <w:p w:rsidR="00531254" w:rsidRPr="00531254" w:rsidRDefault="00531254" w:rsidP="00531254">
            <w:pPr>
              <w:spacing w:after="0" w:line="240" w:lineRule="auto"/>
              <w:ind w:left="0" w:firstLine="0"/>
              <w:jc w:val="center"/>
              <w:rPr>
                <w:rFonts w:eastAsia="Times New Roman" w:cs="Times New Roman"/>
                <w:b/>
                <w:bCs/>
                <w:sz w:val="22"/>
              </w:rPr>
            </w:pPr>
            <w:r w:rsidRPr="00531254">
              <w:rPr>
                <w:rFonts w:eastAsia="Times New Roman" w:cs="Times New Roman"/>
                <w:b/>
                <w:bCs/>
                <w:sz w:val="22"/>
              </w:rPr>
              <w:t>Év</w:t>
            </w:r>
          </w:p>
        </w:tc>
        <w:tc>
          <w:tcPr>
            <w:tcW w:w="2741" w:type="dxa"/>
            <w:tcBorders>
              <w:top w:val="nil"/>
              <w:left w:val="nil"/>
              <w:bottom w:val="single" w:sz="4" w:space="0" w:color="auto"/>
              <w:right w:val="single" w:sz="4" w:space="0" w:color="auto"/>
            </w:tcBorders>
            <w:shd w:val="clear" w:color="000000" w:fill="E2EFDA"/>
            <w:vAlign w:val="center"/>
            <w:hideMark/>
          </w:tcPr>
          <w:p w:rsidR="00531254" w:rsidRPr="00531254" w:rsidRDefault="00531254" w:rsidP="00531254">
            <w:pPr>
              <w:spacing w:after="0" w:line="240" w:lineRule="auto"/>
              <w:ind w:left="0" w:firstLine="0"/>
              <w:jc w:val="center"/>
              <w:rPr>
                <w:rFonts w:eastAsia="Times New Roman" w:cs="Times New Roman"/>
                <w:b/>
                <w:bCs/>
                <w:sz w:val="22"/>
              </w:rPr>
            </w:pPr>
            <w:r w:rsidRPr="00531254">
              <w:rPr>
                <w:rFonts w:eastAsia="Times New Roman" w:cs="Times New Roman"/>
                <w:b/>
                <w:bCs/>
                <w:sz w:val="22"/>
              </w:rPr>
              <w:t>Felnőttek és gyermekek részére szervezett háziorvosi szolgálatok száma</w:t>
            </w:r>
            <w:r w:rsidRPr="00531254">
              <w:rPr>
                <w:rFonts w:eastAsia="Times New Roman" w:cs="Times New Roman"/>
                <w:b/>
                <w:bCs/>
                <w:sz w:val="22"/>
              </w:rPr>
              <w:br/>
            </w:r>
            <w:r w:rsidRPr="00531254">
              <w:rPr>
                <w:rFonts w:eastAsia="Times New Roman" w:cs="Times New Roman"/>
                <w:sz w:val="22"/>
              </w:rPr>
              <w:t>(TS 4401)</w:t>
            </w:r>
          </w:p>
        </w:tc>
        <w:tc>
          <w:tcPr>
            <w:tcW w:w="2735" w:type="dxa"/>
            <w:tcBorders>
              <w:top w:val="nil"/>
              <w:left w:val="nil"/>
              <w:bottom w:val="single" w:sz="4" w:space="0" w:color="auto"/>
              <w:right w:val="single" w:sz="4" w:space="0" w:color="auto"/>
            </w:tcBorders>
            <w:shd w:val="clear" w:color="000000" w:fill="E2EFDA"/>
            <w:vAlign w:val="center"/>
            <w:hideMark/>
          </w:tcPr>
          <w:p w:rsidR="00531254" w:rsidRPr="00531254" w:rsidRDefault="00531254" w:rsidP="00531254">
            <w:pPr>
              <w:spacing w:after="0" w:line="240" w:lineRule="auto"/>
              <w:ind w:left="0" w:firstLine="0"/>
              <w:jc w:val="center"/>
              <w:rPr>
                <w:rFonts w:eastAsia="Times New Roman" w:cs="Times New Roman"/>
                <w:b/>
                <w:bCs/>
                <w:sz w:val="22"/>
              </w:rPr>
            </w:pPr>
            <w:r w:rsidRPr="00531254">
              <w:rPr>
                <w:rFonts w:eastAsia="Times New Roman" w:cs="Times New Roman"/>
                <w:b/>
                <w:bCs/>
                <w:sz w:val="22"/>
              </w:rPr>
              <w:t>Csak felnőttek részére szervezett háziorvosi szolgáltatások száma</w:t>
            </w:r>
            <w:r w:rsidRPr="00531254">
              <w:rPr>
                <w:rFonts w:eastAsia="Times New Roman" w:cs="Times New Roman"/>
                <w:b/>
                <w:bCs/>
                <w:sz w:val="22"/>
              </w:rPr>
              <w:br/>
            </w:r>
            <w:r w:rsidRPr="00531254">
              <w:rPr>
                <w:rFonts w:eastAsia="Times New Roman" w:cs="Times New Roman"/>
                <w:sz w:val="22"/>
              </w:rPr>
              <w:t>(TS 4301)</w:t>
            </w:r>
          </w:p>
        </w:tc>
        <w:tc>
          <w:tcPr>
            <w:tcW w:w="3025" w:type="dxa"/>
            <w:tcBorders>
              <w:top w:val="nil"/>
              <w:left w:val="nil"/>
              <w:bottom w:val="single" w:sz="4" w:space="0" w:color="auto"/>
              <w:right w:val="nil"/>
            </w:tcBorders>
            <w:shd w:val="clear" w:color="000000" w:fill="E2EFDA"/>
            <w:vAlign w:val="center"/>
            <w:hideMark/>
          </w:tcPr>
          <w:p w:rsidR="00531254" w:rsidRPr="00531254" w:rsidRDefault="00531254" w:rsidP="00531254">
            <w:pPr>
              <w:spacing w:after="0" w:line="240" w:lineRule="auto"/>
              <w:ind w:left="0" w:firstLine="0"/>
              <w:jc w:val="center"/>
              <w:rPr>
                <w:rFonts w:eastAsia="Times New Roman" w:cs="Times New Roman"/>
                <w:b/>
                <w:bCs/>
                <w:sz w:val="22"/>
              </w:rPr>
            </w:pPr>
            <w:r w:rsidRPr="00531254">
              <w:rPr>
                <w:rFonts w:eastAsia="Times New Roman" w:cs="Times New Roman"/>
                <w:b/>
                <w:bCs/>
                <w:sz w:val="22"/>
              </w:rPr>
              <w:t>A házi gyermekorvosok által ellátott szolgálatok száma</w:t>
            </w:r>
            <w:r w:rsidRPr="00531254">
              <w:rPr>
                <w:rFonts w:eastAsia="Times New Roman" w:cs="Times New Roman"/>
                <w:b/>
                <w:bCs/>
                <w:sz w:val="22"/>
              </w:rPr>
              <w:br/>
            </w:r>
            <w:r w:rsidRPr="00531254">
              <w:rPr>
                <w:rFonts w:eastAsia="Times New Roman" w:cs="Times New Roman"/>
                <w:sz w:val="22"/>
              </w:rPr>
              <w:t>(TS 4501)</w:t>
            </w:r>
          </w:p>
        </w:tc>
      </w:tr>
      <w:tr w:rsidR="00531254" w:rsidRPr="00531254" w:rsidTr="00531254">
        <w:trPr>
          <w:trHeight w:val="735"/>
          <w:jc w:val="center"/>
        </w:trPr>
        <w:tc>
          <w:tcPr>
            <w:tcW w:w="679"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2013</w:t>
            </w:r>
          </w:p>
        </w:tc>
        <w:tc>
          <w:tcPr>
            <w:tcW w:w="2741"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2735"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3025" w:type="dxa"/>
            <w:tcBorders>
              <w:top w:val="nil"/>
              <w:left w:val="nil"/>
              <w:bottom w:val="single" w:sz="4" w:space="0" w:color="auto"/>
              <w:right w:val="nil"/>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r>
      <w:tr w:rsidR="00531254" w:rsidRPr="00531254" w:rsidTr="00531254">
        <w:trPr>
          <w:trHeight w:val="300"/>
          <w:jc w:val="center"/>
        </w:trPr>
        <w:tc>
          <w:tcPr>
            <w:tcW w:w="679"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2014</w:t>
            </w:r>
          </w:p>
        </w:tc>
        <w:tc>
          <w:tcPr>
            <w:tcW w:w="2741"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2735"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3025" w:type="dxa"/>
            <w:tcBorders>
              <w:top w:val="nil"/>
              <w:left w:val="nil"/>
              <w:bottom w:val="single" w:sz="4" w:space="0" w:color="auto"/>
              <w:right w:val="nil"/>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r>
      <w:tr w:rsidR="00531254" w:rsidRPr="00531254" w:rsidTr="00531254">
        <w:trPr>
          <w:trHeight w:val="300"/>
          <w:jc w:val="center"/>
        </w:trPr>
        <w:tc>
          <w:tcPr>
            <w:tcW w:w="679"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2015</w:t>
            </w:r>
          </w:p>
        </w:tc>
        <w:tc>
          <w:tcPr>
            <w:tcW w:w="2741"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2735"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3025" w:type="dxa"/>
            <w:tcBorders>
              <w:top w:val="nil"/>
              <w:left w:val="nil"/>
              <w:bottom w:val="single" w:sz="4" w:space="0" w:color="auto"/>
              <w:right w:val="nil"/>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r>
      <w:tr w:rsidR="00531254" w:rsidRPr="00531254" w:rsidTr="00531254">
        <w:trPr>
          <w:trHeight w:val="300"/>
          <w:jc w:val="center"/>
        </w:trPr>
        <w:tc>
          <w:tcPr>
            <w:tcW w:w="679"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2016</w:t>
            </w:r>
          </w:p>
        </w:tc>
        <w:tc>
          <w:tcPr>
            <w:tcW w:w="2741"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2735"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3025" w:type="dxa"/>
            <w:tcBorders>
              <w:top w:val="nil"/>
              <w:left w:val="nil"/>
              <w:bottom w:val="single" w:sz="4" w:space="0" w:color="auto"/>
              <w:right w:val="nil"/>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r>
      <w:tr w:rsidR="00531254" w:rsidRPr="00531254" w:rsidTr="00531254">
        <w:trPr>
          <w:trHeight w:val="300"/>
          <w:jc w:val="center"/>
        </w:trPr>
        <w:tc>
          <w:tcPr>
            <w:tcW w:w="679"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2017</w:t>
            </w:r>
          </w:p>
        </w:tc>
        <w:tc>
          <w:tcPr>
            <w:tcW w:w="2741"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2735"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3025" w:type="dxa"/>
            <w:tcBorders>
              <w:top w:val="nil"/>
              <w:left w:val="nil"/>
              <w:bottom w:val="single" w:sz="4" w:space="0" w:color="auto"/>
              <w:right w:val="nil"/>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r>
      <w:tr w:rsidR="00531254" w:rsidRPr="00531254" w:rsidTr="00531254">
        <w:trPr>
          <w:trHeight w:val="300"/>
          <w:jc w:val="center"/>
        </w:trPr>
        <w:tc>
          <w:tcPr>
            <w:tcW w:w="3420" w:type="dxa"/>
            <w:gridSpan w:val="2"/>
            <w:tcBorders>
              <w:top w:val="nil"/>
              <w:left w:val="nil"/>
              <w:bottom w:val="nil"/>
              <w:right w:val="nil"/>
            </w:tcBorders>
            <w:shd w:val="clear" w:color="auto" w:fill="auto"/>
            <w:noWrap/>
            <w:vAlign w:val="bottom"/>
            <w:hideMark/>
          </w:tcPr>
          <w:p w:rsidR="00531254" w:rsidRPr="00531254" w:rsidRDefault="00531254" w:rsidP="00531254">
            <w:pPr>
              <w:spacing w:after="0" w:line="240" w:lineRule="auto"/>
              <w:ind w:left="0" w:firstLine="0"/>
              <w:jc w:val="left"/>
              <w:rPr>
                <w:rFonts w:eastAsia="Times New Roman" w:cs="Times New Roman"/>
                <w:sz w:val="22"/>
              </w:rPr>
            </w:pPr>
            <w:r w:rsidRPr="00531254">
              <w:rPr>
                <w:rFonts w:eastAsia="Times New Roman" w:cs="Times New Roman"/>
                <w:sz w:val="22"/>
              </w:rPr>
              <w:t>Forrás: TeIR, KSH Tstar</w:t>
            </w:r>
          </w:p>
        </w:tc>
        <w:tc>
          <w:tcPr>
            <w:tcW w:w="2735" w:type="dxa"/>
            <w:tcBorders>
              <w:top w:val="nil"/>
              <w:left w:val="nil"/>
              <w:bottom w:val="nil"/>
              <w:right w:val="nil"/>
            </w:tcBorders>
            <w:shd w:val="clear" w:color="auto" w:fill="auto"/>
            <w:noWrap/>
            <w:vAlign w:val="bottom"/>
            <w:hideMark/>
          </w:tcPr>
          <w:p w:rsidR="00531254" w:rsidRPr="00531254" w:rsidRDefault="00531254" w:rsidP="00531254">
            <w:pPr>
              <w:spacing w:after="0" w:line="240" w:lineRule="auto"/>
              <w:ind w:left="0" w:firstLine="0"/>
              <w:jc w:val="left"/>
              <w:rPr>
                <w:rFonts w:eastAsia="Times New Roman" w:cs="Times New Roman"/>
                <w:sz w:val="22"/>
              </w:rPr>
            </w:pPr>
          </w:p>
        </w:tc>
        <w:tc>
          <w:tcPr>
            <w:tcW w:w="3025" w:type="dxa"/>
            <w:tcBorders>
              <w:top w:val="nil"/>
              <w:left w:val="nil"/>
              <w:bottom w:val="nil"/>
              <w:right w:val="nil"/>
            </w:tcBorders>
            <w:shd w:val="clear" w:color="auto" w:fill="auto"/>
            <w:noWrap/>
            <w:vAlign w:val="bottom"/>
            <w:hideMark/>
          </w:tcPr>
          <w:p w:rsidR="00531254" w:rsidRPr="00531254" w:rsidRDefault="00531254" w:rsidP="00531254">
            <w:pPr>
              <w:spacing w:after="0" w:line="240" w:lineRule="auto"/>
              <w:ind w:left="0" w:firstLine="0"/>
              <w:jc w:val="left"/>
              <w:rPr>
                <w:rFonts w:ascii="Times New Roman" w:eastAsia="Times New Roman" w:hAnsi="Times New Roman" w:cs="Times New Roman"/>
                <w:color w:val="auto"/>
                <w:sz w:val="20"/>
                <w:szCs w:val="20"/>
              </w:rPr>
            </w:pPr>
          </w:p>
        </w:tc>
      </w:tr>
    </w:tbl>
    <w:p w:rsidR="00A528C8" w:rsidRDefault="00734A25" w:rsidP="00757D55">
      <w:pPr>
        <w:tabs>
          <w:tab w:val="center" w:pos="3876"/>
          <w:tab w:val="center" w:pos="6987"/>
        </w:tabs>
        <w:spacing w:after="21" w:line="249" w:lineRule="auto"/>
        <w:ind w:left="0" w:firstLine="0"/>
        <w:jc w:val="left"/>
      </w:pPr>
      <w:r>
        <w:rPr>
          <w:sz w:val="22"/>
        </w:rPr>
        <w:t xml:space="preserve"> </w:t>
      </w:r>
      <w:r>
        <w:rPr>
          <w:sz w:val="22"/>
        </w:rPr>
        <w:tab/>
        <w:t xml:space="preserve"> </w:t>
      </w:r>
    </w:p>
    <w:tbl>
      <w:tblPr>
        <w:tblW w:w="6860" w:type="dxa"/>
        <w:jc w:val="center"/>
        <w:tblCellMar>
          <w:left w:w="70" w:type="dxa"/>
          <w:right w:w="70" w:type="dxa"/>
        </w:tblCellMar>
        <w:tblLook w:val="04A0" w:firstRow="1" w:lastRow="0" w:firstColumn="1" w:lastColumn="0" w:noHBand="0" w:noVBand="1"/>
      </w:tblPr>
      <w:tblGrid>
        <w:gridCol w:w="884"/>
        <w:gridCol w:w="5976"/>
      </w:tblGrid>
      <w:tr w:rsidR="00531254" w:rsidRPr="00531254" w:rsidTr="00531254">
        <w:trPr>
          <w:trHeight w:val="630"/>
          <w:jc w:val="center"/>
        </w:trPr>
        <w:tc>
          <w:tcPr>
            <w:tcW w:w="6860" w:type="dxa"/>
            <w:gridSpan w:val="2"/>
            <w:tcBorders>
              <w:top w:val="nil"/>
              <w:left w:val="nil"/>
              <w:bottom w:val="nil"/>
              <w:right w:val="nil"/>
            </w:tcBorders>
            <w:shd w:val="clear" w:color="auto" w:fill="auto"/>
            <w:noWrap/>
            <w:vAlign w:val="bottom"/>
            <w:hideMark/>
          </w:tcPr>
          <w:p w:rsidR="002323AC" w:rsidRDefault="00734A25" w:rsidP="00531254">
            <w:pPr>
              <w:spacing w:after="0" w:line="240" w:lineRule="auto"/>
              <w:ind w:left="0" w:firstLine="0"/>
              <w:jc w:val="center"/>
            </w:pPr>
            <w:r>
              <w:t xml:space="preserve"> </w:t>
            </w:r>
          </w:p>
          <w:p w:rsidR="002323AC" w:rsidRDefault="002323AC" w:rsidP="00531254">
            <w:pPr>
              <w:spacing w:after="0" w:line="240" w:lineRule="auto"/>
              <w:ind w:left="0" w:firstLine="0"/>
              <w:jc w:val="center"/>
            </w:pPr>
          </w:p>
          <w:p w:rsidR="002323AC" w:rsidRDefault="002323AC" w:rsidP="00531254">
            <w:pPr>
              <w:spacing w:after="0" w:line="240" w:lineRule="auto"/>
              <w:ind w:left="0" w:firstLine="0"/>
              <w:jc w:val="center"/>
            </w:pPr>
          </w:p>
          <w:p w:rsidR="002323AC" w:rsidRDefault="002323AC" w:rsidP="00531254">
            <w:pPr>
              <w:spacing w:after="0" w:line="240" w:lineRule="auto"/>
              <w:ind w:left="0" w:firstLine="0"/>
              <w:jc w:val="center"/>
            </w:pPr>
          </w:p>
          <w:p w:rsidR="002323AC" w:rsidRDefault="002323AC" w:rsidP="00531254">
            <w:pPr>
              <w:spacing w:after="0" w:line="240" w:lineRule="auto"/>
              <w:ind w:left="0" w:firstLine="0"/>
              <w:jc w:val="center"/>
            </w:pPr>
          </w:p>
          <w:p w:rsidR="002323AC" w:rsidRDefault="002323AC" w:rsidP="00531254">
            <w:pPr>
              <w:spacing w:after="0" w:line="240" w:lineRule="auto"/>
              <w:ind w:left="0" w:firstLine="0"/>
              <w:jc w:val="center"/>
            </w:pPr>
          </w:p>
          <w:p w:rsidR="002323AC" w:rsidRDefault="002323AC" w:rsidP="00531254">
            <w:pPr>
              <w:spacing w:after="0" w:line="240" w:lineRule="auto"/>
              <w:ind w:left="0" w:firstLine="0"/>
              <w:jc w:val="center"/>
            </w:pPr>
          </w:p>
          <w:p w:rsidR="002323AC" w:rsidRDefault="002323AC" w:rsidP="00531254">
            <w:pPr>
              <w:spacing w:after="0" w:line="240" w:lineRule="auto"/>
              <w:ind w:left="0" w:firstLine="0"/>
              <w:jc w:val="center"/>
            </w:pPr>
          </w:p>
          <w:p w:rsidR="002323AC" w:rsidRDefault="002323AC" w:rsidP="00531254">
            <w:pPr>
              <w:spacing w:after="0" w:line="240" w:lineRule="auto"/>
              <w:ind w:left="0" w:firstLine="0"/>
              <w:jc w:val="center"/>
            </w:pPr>
          </w:p>
          <w:p w:rsidR="002323AC" w:rsidRDefault="002323AC" w:rsidP="00531254">
            <w:pPr>
              <w:spacing w:after="0" w:line="240" w:lineRule="auto"/>
              <w:ind w:left="0" w:firstLine="0"/>
              <w:jc w:val="center"/>
            </w:pPr>
          </w:p>
          <w:p w:rsidR="002323AC" w:rsidRDefault="002323AC" w:rsidP="00531254">
            <w:pPr>
              <w:spacing w:after="0" w:line="240" w:lineRule="auto"/>
              <w:ind w:left="0" w:firstLine="0"/>
              <w:jc w:val="center"/>
            </w:pPr>
          </w:p>
          <w:p w:rsidR="002323AC" w:rsidRDefault="002323AC" w:rsidP="00531254">
            <w:pPr>
              <w:spacing w:after="0" w:line="240" w:lineRule="auto"/>
              <w:ind w:left="0" w:firstLine="0"/>
              <w:jc w:val="center"/>
            </w:pPr>
          </w:p>
          <w:p w:rsidR="00531254" w:rsidRPr="00531254" w:rsidRDefault="00531254" w:rsidP="00531254">
            <w:pPr>
              <w:spacing w:after="0" w:line="240" w:lineRule="auto"/>
              <w:ind w:left="0" w:firstLine="0"/>
              <w:jc w:val="center"/>
              <w:rPr>
                <w:rFonts w:eastAsia="Times New Roman" w:cs="Times New Roman"/>
                <w:b/>
                <w:bCs/>
                <w:sz w:val="22"/>
              </w:rPr>
            </w:pPr>
            <w:r w:rsidRPr="00531254">
              <w:rPr>
                <w:rFonts w:eastAsia="Times New Roman" w:cs="Times New Roman"/>
                <w:b/>
                <w:bCs/>
                <w:sz w:val="22"/>
              </w:rPr>
              <w:lastRenderedPageBreak/>
              <w:t>3.6.2. számú táblázat - Közgyógyellátási igazolvánnyal rendelkezők száma</w:t>
            </w:r>
          </w:p>
        </w:tc>
      </w:tr>
      <w:tr w:rsidR="00531254" w:rsidRPr="00531254" w:rsidTr="00531254">
        <w:trPr>
          <w:trHeight w:val="1545"/>
          <w:jc w:val="center"/>
        </w:trPr>
        <w:tc>
          <w:tcPr>
            <w:tcW w:w="884"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531254" w:rsidRPr="00531254" w:rsidRDefault="00531254" w:rsidP="00531254">
            <w:pPr>
              <w:spacing w:after="0" w:line="240" w:lineRule="auto"/>
              <w:ind w:left="0" w:firstLine="0"/>
              <w:jc w:val="center"/>
              <w:rPr>
                <w:rFonts w:eastAsia="Times New Roman" w:cs="Times New Roman"/>
                <w:b/>
                <w:bCs/>
                <w:sz w:val="22"/>
              </w:rPr>
            </w:pPr>
            <w:r w:rsidRPr="00531254">
              <w:rPr>
                <w:rFonts w:eastAsia="Times New Roman" w:cs="Times New Roman"/>
                <w:b/>
                <w:bCs/>
                <w:sz w:val="22"/>
              </w:rPr>
              <w:lastRenderedPageBreak/>
              <w:t>Év</w:t>
            </w:r>
          </w:p>
        </w:tc>
        <w:tc>
          <w:tcPr>
            <w:tcW w:w="5976" w:type="dxa"/>
            <w:tcBorders>
              <w:top w:val="single" w:sz="4" w:space="0" w:color="auto"/>
              <w:left w:val="nil"/>
              <w:bottom w:val="single" w:sz="4" w:space="0" w:color="auto"/>
              <w:right w:val="single" w:sz="4" w:space="0" w:color="auto"/>
            </w:tcBorders>
            <w:shd w:val="clear" w:color="000000" w:fill="E2EFDA"/>
            <w:vAlign w:val="center"/>
            <w:hideMark/>
          </w:tcPr>
          <w:p w:rsidR="00531254" w:rsidRPr="00531254" w:rsidRDefault="00531254" w:rsidP="00531254">
            <w:pPr>
              <w:spacing w:after="0" w:line="240" w:lineRule="auto"/>
              <w:ind w:left="0" w:firstLine="0"/>
              <w:jc w:val="center"/>
              <w:rPr>
                <w:rFonts w:eastAsia="Times New Roman" w:cs="Times New Roman"/>
                <w:b/>
                <w:bCs/>
                <w:sz w:val="22"/>
              </w:rPr>
            </w:pPr>
            <w:r w:rsidRPr="00531254">
              <w:rPr>
                <w:rFonts w:eastAsia="Times New Roman" w:cs="Times New Roman"/>
                <w:b/>
                <w:bCs/>
                <w:sz w:val="22"/>
              </w:rPr>
              <w:t>Közgyógyellátási igazolvánnyal rendelkezők száma</w:t>
            </w:r>
            <w:r w:rsidRPr="00531254">
              <w:rPr>
                <w:rFonts w:eastAsia="Times New Roman" w:cs="Times New Roman"/>
                <w:b/>
                <w:bCs/>
                <w:sz w:val="22"/>
              </w:rPr>
              <w:br/>
            </w:r>
            <w:r w:rsidRPr="00531254">
              <w:rPr>
                <w:rFonts w:eastAsia="Times New Roman" w:cs="Times New Roman"/>
                <w:sz w:val="22"/>
              </w:rPr>
              <w:t>(TS 5601)</w:t>
            </w:r>
          </w:p>
        </w:tc>
      </w:tr>
      <w:tr w:rsidR="00531254" w:rsidRPr="00531254" w:rsidTr="00531254">
        <w:trPr>
          <w:trHeight w:val="735"/>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2013</w:t>
            </w:r>
          </w:p>
        </w:tc>
        <w:tc>
          <w:tcPr>
            <w:tcW w:w="5976"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7</w:t>
            </w:r>
          </w:p>
        </w:tc>
      </w:tr>
      <w:tr w:rsidR="00531254" w:rsidRPr="00531254" w:rsidTr="00531254">
        <w:trPr>
          <w:trHeight w:val="30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2014</w:t>
            </w:r>
          </w:p>
        </w:tc>
        <w:tc>
          <w:tcPr>
            <w:tcW w:w="5976"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7</w:t>
            </w:r>
          </w:p>
        </w:tc>
      </w:tr>
      <w:tr w:rsidR="00531254" w:rsidRPr="00531254" w:rsidTr="00531254">
        <w:trPr>
          <w:trHeight w:val="30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2015</w:t>
            </w:r>
          </w:p>
        </w:tc>
        <w:tc>
          <w:tcPr>
            <w:tcW w:w="5976"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1</w:t>
            </w:r>
          </w:p>
        </w:tc>
      </w:tr>
      <w:tr w:rsidR="00531254" w:rsidRPr="00531254" w:rsidTr="00531254">
        <w:trPr>
          <w:trHeight w:val="30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2016</w:t>
            </w:r>
          </w:p>
        </w:tc>
        <w:tc>
          <w:tcPr>
            <w:tcW w:w="5976"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2</w:t>
            </w:r>
          </w:p>
        </w:tc>
      </w:tr>
      <w:tr w:rsidR="00531254" w:rsidRPr="00531254" w:rsidTr="00531254">
        <w:trPr>
          <w:trHeight w:val="30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2017</w:t>
            </w:r>
          </w:p>
        </w:tc>
        <w:tc>
          <w:tcPr>
            <w:tcW w:w="5976"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n.a.</w:t>
            </w:r>
          </w:p>
        </w:tc>
      </w:tr>
      <w:tr w:rsidR="00531254" w:rsidRPr="00531254" w:rsidTr="00531254">
        <w:trPr>
          <w:trHeight w:val="300"/>
          <w:jc w:val="center"/>
        </w:trPr>
        <w:tc>
          <w:tcPr>
            <w:tcW w:w="6860" w:type="dxa"/>
            <w:gridSpan w:val="2"/>
            <w:tcBorders>
              <w:top w:val="nil"/>
              <w:left w:val="nil"/>
              <w:bottom w:val="nil"/>
              <w:right w:val="nil"/>
            </w:tcBorders>
            <w:shd w:val="clear" w:color="auto" w:fill="auto"/>
            <w:noWrap/>
            <w:vAlign w:val="bottom"/>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Forrás: TeIR, KSH Tstar</w:t>
            </w:r>
          </w:p>
        </w:tc>
      </w:tr>
    </w:tbl>
    <w:p w:rsidR="00F238FB" w:rsidRDefault="00F238FB" w:rsidP="00757D55">
      <w:pPr>
        <w:spacing w:after="135" w:line="259" w:lineRule="auto"/>
        <w:ind w:left="0" w:firstLine="0"/>
        <w:jc w:val="left"/>
      </w:pPr>
    </w:p>
    <w:p w:rsidR="00F238FB" w:rsidRDefault="00F238FB" w:rsidP="00757D55">
      <w:pPr>
        <w:spacing w:after="135" w:line="259" w:lineRule="auto"/>
        <w:ind w:left="0" w:firstLine="0"/>
        <w:jc w:val="left"/>
      </w:pPr>
    </w:p>
    <w:p w:rsidR="00A528C8" w:rsidRDefault="00A528C8" w:rsidP="00757D55">
      <w:pPr>
        <w:spacing w:after="0" w:line="259" w:lineRule="auto"/>
        <w:ind w:left="0" w:firstLine="0"/>
        <w:jc w:val="center"/>
      </w:pPr>
    </w:p>
    <w:p w:rsidR="00A528C8" w:rsidRDefault="00531254" w:rsidP="00F238FB">
      <w:pPr>
        <w:spacing w:after="134" w:line="259" w:lineRule="auto"/>
        <w:ind w:left="0" w:firstLine="0"/>
        <w:jc w:val="center"/>
      </w:pPr>
      <w:r>
        <w:rPr>
          <w:noProof/>
        </w:rPr>
        <w:drawing>
          <wp:inline distT="0" distB="0" distL="0" distR="0" wp14:anchorId="72CE19F6" wp14:editId="54213622">
            <wp:extent cx="4236720" cy="2566035"/>
            <wp:effectExtent l="0" t="0" r="11430" b="5715"/>
            <wp:docPr id="48" name="Diagram 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528C8" w:rsidRDefault="00734A25" w:rsidP="00757D55">
      <w:pPr>
        <w:spacing w:after="125" w:line="259" w:lineRule="auto"/>
        <w:ind w:left="0" w:firstLine="0"/>
        <w:jc w:val="left"/>
      </w:pPr>
      <w:r>
        <w:t xml:space="preserve"> </w:t>
      </w:r>
    </w:p>
    <w:p w:rsidR="00F238FB" w:rsidRPr="002323AC" w:rsidRDefault="00734A25" w:rsidP="00F238FB">
      <w:pPr>
        <w:ind w:left="0" w:right="5"/>
        <w:rPr>
          <w:rFonts w:ascii="Times New Roman" w:hAnsi="Times New Roman" w:cs="Times New Roman"/>
        </w:rPr>
      </w:pPr>
      <w:r w:rsidRPr="002323AC">
        <w:rPr>
          <w:rFonts w:ascii="Times New Roman" w:hAnsi="Times New Roman" w:cs="Times New Roman"/>
        </w:rPr>
        <w:t xml:space="preserve">A közgyógyellátás a szociálisan rászorult személy részére az egészségügyi állapota megőrzéséhez és helyreállításához kapcsolódó kiadásainak csökkentése érdekében biztosított hozzájárulás. A nagyfokú munkanélküliség és az ebből fakadó pénztelenség miatt kialakuló lelki válság kihatással van az egyének egészségi állapotára.  </w:t>
      </w:r>
    </w:p>
    <w:p w:rsidR="00531254" w:rsidRDefault="00531254" w:rsidP="00F238FB">
      <w:pPr>
        <w:ind w:left="0" w:right="5"/>
      </w:pPr>
    </w:p>
    <w:p w:rsidR="00531254" w:rsidRDefault="00531254" w:rsidP="00F238FB">
      <w:pPr>
        <w:ind w:left="0" w:right="5"/>
      </w:pPr>
    </w:p>
    <w:p w:rsidR="00F238FB" w:rsidRDefault="00F238FB" w:rsidP="00757D55">
      <w:pPr>
        <w:ind w:left="0" w:right="5"/>
      </w:pPr>
    </w:p>
    <w:tbl>
      <w:tblPr>
        <w:tblW w:w="8640" w:type="dxa"/>
        <w:jc w:val="center"/>
        <w:tblCellMar>
          <w:left w:w="70" w:type="dxa"/>
          <w:right w:w="70" w:type="dxa"/>
        </w:tblCellMar>
        <w:tblLook w:val="04A0" w:firstRow="1" w:lastRow="0" w:firstColumn="1" w:lastColumn="0" w:noHBand="0" w:noVBand="1"/>
      </w:tblPr>
      <w:tblGrid>
        <w:gridCol w:w="689"/>
        <w:gridCol w:w="3178"/>
        <w:gridCol w:w="3120"/>
        <w:gridCol w:w="1653"/>
      </w:tblGrid>
      <w:tr w:rsidR="00531254" w:rsidRPr="00531254" w:rsidTr="00531254">
        <w:trPr>
          <w:trHeight w:val="630"/>
          <w:jc w:val="center"/>
        </w:trPr>
        <w:tc>
          <w:tcPr>
            <w:tcW w:w="8640" w:type="dxa"/>
            <w:gridSpan w:val="4"/>
            <w:tcBorders>
              <w:top w:val="nil"/>
              <w:left w:val="nil"/>
              <w:bottom w:val="single" w:sz="4" w:space="0" w:color="auto"/>
              <w:right w:val="nil"/>
            </w:tcBorders>
            <w:shd w:val="clear" w:color="auto" w:fill="auto"/>
            <w:noWrap/>
            <w:vAlign w:val="bottom"/>
            <w:hideMark/>
          </w:tcPr>
          <w:p w:rsidR="00531254" w:rsidRPr="00531254" w:rsidRDefault="00531254" w:rsidP="00531254">
            <w:pPr>
              <w:spacing w:after="0" w:line="240" w:lineRule="auto"/>
              <w:ind w:left="0" w:firstLine="0"/>
              <w:jc w:val="center"/>
              <w:rPr>
                <w:rFonts w:eastAsia="Times New Roman" w:cs="Times New Roman"/>
                <w:b/>
                <w:bCs/>
                <w:sz w:val="22"/>
              </w:rPr>
            </w:pPr>
            <w:r w:rsidRPr="00531254">
              <w:rPr>
                <w:rFonts w:eastAsia="Times New Roman" w:cs="Times New Roman"/>
                <w:b/>
                <w:bCs/>
                <w:sz w:val="22"/>
              </w:rPr>
              <w:lastRenderedPageBreak/>
              <w:t>3.6.3. számú táblázat - Ápolási díjban részesítettek száma</w:t>
            </w:r>
          </w:p>
        </w:tc>
      </w:tr>
      <w:tr w:rsidR="00531254" w:rsidRPr="00531254" w:rsidTr="00531254">
        <w:trPr>
          <w:trHeight w:val="1545"/>
          <w:jc w:val="center"/>
        </w:trPr>
        <w:tc>
          <w:tcPr>
            <w:tcW w:w="689" w:type="dxa"/>
            <w:tcBorders>
              <w:top w:val="nil"/>
              <w:left w:val="single" w:sz="4" w:space="0" w:color="auto"/>
              <w:bottom w:val="single" w:sz="4" w:space="0" w:color="auto"/>
              <w:right w:val="single" w:sz="4" w:space="0" w:color="auto"/>
            </w:tcBorders>
            <w:shd w:val="clear" w:color="000000" w:fill="E2EFDA"/>
            <w:noWrap/>
            <w:vAlign w:val="center"/>
            <w:hideMark/>
          </w:tcPr>
          <w:p w:rsidR="00531254" w:rsidRPr="00531254" w:rsidRDefault="00531254" w:rsidP="00531254">
            <w:pPr>
              <w:spacing w:after="0" w:line="240" w:lineRule="auto"/>
              <w:ind w:left="0" w:firstLine="0"/>
              <w:jc w:val="center"/>
              <w:rPr>
                <w:rFonts w:eastAsia="Times New Roman" w:cs="Times New Roman"/>
                <w:b/>
                <w:bCs/>
                <w:sz w:val="22"/>
              </w:rPr>
            </w:pPr>
            <w:r w:rsidRPr="00531254">
              <w:rPr>
                <w:rFonts w:eastAsia="Times New Roman" w:cs="Times New Roman"/>
                <w:b/>
                <w:bCs/>
                <w:sz w:val="22"/>
              </w:rPr>
              <w:t>Év</w:t>
            </w:r>
          </w:p>
        </w:tc>
        <w:tc>
          <w:tcPr>
            <w:tcW w:w="3178" w:type="dxa"/>
            <w:tcBorders>
              <w:top w:val="nil"/>
              <w:left w:val="nil"/>
              <w:bottom w:val="single" w:sz="4" w:space="0" w:color="auto"/>
              <w:right w:val="single" w:sz="4" w:space="0" w:color="auto"/>
            </w:tcBorders>
            <w:shd w:val="clear" w:color="000000" w:fill="E2EFDA"/>
            <w:vAlign w:val="center"/>
            <w:hideMark/>
          </w:tcPr>
          <w:p w:rsidR="00531254" w:rsidRPr="00531254" w:rsidRDefault="00531254" w:rsidP="00531254">
            <w:pPr>
              <w:spacing w:after="0" w:line="240" w:lineRule="auto"/>
              <w:ind w:left="0" w:firstLine="0"/>
              <w:jc w:val="center"/>
              <w:rPr>
                <w:rFonts w:eastAsia="Times New Roman" w:cs="Times New Roman"/>
                <w:b/>
                <w:bCs/>
                <w:sz w:val="22"/>
              </w:rPr>
            </w:pPr>
            <w:r w:rsidRPr="00531254">
              <w:rPr>
                <w:rFonts w:eastAsia="Times New Roman" w:cs="Times New Roman"/>
                <w:b/>
                <w:bCs/>
                <w:sz w:val="22"/>
              </w:rPr>
              <w:t xml:space="preserve">Ápolási díj, alanyi jogon: támogatásban részesítettek évi átlagos száma </w:t>
            </w:r>
            <w:r w:rsidRPr="00531254">
              <w:rPr>
                <w:rFonts w:eastAsia="Times New Roman" w:cs="Times New Roman"/>
                <w:sz w:val="22"/>
              </w:rPr>
              <w:t>(TS 5901)</w:t>
            </w:r>
          </w:p>
        </w:tc>
        <w:tc>
          <w:tcPr>
            <w:tcW w:w="3120" w:type="dxa"/>
            <w:tcBorders>
              <w:top w:val="nil"/>
              <w:left w:val="nil"/>
              <w:bottom w:val="single" w:sz="4" w:space="0" w:color="auto"/>
              <w:right w:val="single" w:sz="4" w:space="0" w:color="auto"/>
            </w:tcBorders>
            <w:shd w:val="clear" w:color="000000" w:fill="E2EFDA"/>
            <w:vAlign w:val="center"/>
            <w:hideMark/>
          </w:tcPr>
          <w:p w:rsidR="00531254" w:rsidRPr="00531254" w:rsidRDefault="00531254" w:rsidP="00531254">
            <w:pPr>
              <w:spacing w:after="0" w:line="240" w:lineRule="auto"/>
              <w:ind w:left="0" w:firstLine="0"/>
              <w:jc w:val="center"/>
              <w:rPr>
                <w:rFonts w:eastAsia="Times New Roman" w:cs="Times New Roman"/>
                <w:b/>
                <w:bCs/>
                <w:sz w:val="22"/>
              </w:rPr>
            </w:pPr>
            <w:r w:rsidRPr="00531254">
              <w:rPr>
                <w:rFonts w:eastAsia="Times New Roman" w:cs="Times New Roman"/>
                <w:b/>
                <w:bCs/>
                <w:sz w:val="22"/>
              </w:rPr>
              <w:t>Ápolási díj, méltányossági alapon: támogatásban részesítettek évi átlagos száma</w:t>
            </w:r>
            <w:r w:rsidRPr="00531254">
              <w:rPr>
                <w:rFonts w:eastAsia="Times New Roman" w:cs="Times New Roman"/>
                <w:b/>
                <w:bCs/>
                <w:sz w:val="22"/>
              </w:rPr>
              <w:br/>
            </w:r>
            <w:r w:rsidRPr="00531254">
              <w:rPr>
                <w:rFonts w:eastAsia="Times New Roman" w:cs="Times New Roman"/>
                <w:sz w:val="22"/>
              </w:rPr>
              <w:t>(TS 5902)</w:t>
            </w:r>
          </w:p>
        </w:tc>
        <w:tc>
          <w:tcPr>
            <w:tcW w:w="1653" w:type="dxa"/>
            <w:tcBorders>
              <w:top w:val="nil"/>
              <w:left w:val="nil"/>
              <w:bottom w:val="single" w:sz="4" w:space="0" w:color="auto"/>
              <w:right w:val="single" w:sz="4" w:space="0" w:color="auto"/>
            </w:tcBorders>
            <w:shd w:val="clear" w:color="000000" w:fill="E2EFDA"/>
            <w:vAlign w:val="center"/>
            <w:hideMark/>
          </w:tcPr>
          <w:p w:rsidR="00531254" w:rsidRPr="00531254" w:rsidRDefault="00531254" w:rsidP="00531254">
            <w:pPr>
              <w:spacing w:after="0" w:line="240" w:lineRule="auto"/>
              <w:ind w:left="0" w:firstLine="0"/>
              <w:jc w:val="center"/>
              <w:rPr>
                <w:rFonts w:eastAsia="Times New Roman" w:cs="Times New Roman"/>
                <w:b/>
                <w:bCs/>
                <w:sz w:val="22"/>
              </w:rPr>
            </w:pPr>
            <w:r w:rsidRPr="00531254">
              <w:rPr>
                <w:rFonts w:eastAsia="Times New Roman" w:cs="Times New Roman"/>
                <w:b/>
                <w:bCs/>
                <w:sz w:val="22"/>
              </w:rPr>
              <w:t>Összesen</w:t>
            </w:r>
          </w:p>
        </w:tc>
      </w:tr>
      <w:tr w:rsidR="00531254" w:rsidRPr="00531254" w:rsidTr="00531254">
        <w:trPr>
          <w:trHeight w:val="73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2013</w:t>
            </w:r>
          </w:p>
        </w:tc>
        <w:tc>
          <w:tcPr>
            <w:tcW w:w="3178" w:type="dxa"/>
            <w:tcBorders>
              <w:top w:val="nil"/>
              <w:left w:val="nil"/>
              <w:bottom w:val="single" w:sz="4" w:space="0" w:color="auto"/>
              <w:right w:val="single" w:sz="4" w:space="0" w:color="auto"/>
            </w:tcBorders>
            <w:shd w:val="clear" w:color="000000" w:fill="FFFFFF"/>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3120" w:type="dxa"/>
            <w:tcBorders>
              <w:top w:val="nil"/>
              <w:left w:val="nil"/>
              <w:bottom w:val="single" w:sz="4" w:space="0" w:color="auto"/>
              <w:right w:val="single" w:sz="4" w:space="0" w:color="auto"/>
            </w:tcBorders>
            <w:shd w:val="clear" w:color="000000" w:fill="FFFFFF"/>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r>
      <w:tr w:rsidR="00531254" w:rsidRPr="00531254" w:rsidTr="0053125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2014</w:t>
            </w:r>
          </w:p>
        </w:tc>
        <w:tc>
          <w:tcPr>
            <w:tcW w:w="3178" w:type="dxa"/>
            <w:tcBorders>
              <w:top w:val="nil"/>
              <w:left w:val="nil"/>
              <w:bottom w:val="single" w:sz="4" w:space="0" w:color="auto"/>
              <w:right w:val="single" w:sz="4" w:space="0" w:color="auto"/>
            </w:tcBorders>
            <w:shd w:val="clear" w:color="000000" w:fill="FFFFFF"/>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3120" w:type="dxa"/>
            <w:tcBorders>
              <w:top w:val="nil"/>
              <w:left w:val="nil"/>
              <w:bottom w:val="single" w:sz="4" w:space="0" w:color="auto"/>
              <w:right w:val="single" w:sz="4" w:space="0" w:color="auto"/>
            </w:tcBorders>
            <w:shd w:val="clear" w:color="000000" w:fill="FFFFFF"/>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r>
      <w:tr w:rsidR="00531254" w:rsidRPr="00531254" w:rsidTr="0053125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2015</w:t>
            </w:r>
          </w:p>
        </w:tc>
        <w:tc>
          <w:tcPr>
            <w:tcW w:w="3178" w:type="dxa"/>
            <w:tcBorders>
              <w:top w:val="nil"/>
              <w:left w:val="nil"/>
              <w:bottom w:val="single" w:sz="4" w:space="0" w:color="auto"/>
              <w:right w:val="single" w:sz="4" w:space="0" w:color="auto"/>
            </w:tcBorders>
            <w:shd w:val="clear" w:color="000000" w:fill="FFFFFF"/>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3120" w:type="dxa"/>
            <w:tcBorders>
              <w:top w:val="nil"/>
              <w:left w:val="nil"/>
              <w:bottom w:val="single" w:sz="4" w:space="0" w:color="auto"/>
              <w:right w:val="single" w:sz="4" w:space="0" w:color="auto"/>
            </w:tcBorders>
            <w:shd w:val="clear" w:color="000000" w:fill="FFFFFF"/>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r>
      <w:tr w:rsidR="00531254" w:rsidRPr="00531254" w:rsidTr="0053125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2016</w:t>
            </w:r>
          </w:p>
        </w:tc>
        <w:tc>
          <w:tcPr>
            <w:tcW w:w="3178" w:type="dxa"/>
            <w:tcBorders>
              <w:top w:val="nil"/>
              <w:left w:val="nil"/>
              <w:bottom w:val="single" w:sz="4" w:space="0" w:color="auto"/>
              <w:right w:val="single" w:sz="4" w:space="0" w:color="auto"/>
            </w:tcBorders>
            <w:shd w:val="clear" w:color="000000" w:fill="FFFFFF"/>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3120" w:type="dxa"/>
            <w:tcBorders>
              <w:top w:val="nil"/>
              <w:left w:val="nil"/>
              <w:bottom w:val="single" w:sz="4" w:space="0" w:color="auto"/>
              <w:right w:val="single" w:sz="4" w:space="0" w:color="auto"/>
            </w:tcBorders>
            <w:shd w:val="clear" w:color="000000" w:fill="FFFFFF"/>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0</w:t>
            </w:r>
          </w:p>
        </w:tc>
      </w:tr>
      <w:tr w:rsidR="00531254" w:rsidRPr="00531254" w:rsidTr="0053125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2017</w:t>
            </w:r>
          </w:p>
        </w:tc>
        <w:tc>
          <w:tcPr>
            <w:tcW w:w="3178"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n.a.</w:t>
            </w:r>
          </w:p>
        </w:tc>
        <w:tc>
          <w:tcPr>
            <w:tcW w:w="3120" w:type="dxa"/>
            <w:tcBorders>
              <w:top w:val="nil"/>
              <w:left w:val="nil"/>
              <w:bottom w:val="single" w:sz="4" w:space="0" w:color="auto"/>
              <w:right w:val="single" w:sz="4" w:space="0" w:color="auto"/>
            </w:tcBorders>
            <w:shd w:val="clear" w:color="auto" w:fill="auto"/>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n.a.</w:t>
            </w:r>
          </w:p>
        </w:tc>
        <w:tc>
          <w:tcPr>
            <w:tcW w:w="1653" w:type="dxa"/>
            <w:tcBorders>
              <w:top w:val="nil"/>
              <w:left w:val="nil"/>
              <w:bottom w:val="single" w:sz="4" w:space="0" w:color="auto"/>
              <w:right w:val="single" w:sz="4" w:space="0" w:color="auto"/>
            </w:tcBorders>
            <w:shd w:val="clear" w:color="000000" w:fill="FCE4D6"/>
            <w:noWrap/>
            <w:vAlign w:val="center"/>
            <w:hideMark/>
          </w:tcPr>
          <w:p w:rsidR="00531254" w:rsidRPr="00531254" w:rsidRDefault="00531254" w:rsidP="00531254">
            <w:pPr>
              <w:spacing w:after="0" w:line="240" w:lineRule="auto"/>
              <w:ind w:left="0" w:firstLine="0"/>
              <w:jc w:val="center"/>
              <w:rPr>
                <w:rFonts w:eastAsia="Times New Roman" w:cs="Times New Roman"/>
                <w:sz w:val="22"/>
              </w:rPr>
            </w:pPr>
            <w:r w:rsidRPr="00531254">
              <w:rPr>
                <w:rFonts w:eastAsia="Times New Roman" w:cs="Times New Roman"/>
                <w:sz w:val="22"/>
              </w:rPr>
              <w:t>#ÉRTÉK!</w:t>
            </w:r>
          </w:p>
        </w:tc>
      </w:tr>
      <w:tr w:rsidR="00531254" w:rsidRPr="00531254" w:rsidTr="00531254">
        <w:trPr>
          <w:trHeight w:val="300"/>
          <w:jc w:val="center"/>
        </w:trPr>
        <w:tc>
          <w:tcPr>
            <w:tcW w:w="3867" w:type="dxa"/>
            <w:gridSpan w:val="2"/>
            <w:tcBorders>
              <w:top w:val="nil"/>
              <w:left w:val="nil"/>
              <w:bottom w:val="nil"/>
              <w:right w:val="nil"/>
            </w:tcBorders>
            <w:shd w:val="clear" w:color="auto" w:fill="auto"/>
            <w:noWrap/>
            <w:vAlign w:val="bottom"/>
            <w:hideMark/>
          </w:tcPr>
          <w:p w:rsidR="00531254" w:rsidRPr="00531254" w:rsidRDefault="00531254" w:rsidP="00531254">
            <w:pPr>
              <w:spacing w:after="0" w:line="240" w:lineRule="auto"/>
              <w:ind w:left="0" w:firstLine="0"/>
              <w:jc w:val="left"/>
              <w:rPr>
                <w:rFonts w:eastAsia="Times New Roman" w:cs="Times New Roman"/>
                <w:sz w:val="22"/>
              </w:rPr>
            </w:pPr>
            <w:r w:rsidRPr="00531254">
              <w:rPr>
                <w:rFonts w:eastAsia="Times New Roman" w:cs="Times New Roman"/>
                <w:sz w:val="22"/>
              </w:rPr>
              <w:t>Forrás: TeIR, KSH Tstar</w:t>
            </w:r>
          </w:p>
        </w:tc>
        <w:tc>
          <w:tcPr>
            <w:tcW w:w="3120" w:type="dxa"/>
            <w:tcBorders>
              <w:top w:val="nil"/>
              <w:left w:val="nil"/>
              <w:bottom w:val="nil"/>
              <w:right w:val="nil"/>
            </w:tcBorders>
            <w:shd w:val="clear" w:color="auto" w:fill="auto"/>
            <w:noWrap/>
            <w:vAlign w:val="bottom"/>
            <w:hideMark/>
          </w:tcPr>
          <w:p w:rsidR="00531254" w:rsidRPr="00531254" w:rsidRDefault="00531254" w:rsidP="00531254">
            <w:pPr>
              <w:spacing w:after="0" w:line="240" w:lineRule="auto"/>
              <w:ind w:left="0" w:firstLine="0"/>
              <w:jc w:val="left"/>
              <w:rPr>
                <w:rFonts w:eastAsia="Times New Roman" w:cs="Times New Roman"/>
                <w:sz w:val="22"/>
              </w:rPr>
            </w:pPr>
          </w:p>
        </w:tc>
        <w:tc>
          <w:tcPr>
            <w:tcW w:w="1653" w:type="dxa"/>
            <w:tcBorders>
              <w:top w:val="nil"/>
              <w:left w:val="nil"/>
              <w:bottom w:val="nil"/>
              <w:right w:val="nil"/>
            </w:tcBorders>
            <w:shd w:val="clear" w:color="auto" w:fill="auto"/>
            <w:noWrap/>
            <w:vAlign w:val="bottom"/>
            <w:hideMark/>
          </w:tcPr>
          <w:p w:rsidR="00531254" w:rsidRPr="00531254" w:rsidRDefault="00531254" w:rsidP="00531254">
            <w:pPr>
              <w:spacing w:after="0" w:line="240" w:lineRule="auto"/>
              <w:ind w:left="0" w:firstLine="0"/>
              <w:jc w:val="left"/>
              <w:rPr>
                <w:rFonts w:ascii="Times New Roman" w:eastAsia="Times New Roman" w:hAnsi="Times New Roman" w:cs="Times New Roman"/>
                <w:color w:val="auto"/>
                <w:sz w:val="20"/>
                <w:szCs w:val="20"/>
              </w:rPr>
            </w:pPr>
          </w:p>
        </w:tc>
      </w:tr>
    </w:tbl>
    <w:p w:rsidR="00F238FB" w:rsidRDefault="00F238FB" w:rsidP="00F238FB">
      <w:pPr>
        <w:ind w:left="0" w:right="5"/>
        <w:jc w:val="center"/>
      </w:pPr>
    </w:p>
    <w:p w:rsidR="00A528C8" w:rsidRDefault="00A528C8" w:rsidP="00757D55">
      <w:pPr>
        <w:spacing w:after="123" w:line="259" w:lineRule="auto"/>
        <w:ind w:left="0" w:firstLine="0"/>
        <w:jc w:val="left"/>
      </w:pPr>
    </w:p>
    <w:p w:rsidR="00A528C8" w:rsidRPr="002323AC" w:rsidRDefault="00734A25" w:rsidP="00757D55">
      <w:pPr>
        <w:ind w:left="0" w:right="5"/>
        <w:rPr>
          <w:rFonts w:ascii="Times New Roman" w:hAnsi="Times New Roman" w:cs="Times New Roman"/>
        </w:rPr>
      </w:pPr>
      <w:r w:rsidRPr="002323AC">
        <w:rPr>
          <w:rFonts w:ascii="Times New Roman" w:hAnsi="Times New Roman" w:cs="Times New Roman"/>
        </w:rPr>
        <w:t xml:space="preserve">Az ápolási díjban részesülő személyekre jellemző, hogy a munkanélküliek köréből kerülnek ki és kevésbé jellemző, hogy már meglévő állásaikat hagyják ott azért, hogy hozzátartozóikat ápolni tudják, hanem eleve munkanélküliek és az ápolási díjat, mint egy alternatív jövedelempótló ellátást veszik igénybe. </w:t>
      </w:r>
      <w:r w:rsidR="00531254" w:rsidRPr="002323AC">
        <w:rPr>
          <w:rFonts w:ascii="Times New Roman" w:hAnsi="Times New Roman" w:cs="Times New Roman"/>
        </w:rPr>
        <w:t>Településünkre nem releváns ez a tábla.</w:t>
      </w:r>
      <w:r w:rsidRPr="002323AC">
        <w:rPr>
          <w:rFonts w:ascii="Times New Roman" w:hAnsi="Times New Roman" w:cs="Times New Roman"/>
        </w:rPr>
        <w:t xml:space="preserve"> </w:t>
      </w:r>
    </w:p>
    <w:p w:rsidR="00A528C8" w:rsidRPr="002323AC" w:rsidRDefault="00734A25" w:rsidP="00407AD4">
      <w:pPr>
        <w:spacing w:after="123" w:line="259" w:lineRule="auto"/>
        <w:ind w:left="0" w:firstLine="0"/>
        <w:jc w:val="left"/>
        <w:rPr>
          <w:rFonts w:ascii="Times New Roman" w:hAnsi="Times New Roman" w:cs="Times New Roman"/>
        </w:rPr>
      </w:pPr>
      <w:r w:rsidRPr="002323AC">
        <w:rPr>
          <w:rFonts w:ascii="Times New Roman" w:hAnsi="Times New Roman" w:cs="Times New Roman"/>
        </w:rPr>
        <w:t xml:space="preserve"> </w:t>
      </w:r>
    </w:p>
    <w:p w:rsidR="00A528C8" w:rsidRPr="002323AC" w:rsidRDefault="00734A25" w:rsidP="00757D55">
      <w:pPr>
        <w:pStyle w:val="Cmsor6"/>
        <w:spacing w:after="0" w:line="360" w:lineRule="auto"/>
        <w:ind w:left="0"/>
        <w:rPr>
          <w:rFonts w:ascii="Times New Roman" w:hAnsi="Times New Roman" w:cs="Times New Roman"/>
        </w:rPr>
      </w:pPr>
      <w:r w:rsidRPr="002323AC">
        <w:rPr>
          <w:rFonts w:ascii="Times New Roman" w:hAnsi="Times New Roman" w:cs="Times New Roman"/>
        </w:rPr>
        <w:t xml:space="preserve">b) prevenciós és szűrőprogramokhoz (pl. népegészségügyi, koragyermekkori kötelező szűrésekhez) való hozzáférés </w:t>
      </w:r>
    </w:p>
    <w:p w:rsidR="00A528C8" w:rsidRPr="002323AC" w:rsidRDefault="00734A25" w:rsidP="00757D55">
      <w:pPr>
        <w:spacing w:after="123" w:line="259" w:lineRule="auto"/>
        <w:ind w:left="0" w:firstLine="0"/>
        <w:jc w:val="left"/>
        <w:rPr>
          <w:rFonts w:ascii="Times New Roman" w:hAnsi="Times New Roman" w:cs="Times New Roman"/>
        </w:rPr>
      </w:pPr>
      <w:r w:rsidRPr="002323AC">
        <w:rPr>
          <w:rFonts w:ascii="Times New Roman" w:hAnsi="Times New Roman" w:cs="Times New Roman"/>
        </w:rPr>
        <w:t xml:space="preserve"> </w:t>
      </w:r>
    </w:p>
    <w:p w:rsidR="00A528C8" w:rsidRPr="002323AC" w:rsidRDefault="00734A25" w:rsidP="00757D55">
      <w:pPr>
        <w:ind w:left="0" w:right="5"/>
        <w:rPr>
          <w:rFonts w:ascii="Times New Roman" w:hAnsi="Times New Roman" w:cs="Times New Roman"/>
          <w:color w:val="auto"/>
        </w:rPr>
      </w:pPr>
      <w:r w:rsidRPr="002323AC">
        <w:rPr>
          <w:rFonts w:ascii="Times New Roman" w:hAnsi="Times New Roman" w:cs="Times New Roman"/>
          <w:color w:val="auto"/>
        </w:rPr>
        <w:t xml:space="preserve">Településünkön a lakosság számára </w:t>
      </w:r>
      <w:r w:rsidR="00281D46" w:rsidRPr="002323AC">
        <w:rPr>
          <w:rFonts w:ascii="Times New Roman" w:hAnsi="Times New Roman" w:cs="Times New Roman"/>
          <w:color w:val="auto"/>
        </w:rPr>
        <w:t>rendszeresek a tüdő</w:t>
      </w:r>
      <w:r w:rsidRPr="002323AC">
        <w:rPr>
          <w:rFonts w:ascii="Times New Roman" w:hAnsi="Times New Roman" w:cs="Times New Roman"/>
          <w:color w:val="auto"/>
        </w:rPr>
        <w:t>szűrő</w:t>
      </w:r>
      <w:r w:rsidR="00281D46" w:rsidRPr="002323AC">
        <w:rPr>
          <w:rFonts w:ascii="Times New Roman" w:hAnsi="Times New Roman" w:cs="Times New Roman"/>
          <w:color w:val="auto"/>
        </w:rPr>
        <w:t xml:space="preserve"> </w:t>
      </w:r>
      <w:r w:rsidRPr="002323AC">
        <w:rPr>
          <w:rFonts w:ascii="Times New Roman" w:hAnsi="Times New Roman" w:cs="Times New Roman"/>
          <w:color w:val="auto"/>
        </w:rPr>
        <w:t>vizsgálat</w:t>
      </w:r>
      <w:r w:rsidR="00281D46" w:rsidRPr="002323AC">
        <w:rPr>
          <w:rFonts w:ascii="Times New Roman" w:hAnsi="Times New Roman" w:cs="Times New Roman"/>
          <w:color w:val="auto"/>
        </w:rPr>
        <w:t>ok, mely két évente történik egy alkalommal. Továbbá mammográfiás vizsgálatokra rendszeresen beszállítjuk, aki arra igényt tart.</w:t>
      </w:r>
      <w:r w:rsidRPr="002323AC">
        <w:rPr>
          <w:rFonts w:ascii="Times New Roman" w:hAnsi="Times New Roman" w:cs="Times New Roman"/>
          <w:color w:val="auto"/>
        </w:rPr>
        <w:t xml:space="preserve"> </w:t>
      </w:r>
    </w:p>
    <w:p w:rsidR="00A528C8" w:rsidRPr="002323AC" w:rsidRDefault="00734A25" w:rsidP="00757D55">
      <w:pPr>
        <w:spacing w:after="123" w:line="259" w:lineRule="auto"/>
        <w:ind w:left="0" w:firstLine="0"/>
        <w:jc w:val="left"/>
        <w:rPr>
          <w:rFonts w:ascii="Times New Roman" w:hAnsi="Times New Roman" w:cs="Times New Roman"/>
        </w:rPr>
      </w:pPr>
      <w:r w:rsidRPr="002323AC">
        <w:rPr>
          <w:rFonts w:ascii="Times New Roman" w:hAnsi="Times New Roman" w:cs="Times New Roman"/>
        </w:rPr>
        <w:t xml:space="preserve"> </w:t>
      </w:r>
    </w:p>
    <w:p w:rsidR="00A528C8" w:rsidRPr="002323AC" w:rsidRDefault="00734A25" w:rsidP="00757D55">
      <w:pPr>
        <w:pStyle w:val="Cmsor6"/>
        <w:ind w:left="0"/>
        <w:rPr>
          <w:rFonts w:ascii="Times New Roman" w:hAnsi="Times New Roman" w:cs="Times New Roman"/>
        </w:rPr>
      </w:pPr>
      <w:r w:rsidRPr="002323AC">
        <w:rPr>
          <w:rFonts w:ascii="Times New Roman" w:hAnsi="Times New Roman" w:cs="Times New Roman"/>
        </w:rPr>
        <w:t xml:space="preserve">c) fejlesztő és rehabilitációs ellátáshoz való hozzáférés </w:t>
      </w:r>
    </w:p>
    <w:p w:rsidR="00A528C8" w:rsidRPr="002323AC" w:rsidRDefault="00734A25" w:rsidP="00757D55">
      <w:pPr>
        <w:spacing w:after="123" w:line="259" w:lineRule="auto"/>
        <w:ind w:left="0" w:firstLine="0"/>
        <w:jc w:val="left"/>
        <w:rPr>
          <w:rFonts w:ascii="Times New Roman" w:hAnsi="Times New Roman" w:cs="Times New Roman"/>
        </w:rPr>
      </w:pPr>
      <w:r w:rsidRPr="002323AC">
        <w:rPr>
          <w:rFonts w:ascii="Times New Roman" w:hAnsi="Times New Roman" w:cs="Times New Roman"/>
        </w:rPr>
        <w:t xml:space="preserve"> </w:t>
      </w:r>
    </w:p>
    <w:p w:rsidR="00A528C8" w:rsidRPr="002323AC" w:rsidRDefault="00734A25" w:rsidP="00757D55">
      <w:pPr>
        <w:ind w:left="0" w:right="5"/>
        <w:rPr>
          <w:rFonts w:ascii="Times New Roman" w:hAnsi="Times New Roman" w:cs="Times New Roman"/>
          <w:color w:val="auto"/>
        </w:rPr>
      </w:pPr>
      <w:r w:rsidRPr="002323AC">
        <w:rPr>
          <w:rFonts w:ascii="Times New Roman" w:hAnsi="Times New Roman" w:cs="Times New Roman"/>
          <w:color w:val="auto"/>
        </w:rPr>
        <w:t xml:space="preserve">A fejlesztő és rehabilitációs ellátásához való hozzáférés településünkön nincs, nem releváns. A szolgáltatás </w:t>
      </w:r>
      <w:r w:rsidR="00281D46" w:rsidRPr="002323AC">
        <w:rPr>
          <w:rFonts w:ascii="Times New Roman" w:hAnsi="Times New Roman" w:cs="Times New Roman"/>
          <w:color w:val="auto"/>
        </w:rPr>
        <w:t>48</w:t>
      </w:r>
      <w:r w:rsidRPr="002323AC">
        <w:rPr>
          <w:rFonts w:ascii="Times New Roman" w:hAnsi="Times New Roman" w:cs="Times New Roman"/>
          <w:color w:val="auto"/>
        </w:rPr>
        <w:t xml:space="preserve"> km-re a településtől Sátoraljaújhely városban áll rendelkezésre.  </w:t>
      </w:r>
    </w:p>
    <w:p w:rsidR="00531254" w:rsidRDefault="00734A25" w:rsidP="00757D55">
      <w:pPr>
        <w:spacing w:after="123" w:line="259" w:lineRule="auto"/>
        <w:ind w:left="0" w:firstLine="0"/>
        <w:jc w:val="left"/>
      </w:pPr>
      <w:r>
        <w:t xml:space="preserve"> </w:t>
      </w:r>
    </w:p>
    <w:p w:rsidR="00A528C8" w:rsidRPr="002323AC" w:rsidRDefault="00734A25" w:rsidP="00757D55">
      <w:pPr>
        <w:pStyle w:val="Cmsor6"/>
        <w:ind w:left="0"/>
        <w:rPr>
          <w:rFonts w:ascii="Times New Roman" w:hAnsi="Times New Roman" w:cs="Times New Roman"/>
          <w:szCs w:val="24"/>
        </w:rPr>
      </w:pPr>
      <w:r w:rsidRPr="002323AC">
        <w:rPr>
          <w:rFonts w:ascii="Times New Roman" w:hAnsi="Times New Roman" w:cs="Times New Roman"/>
          <w:i/>
          <w:szCs w:val="24"/>
        </w:rPr>
        <w:t>d)</w:t>
      </w:r>
      <w:r w:rsidRPr="002323AC">
        <w:rPr>
          <w:rFonts w:ascii="Times New Roman" w:hAnsi="Times New Roman" w:cs="Times New Roman"/>
          <w:szCs w:val="24"/>
        </w:rPr>
        <w:t xml:space="preserve"> közétkeztetésben az egészséges táplálkozás szempontjainak megjelenése </w:t>
      </w:r>
    </w:p>
    <w:p w:rsidR="00A528C8" w:rsidRPr="002323AC" w:rsidRDefault="00A528C8" w:rsidP="00757D55">
      <w:pPr>
        <w:spacing w:after="123" w:line="259" w:lineRule="auto"/>
        <w:ind w:left="0" w:firstLine="0"/>
        <w:jc w:val="left"/>
        <w:rPr>
          <w:rFonts w:ascii="Times New Roman" w:hAnsi="Times New Roman" w:cs="Times New Roman"/>
          <w:szCs w:val="24"/>
        </w:rPr>
      </w:pPr>
    </w:p>
    <w:p w:rsidR="00281D46" w:rsidRPr="002323AC" w:rsidRDefault="00734A25" w:rsidP="00757D55">
      <w:pPr>
        <w:ind w:left="0" w:right="5"/>
        <w:rPr>
          <w:rFonts w:ascii="Times New Roman" w:hAnsi="Times New Roman" w:cs="Times New Roman"/>
          <w:color w:val="auto"/>
          <w:szCs w:val="24"/>
        </w:rPr>
      </w:pPr>
      <w:r w:rsidRPr="002323AC">
        <w:rPr>
          <w:rFonts w:ascii="Times New Roman" w:hAnsi="Times New Roman" w:cs="Times New Roman"/>
          <w:color w:val="auto"/>
          <w:szCs w:val="24"/>
        </w:rPr>
        <w:lastRenderedPageBreak/>
        <w:t xml:space="preserve">Településünkön </w:t>
      </w:r>
      <w:r w:rsidR="00281D46" w:rsidRPr="002323AC">
        <w:rPr>
          <w:rFonts w:ascii="Times New Roman" w:hAnsi="Times New Roman" w:cs="Times New Roman"/>
          <w:color w:val="auto"/>
          <w:szCs w:val="24"/>
        </w:rPr>
        <w:t>a Fonyi Szociális Intézményfenntartó Társulás három önkormányzattal közösen hozta létre és tartja fenn a Fonyi Gondozási Központot, mely biztosítja a szociális étkeztetést, óvodai étkeztetést és a gyermekek szünidei étkeztetését.</w:t>
      </w:r>
    </w:p>
    <w:p w:rsidR="00A528C8" w:rsidRPr="002323AC" w:rsidRDefault="00687A67" w:rsidP="00757D55">
      <w:pPr>
        <w:ind w:left="0" w:right="5"/>
        <w:rPr>
          <w:rFonts w:ascii="Times New Roman" w:hAnsi="Times New Roman" w:cs="Times New Roman"/>
          <w:szCs w:val="24"/>
        </w:rPr>
      </w:pPr>
      <w:r w:rsidRPr="002323AC">
        <w:rPr>
          <w:rFonts w:ascii="Times New Roman" w:hAnsi="Times New Roman" w:cs="Times New Roman"/>
          <w:color w:val="auto"/>
          <w:szCs w:val="24"/>
        </w:rPr>
        <w:t xml:space="preserve">Az étkeztetésért térítési díjat kell fizetni. A térítési díjat az Szt. 114. § (2) bekezdésében </w:t>
      </w:r>
      <w:r w:rsidRPr="002323AC">
        <w:rPr>
          <w:rFonts w:ascii="Times New Roman" w:hAnsi="Times New Roman" w:cs="Times New Roman"/>
          <w:szCs w:val="24"/>
        </w:rPr>
        <w:t>meghatározott személy köteles fizetni. Az étkezés keretében azoknak a szociálisan rászorultaknak a legalább napi egyszeri meleg étkeztetéséről kell gondoskodni, akik azt önmaguk, illetve eltartottjaik részére tartósan agy átmeneti jelleggel nem képesek biztosítani.</w:t>
      </w:r>
    </w:p>
    <w:p w:rsidR="00687A67" w:rsidRPr="002323AC" w:rsidRDefault="00687A67" w:rsidP="00687A67">
      <w:pPr>
        <w:spacing w:after="123" w:line="360" w:lineRule="auto"/>
        <w:ind w:left="0" w:firstLine="0"/>
        <w:rPr>
          <w:rFonts w:ascii="Times New Roman" w:hAnsi="Times New Roman" w:cs="Times New Roman"/>
          <w:szCs w:val="24"/>
        </w:rPr>
      </w:pPr>
      <w:r w:rsidRPr="002323AC">
        <w:rPr>
          <w:rFonts w:ascii="Times New Roman" w:hAnsi="Times New Roman" w:cs="Times New Roman"/>
          <w:szCs w:val="24"/>
        </w:rPr>
        <w:t>Étkeztetés szempontjából szociálisan rászorult személynek kell tekinteni, azt aki</w:t>
      </w:r>
    </w:p>
    <w:p w:rsidR="00687A67" w:rsidRPr="002323AC" w:rsidRDefault="00687A67" w:rsidP="00190432">
      <w:pPr>
        <w:pStyle w:val="Listaszerbekezds"/>
        <w:numPr>
          <w:ilvl w:val="0"/>
          <w:numId w:val="36"/>
        </w:numPr>
        <w:spacing w:after="123" w:line="360" w:lineRule="auto"/>
        <w:rPr>
          <w:rFonts w:ascii="Times New Roman" w:hAnsi="Times New Roman" w:cs="Times New Roman"/>
          <w:szCs w:val="24"/>
        </w:rPr>
      </w:pPr>
      <w:r w:rsidRPr="002323AC">
        <w:rPr>
          <w:rFonts w:ascii="Times New Roman" w:hAnsi="Times New Roman" w:cs="Times New Roman"/>
          <w:szCs w:val="24"/>
        </w:rPr>
        <w:t>a 62. életévét betöltötte, vagy</w:t>
      </w:r>
    </w:p>
    <w:p w:rsidR="00687A67" w:rsidRPr="002323AC" w:rsidRDefault="00687A67" w:rsidP="00190432">
      <w:pPr>
        <w:pStyle w:val="Listaszerbekezds"/>
        <w:numPr>
          <w:ilvl w:val="0"/>
          <w:numId w:val="36"/>
        </w:numPr>
        <w:spacing w:after="123" w:line="360" w:lineRule="auto"/>
        <w:rPr>
          <w:rFonts w:ascii="Times New Roman" w:hAnsi="Times New Roman" w:cs="Times New Roman"/>
          <w:szCs w:val="24"/>
        </w:rPr>
      </w:pPr>
      <w:r w:rsidRPr="002323AC">
        <w:rPr>
          <w:rFonts w:ascii="Times New Roman" w:hAnsi="Times New Roman" w:cs="Times New Roman"/>
          <w:szCs w:val="24"/>
        </w:rPr>
        <w:t xml:space="preserve"> egészségi állapota tartósan megromlott:</w:t>
      </w:r>
    </w:p>
    <w:p w:rsidR="00687A67" w:rsidRPr="002323AC" w:rsidRDefault="00687A67" w:rsidP="00687A67">
      <w:pPr>
        <w:pStyle w:val="Listaszerbekezds"/>
        <w:spacing w:after="123" w:line="360" w:lineRule="auto"/>
        <w:ind w:left="780" w:firstLine="0"/>
        <w:rPr>
          <w:rFonts w:ascii="Times New Roman" w:hAnsi="Times New Roman" w:cs="Times New Roman"/>
          <w:szCs w:val="24"/>
        </w:rPr>
      </w:pPr>
      <w:r w:rsidRPr="002323AC">
        <w:rPr>
          <w:rFonts w:ascii="Times New Roman" w:hAnsi="Times New Roman" w:cs="Times New Roman"/>
          <w:szCs w:val="24"/>
        </w:rPr>
        <w:t>o</w:t>
      </w:r>
      <w:r w:rsidRPr="002323AC">
        <w:rPr>
          <w:rFonts w:ascii="Times New Roman" w:hAnsi="Times New Roman" w:cs="Times New Roman"/>
          <w:szCs w:val="24"/>
        </w:rPr>
        <w:tab/>
        <w:t>munkaképességét legalább 50 %-ban elvesztette,</w:t>
      </w:r>
    </w:p>
    <w:p w:rsidR="00687A67" w:rsidRPr="002323AC" w:rsidRDefault="00687A67" w:rsidP="00687A67">
      <w:pPr>
        <w:pStyle w:val="Listaszerbekezds"/>
        <w:spacing w:after="123" w:line="360" w:lineRule="auto"/>
        <w:ind w:left="780" w:firstLine="0"/>
        <w:rPr>
          <w:rFonts w:ascii="Times New Roman" w:hAnsi="Times New Roman" w:cs="Times New Roman"/>
          <w:szCs w:val="24"/>
        </w:rPr>
      </w:pPr>
      <w:r w:rsidRPr="002323AC">
        <w:rPr>
          <w:rFonts w:ascii="Times New Roman" w:hAnsi="Times New Roman" w:cs="Times New Roman"/>
          <w:szCs w:val="24"/>
        </w:rPr>
        <w:t>o</w:t>
      </w:r>
      <w:r w:rsidRPr="002323AC">
        <w:rPr>
          <w:rFonts w:ascii="Times New Roman" w:hAnsi="Times New Roman" w:cs="Times New Roman"/>
          <w:szCs w:val="24"/>
        </w:rPr>
        <w:tab/>
        <w:t xml:space="preserve"> fogyatékossági támogatásban részesül, vagy</w:t>
      </w:r>
    </w:p>
    <w:p w:rsidR="00687A67" w:rsidRPr="002323AC" w:rsidRDefault="00687A67" w:rsidP="00190432">
      <w:pPr>
        <w:pStyle w:val="Listaszerbekezds"/>
        <w:numPr>
          <w:ilvl w:val="0"/>
          <w:numId w:val="36"/>
        </w:numPr>
        <w:spacing w:after="123" w:line="360" w:lineRule="auto"/>
        <w:rPr>
          <w:rFonts w:ascii="Times New Roman" w:hAnsi="Times New Roman" w:cs="Times New Roman"/>
          <w:szCs w:val="24"/>
        </w:rPr>
      </w:pPr>
      <w:r w:rsidRPr="002323AC">
        <w:rPr>
          <w:rFonts w:ascii="Times New Roman" w:hAnsi="Times New Roman" w:cs="Times New Roman"/>
          <w:szCs w:val="24"/>
        </w:rPr>
        <w:t>jövedelemmel nem rendelkező egyedülálló, akinek tartásra köteles és képes hozzátartozója nincs,</w:t>
      </w:r>
    </w:p>
    <w:p w:rsidR="00687A67" w:rsidRPr="002323AC" w:rsidRDefault="00687A67" w:rsidP="00190432">
      <w:pPr>
        <w:pStyle w:val="Listaszerbekezds"/>
        <w:numPr>
          <w:ilvl w:val="0"/>
          <w:numId w:val="36"/>
        </w:numPr>
        <w:spacing w:after="123" w:line="360" w:lineRule="auto"/>
        <w:rPr>
          <w:rFonts w:ascii="Times New Roman" w:hAnsi="Times New Roman" w:cs="Times New Roman"/>
          <w:szCs w:val="24"/>
        </w:rPr>
      </w:pPr>
      <w:r w:rsidRPr="002323AC">
        <w:rPr>
          <w:rFonts w:ascii="Times New Roman" w:hAnsi="Times New Roman" w:cs="Times New Roman"/>
          <w:szCs w:val="24"/>
        </w:rPr>
        <w:t>hajléktalansága miatt nem képes az (2) bekezdés szerinti étkezésről más módon gondoskodni.</w:t>
      </w:r>
    </w:p>
    <w:p w:rsidR="00687A67" w:rsidRPr="002323AC" w:rsidRDefault="00687A67" w:rsidP="00687A67">
      <w:pPr>
        <w:spacing w:after="123" w:line="360" w:lineRule="auto"/>
        <w:ind w:left="0" w:firstLine="0"/>
        <w:rPr>
          <w:rFonts w:ascii="Times New Roman" w:hAnsi="Times New Roman" w:cs="Times New Roman"/>
          <w:szCs w:val="24"/>
        </w:rPr>
      </w:pPr>
      <w:r w:rsidRPr="002323AC">
        <w:rPr>
          <w:rFonts w:ascii="Times New Roman" w:hAnsi="Times New Roman" w:cs="Times New Roman"/>
          <w:szCs w:val="24"/>
        </w:rPr>
        <w:t>Étkezésre jogosultság feltételeinek a megállapításánál a Szt. 62.§ (1) bekezdésében foglalt az irányadó. A szociálisan rászorultak intézményi térítési díját és kedvezményeit a 1. melléklet tartalmazza.</w:t>
      </w:r>
    </w:p>
    <w:p w:rsidR="00687A67" w:rsidRPr="002323AC" w:rsidRDefault="00687A67" w:rsidP="00687A67">
      <w:pPr>
        <w:spacing w:after="123" w:line="360" w:lineRule="auto"/>
        <w:ind w:left="0" w:firstLine="0"/>
        <w:rPr>
          <w:rFonts w:ascii="Times New Roman" w:hAnsi="Times New Roman" w:cs="Times New Roman"/>
          <w:szCs w:val="24"/>
        </w:rPr>
      </w:pPr>
      <w:r w:rsidRPr="002323AC">
        <w:rPr>
          <w:rFonts w:ascii="Times New Roman" w:hAnsi="Times New Roman" w:cs="Times New Roman"/>
          <w:szCs w:val="24"/>
        </w:rPr>
        <w:t>Étkeztetés tekintetében amennyiben az ellátott két vagy több kedvezményre is jogosult lenne, úgy - csak az egyik - a magasabb kedvezmény figyelembe vételével kell a személyi térítési díjat számítani.</w:t>
      </w:r>
    </w:p>
    <w:p w:rsidR="00A528C8" w:rsidRPr="002323AC" w:rsidRDefault="00A528C8" w:rsidP="00757D55">
      <w:pPr>
        <w:spacing w:after="123" w:line="259" w:lineRule="auto"/>
        <w:ind w:left="0" w:firstLine="0"/>
        <w:jc w:val="left"/>
        <w:rPr>
          <w:rFonts w:ascii="Times New Roman" w:hAnsi="Times New Roman" w:cs="Times New Roman"/>
          <w:szCs w:val="24"/>
        </w:rPr>
      </w:pPr>
    </w:p>
    <w:p w:rsidR="00A528C8" w:rsidRPr="002323AC" w:rsidRDefault="00734A25" w:rsidP="00757D55">
      <w:pPr>
        <w:pStyle w:val="Cmsor6"/>
        <w:ind w:left="0"/>
        <w:rPr>
          <w:rFonts w:ascii="Times New Roman" w:hAnsi="Times New Roman" w:cs="Times New Roman"/>
          <w:szCs w:val="24"/>
        </w:rPr>
      </w:pPr>
      <w:r w:rsidRPr="002323AC">
        <w:rPr>
          <w:rFonts w:ascii="Times New Roman" w:hAnsi="Times New Roman" w:cs="Times New Roman"/>
          <w:i/>
          <w:szCs w:val="24"/>
        </w:rPr>
        <w:t>e)</w:t>
      </w:r>
      <w:r w:rsidRPr="002323AC">
        <w:rPr>
          <w:rFonts w:ascii="Times New Roman" w:hAnsi="Times New Roman" w:cs="Times New Roman"/>
          <w:szCs w:val="24"/>
        </w:rPr>
        <w:t xml:space="preserve"> sportprogramokhoz való hozzáférés </w:t>
      </w:r>
    </w:p>
    <w:p w:rsidR="00A528C8" w:rsidRPr="002323AC" w:rsidRDefault="00734A25" w:rsidP="00757D55">
      <w:pPr>
        <w:spacing w:after="123"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734A25" w:rsidP="00757D55">
      <w:pPr>
        <w:spacing w:after="142" w:line="259" w:lineRule="auto"/>
        <w:ind w:left="0" w:right="5"/>
        <w:rPr>
          <w:rFonts w:ascii="Times New Roman" w:hAnsi="Times New Roman" w:cs="Times New Roman"/>
          <w:szCs w:val="24"/>
        </w:rPr>
      </w:pPr>
      <w:r w:rsidRPr="002323AC">
        <w:rPr>
          <w:rFonts w:ascii="Times New Roman" w:hAnsi="Times New Roman" w:cs="Times New Roman"/>
          <w:szCs w:val="24"/>
        </w:rPr>
        <w:t xml:space="preserve">A településen az alábbi formákban biztosított a sportprogramokhoz való hozzáférés:  </w:t>
      </w:r>
    </w:p>
    <w:p w:rsidR="00A528C8" w:rsidRPr="002323AC" w:rsidRDefault="00734A25" w:rsidP="00757D55">
      <w:pPr>
        <w:spacing w:after="144"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281D46" w:rsidRPr="002323AC" w:rsidRDefault="00734A25" w:rsidP="00687A67">
      <w:pPr>
        <w:ind w:left="0" w:right="5" w:firstLine="0"/>
        <w:rPr>
          <w:rFonts w:ascii="Times New Roman" w:hAnsi="Times New Roman" w:cs="Times New Roman"/>
          <w:color w:val="auto"/>
          <w:szCs w:val="24"/>
        </w:rPr>
      </w:pPr>
      <w:r w:rsidRPr="002323AC">
        <w:rPr>
          <w:rFonts w:ascii="Times New Roman" w:hAnsi="Times New Roman" w:cs="Times New Roman"/>
          <w:color w:val="auto"/>
          <w:szCs w:val="24"/>
        </w:rPr>
        <w:t>A</w:t>
      </w:r>
      <w:r w:rsidR="00281D46" w:rsidRPr="002323AC">
        <w:rPr>
          <w:rFonts w:ascii="Times New Roman" w:hAnsi="Times New Roman" w:cs="Times New Roman"/>
          <w:color w:val="auto"/>
          <w:szCs w:val="24"/>
        </w:rPr>
        <w:t>z Abaújszántói Óvodai Intézményfenntartó Társulás biztosítja a Fonyi Tagóvodájában</w:t>
      </w:r>
      <w:r w:rsidRPr="002323AC">
        <w:rPr>
          <w:rFonts w:ascii="Times New Roman" w:hAnsi="Times New Roman" w:cs="Times New Roman"/>
          <w:color w:val="auto"/>
          <w:szCs w:val="24"/>
        </w:rPr>
        <w:t xml:space="preserve"> a</w:t>
      </w:r>
      <w:r w:rsidR="00281D46" w:rsidRPr="002323AC">
        <w:rPr>
          <w:rFonts w:ascii="Times New Roman" w:hAnsi="Times New Roman" w:cs="Times New Roman"/>
          <w:color w:val="auto"/>
          <w:szCs w:val="24"/>
        </w:rPr>
        <w:t>z alábbiakat:</w:t>
      </w:r>
    </w:p>
    <w:p w:rsidR="00281D46" w:rsidRPr="002323AC" w:rsidRDefault="00281D46" w:rsidP="00281D46">
      <w:pPr>
        <w:pStyle w:val="Listaszerbekezds"/>
        <w:numPr>
          <w:ilvl w:val="0"/>
          <w:numId w:val="5"/>
        </w:numPr>
        <w:ind w:right="5"/>
        <w:rPr>
          <w:rFonts w:ascii="Times New Roman" w:hAnsi="Times New Roman" w:cs="Times New Roman"/>
          <w:color w:val="auto"/>
          <w:szCs w:val="24"/>
        </w:rPr>
      </w:pPr>
      <w:r w:rsidRPr="002323AC">
        <w:rPr>
          <w:rFonts w:ascii="Times New Roman" w:hAnsi="Times New Roman" w:cs="Times New Roman"/>
          <w:color w:val="auto"/>
          <w:szCs w:val="24"/>
        </w:rPr>
        <w:t>a</w:t>
      </w:r>
      <w:r w:rsidR="00734A25" w:rsidRPr="002323AC">
        <w:rPr>
          <w:rFonts w:ascii="Times New Roman" w:hAnsi="Times New Roman" w:cs="Times New Roman"/>
          <w:color w:val="auto"/>
          <w:szCs w:val="24"/>
        </w:rPr>
        <w:t xml:space="preserve"> nevelés folyamatában arányos hangsúlyt kap az életkori sajátosságokhoz igazodó testnevelés, a tudatosan irányított játékos mozgás tanulása. </w:t>
      </w:r>
      <w:r w:rsidRPr="002323AC">
        <w:rPr>
          <w:rFonts w:ascii="Times New Roman" w:hAnsi="Times New Roman" w:cs="Times New Roman"/>
          <w:color w:val="auto"/>
          <w:szCs w:val="24"/>
        </w:rPr>
        <w:t xml:space="preserve"> </w:t>
      </w:r>
    </w:p>
    <w:p w:rsidR="00281D46" w:rsidRPr="002323AC" w:rsidRDefault="00734A25" w:rsidP="00281D46">
      <w:pPr>
        <w:pStyle w:val="Listaszerbekezds"/>
        <w:numPr>
          <w:ilvl w:val="0"/>
          <w:numId w:val="5"/>
        </w:numPr>
        <w:ind w:right="5"/>
        <w:rPr>
          <w:rFonts w:ascii="Times New Roman" w:hAnsi="Times New Roman" w:cs="Times New Roman"/>
          <w:color w:val="auto"/>
          <w:szCs w:val="24"/>
        </w:rPr>
      </w:pPr>
      <w:r w:rsidRPr="002323AC">
        <w:rPr>
          <w:rFonts w:ascii="Times New Roman" w:hAnsi="Times New Roman" w:cs="Times New Roman"/>
          <w:color w:val="auto"/>
          <w:szCs w:val="24"/>
        </w:rPr>
        <w:t xml:space="preserve">A testnevelési foglalkozásokat rendszeresen megtartják. </w:t>
      </w:r>
    </w:p>
    <w:p w:rsidR="00281D46" w:rsidRPr="002323AC" w:rsidRDefault="00734A25" w:rsidP="00281D46">
      <w:pPr>
        <w:pStyle w:val="Listaszerbekezds"/>
        <w:numPr>
          <w:ilvl w:val="0"/>
          <w:numId w:val="5"/>
        </w:numPr>
        <w:ind w:right="5"/>
        <w:rPr>
          <w:rFonts w:ascii="Times New Roman" w:hAnsi="Times New Roman" w:cs="Times New Roman"/>
          <w:color w:val="auto"/>
          <w:szCs w:val="24"/>
        </w:rPr>
      </w:pPr>
      <w:r w:rsidRPr="002323AC">
        <w:rPr>
          <w:rFonts w:ascii="Times New Roman" w:hAnsi="Times New Roman" w:cs="Times New Roman"/>
          <w:color w:val="auto"/>
          <w:szCs w:val="24"/>
        </w:rPr>
        <w:lastRenderedPageBreak/>
        <w:t xml:space="preserve">Az óvoda napirendjének szerves része a mindennapi frissítő torna, melynek anyagát elsősorban a mozgásos játékok adják, gimnasztikai gyakorlatokkal kiegészítve. </w:t>
      </w:r>
    </w:p>
    <w:p w:rsidR="00281D46" w:rsidRPr="002323AC" w:rsidRDefault="00734A25" w:rsidP="00281D46">
      <w:pPr>
        <w:pStyle w:val="Listaszerbekezds"/>
        <w:numPr>
          <w:ilvl w:val="0"/>
          <w:numId w:val="5"/>
        </w:numPr>
        <w:ind w:right="5"/>
        <w:rPr>
          <w:rFonts w:ascii="Times New Roman" w:hAnsi="Times New Roman" w:cs="Times New Roman"/>
          <w:color w:val="auto"/>
          <w:szCs w:val="24"/>
        </w:rPr>
      </w:pPr>
      <w:r w:rsidRPr="002323AC">
        <w:rPr>
          <w:rFonts w:ascii="Times New Roman" w:hAnsi="Times New Roman" w:cs="Times New Roman"/>
          <w:color w:val="auto"/>
          <w:szCs w:val="24"/>
        </w:rPr>
        <w:t xml:space="preserve">A foglalkozásokon fejlesztik a gyermekek akarati tulajdonságait, mint fegyelmezettség, önfegyelem és kitartás. </w:t>
      </w:r>
    </w:p>
    <w:p w:rsidR="00A528C8" w:rsidRPr="002323AC" w:rsidRDefault="00734A25" w:rsidP="00281D46">
      <w:pPr>
        <w:pStyle w:val="Listaszerbekezds"/>
        <w:numPr>
          <w:ilvl w:val="0"/>
          <w:numId w:val="5"/>
        </w:numPr>
        <w:ind w:right="5"/>
        <w:rPr>
          <w:rFonts w:ascii="Times New Roman" w:hAnsi="Times New Roman" w:cs="Times New Roman"/>
          <w:color w:val="auto"/>
          <w:szCs w:val="24"/>
        </w:rPr>
      </w:pPr>
      <w:r w:rsidRPr="002323AC">
        <w:rPr>
          <w:rFonts w:ascii="Times New Roman" w:hAnsi="Times New Roman" w:cs="Times New Roman"/>
          <w:color w:val="auto"/>
          <w:szCs w:val="24"/>
        </w:rPr>
        <w:t>Rendszeresek a természetben, sza</w:t>
      </w:r>
      <w:r w:rsidR="00281D46" w:rsidRPr="002323AC">
        <w:rPr>
          <w:rFonts w:ascii="Times New Roman" w:hAnsi="Times New Roman" w:cs="Times New Roman"/>
          <w:color w:val="auto"/>
          <w:szCs w:val="24"/>
        </w:rPr>
        <w:t>bad</w:t>
      </w:r>
      <w:r w:rsidRPr="002323AC">
        <w:rPr>
          <w:rFonts w:ascii="Times New Roman" w:hAnsi="Times New Roman" w:cs="Times New Roman"/>
          <w:color w:val="auto"/>
          <w:szCs w:val="24"/>
        </w:rPr>
        <w:t xml:space="preserve"> levegőn tett kirándulások, melyek sok-sok ismerettel gazdagítják a gyermekeket, kellemes élményt nyújtanak, és jó lehetőséget biztosítanak az egészséges életmódra. </w:t>
      </w:r>
    </w:p>
    <w:p w:rsidR="00DB3775" w:rsidRPr="002323AC" w:rsidRDefault="00DB3775" w:rsidP="00757D55">
      <w:pPr>
        <w:pStyle w:val="Cmsor6"/>
        <w:ind w:left="0"/>
        <w:rPr>
          <w:rFonts w:ascii="Times New Roman" w:hAnsi="Times New Roman" w:cs="Times New Roman"/>
          <w:i/>
          <w:color w:val="FF0000"/>
          <w:szCs w:val="24"/>
        </w:rPr>
      </w:pPr>
    </w:p>
    <w:p w:rsidR="00A528C8" w:rsidRPr="002323AC" w:rsidRDefault="00734A25" w:rsidP="00757D55">
      <w:pPr>
        <w:pStyle w:val="Cmsor6"/>
        <w:ind w:left="0"/>
        <w:rPr>
          <w:rFonts w:ascii="Times New Roman" w:hAnsi="Times New Roman" w:cs="Times New Roman"/>
          <w:color w:val="auto"/>
          <w:szCs w:val="24"/>
        </w:rPr>
      </w:pPr>
      <w:r w:rsidRPr="002323AC">
        <w:rPr>
          <w:rFonts w:ascii="Times New Roman" w:hAnsi="Times New Roman" w:cs="Times New Roman"/>
          <w:color w:val="auto"/>
          <w:szCs w:val="24"/>
        </w:rPr>
        <w:t xml:space="preserve">f) személyes gondoskodást nyújtó szociális szolgáltatásokhoz való hozzáférés </w:t>
      </w:r>
    </w:p>
    <w:p w:rsidR="00A528C8" w:rsidRPr="002323AC" w:rsidRDefault="00734A25" w:rsidP="00757D55">
      <w:pPr>
        <w:spacing w:after="123" w:line="259" w:lineRule="auto"/>
        <w:ind w:left="0" w:firstLine="0"/>
        <w:jc w:val="left"/>
        <w:rPr>
          <w:rFonts w:ascii="Times New Roman" w:hAnsi="Times New Roman" w:cs="Times New Roman"/>
          <w:color w:val="auto"/>
          <w:szCs w:val="24"/>
        </w:rPr>
      </w:pPr>
      <w:r w:rsidRPr="002323AC">
        <w:rPr>
          <w:rFonts w:ascii="Times New Roman" w:hAnsi="Times New Roman" w:cs="Times New Roman"/>
          <w:color w:val="auto"/>
          <w:szCs w:val="24"/>
        </w:rPr>
        <w:t xml:space="preserve"> </w:t>
      </w:r>
    </w:p>
    <w:p w:rsidR="00A528C8" w:rsidRPr="002323AC" w:rsidRDefault="00734A25" w:rsidP="00757D55">
      <w:pPr>
        <w:ind w:left="0" w:right="5"/>
        <w:rPr>
          <w:rFonts w:ascii="Times New Roman" w:hAnsi="Times New Roman" w:cs="Times New Roman"/>
          <w:color w:val="auto"/>
          <w:szCs w:val="24"/>
        </w:rPr>
      </w:pPr>
      <w:r w:rsidRPr="002323AC">
        <w:rPr>
          <w:rFonts w:ascii="Times New Roman" w:hAnsi="Times New Roman" w:cs="Times New Roman"/>
          <w:color w:val="auto"/>
          <w:szCs w:val="24"/>
        </w:rPr>
        <w:t>A személyes gondoskodást nyújtó szociális szolgáltatásokhoz a</w:t>
      </w:r>
      <w:r w:rsidR="009A319F" w:rsidRPr="002323AC">
        <w:rPr>
          <w:rFonts w:ascii="Times New Roman" w:hAnsi="Times New Roman" w:cs="Times New Roman"/>
          <w:color w:val="auto"/>
          <w:szCs w:val="24"/>
        </w:rPr>
        <w:t xml:space="preserve"> Fonyi Szociális Intézményfenntartó Társulás biztosítja, mely</w:t>
      </w:r>
      <w:r w:rsidR="006A31E5" w:rsidRPr="002323AC">
        <w:rPr>
          <w:rFonts w:ascii="Times New Roman" w:hAnsi="Times New Roman" w:cs="Times New Roman"/>
          <w:color w:val="auto"/>
          <w:szCs w:val="24"/>
        </w:rPr>
        <w:t>et</w:t>
      </w:r>
      <w:r w:rsidR="009A319F" w:rsidRPr="002323AC">
        <w:rPr>
          <w:rFonts w:ascii="Times New Roman" w:hAnsi="Times New Roman" w:cs="Times New Roman"/>
          <w:color w:val="auto"/>
          <w:szCs w:val="24"/>
        </w:rPr>
        <w:t xml:space="preserve"> három ö</w:t>
      </w:r>
      <w:r w:rsidRPr="002323AC">
        <w:rPr>
          <w:rFonts w:ascii="Times New Roman" w:hAnsi="Times New Roman" w:cs="Times New Roman"/>
          <w:color w:val="auto"/>
          <w:szCs w:val="24"/>
        </w:rPr>
        <w:t>nkormányzat</w:t>
      </w:r>
      <w:r w:rsidR="006A31E5" w:rsidRPr="002323AC">
        <w:rPr>
          <w:rFonts w:ascii="Times New Roman" w:hAnsi="Times New Roman" w:cs="Times New Roman"/>
          <w:color w:val="auto"/>
          <w:szCs w:val="24"/>
        </w:rPr>
        <w:t xml:space="preserve"> hozott létre és tartja fenn Fony, Mogyoróska és Regéc a Fonyi Gondozási Központ közös fenntartására. Feladata a szociális étkeztetés, óvodai étkeztetés és gyermekek szünidei étkeztetése. Az Abaúj-Hegyközi Többcélú Kistérségi Társulás a házi segítségnyújtást, családsegítést és a gyermekjóléti szolgálatot biztosítja településünkön.</w:t>
      </w:r>
      <w:r w:rsidRPr="002323AC">
        <w:rPr>
          <w:rFonts w:ascii="Times New Roman" w:hAnsi="Times New Roman" w:cs="Times New Roman"/>
          <w:color w:val="auto"/>
          <w:szCs w:val="24"/>
        </w:rPr>
        <w:t xml:space="preserve"> </w:t>
      </w:r>
      <w:r w:rsidR="006A31E5" w:rsidRPr="002323AC">
        <w:rPr>
          <w:rFonts w:ascii="Times New Roman" w:hAnsi="Times New Roman" w:cs="Times New Roman"/>
          <w:color w:val="auto"/>
          <w:szCs w:val="24"/>
        </w:rPr>
        <w:t xml:space="preserve">A társulások </w:t>
      </w:r>
      <w:r w:rsidRPr="002323AC">
        <w:rPr>
          <w:rFonts w:ascii="Times New Roman" w:hAnsi="Times New Roman" w:cs="Times New Roman"/>
          <w:color w:val="auto"/>
          <w:szCs w:val="24"/>
        </w:rPr>
        <w:t>biztosítj</w:t>
      </w:r>
      <w:r w:rsidR="006A31E5" w:rsidRPr="002323AC">
        <w:rPr>
          <w:rFonts w:ascii="Times New Roman" w:hAnsi="Times New Roman" w:cs="Times New Roman"/>
          <w:color w:val="auto"/>
          <w:szCs w:val="24"/>
        </w:rPr>
        <w:t>ák</w:t>
      </w:r>
      <w:r w:rsidRPr="002323AC">
        <w:rPr>
          <w:rFonts w:ascii="Times New Roman" w:hAnsi="Times New Roman" w:cs="Times New Roman"/>
          <w:color w:val="auto"/>
          <w:szCs w:val="24"/>
        </w:rPr>
        <w:t xml:space="preserve"> az állampolgárok számára az egyenlő esélyű hozzáférést. Preventív rendszerszemléletű szociális munka keretében komplex segítséget nyújtanak az állampolgárok önálló életvitelének és készségének megőrzéséhez, erősítéséhez. A szociális ellátások és a szolgáltatások összehangoltan, koordináltan működnek, nagymértékben lefedik a szociális szükségleteket. </w:t>
      </w:r>
    </w:p>
    <w:p w:rsidR="00A528C8" w:rsidRPr="002323AC" w:rsidRDefault="00734A25" w:rsidP="00757D55">
      <w:pPr>
        <w:ind w:left="0" w:right="5"/>
        <w:rPr>
          <w:rFonts w:ascii="Times New Roman" w:hAnsi="Times New Roman" w:cs="Times New Roman"/>
          <w:color w:val="auto"/>
          <w:szCs w:val="24"/>
        </w:rPr>
      </w:pPr>
      <w:r w:rsidRPr="002323AC">
        <w:rPr>
          <w:rFonts w:ascii="Times New Roman" w:hAnsi="Times New Roman" w:cs="Times New Roman"/>
          <w:color w:val="auto"/>
          <w:szCs w:val="24"/>
        </w:rPr>
        <w:t xml:space="preserve">A helyi szociális ellátórendszer középpontjában továbbra is a segítségre szoruló emberek állnak, akiknek színvonalas ellátása feltételezi az emberi értékek tiszteletben tartását. A helyi szociális szolgáltatások gyakorlatában a személyközpontú szociális </w:t>
      </w:r>
      <w:r w:rsidR="00DB3775" w:rsidRPr="002323AC">
        <w:rPr>
          <w:rFonts w:ascii="Times New Roman" w:hAnsi="Times New Roman" w:cs="Times New Roman"/>
          <w:color w:val="auto"/>
          <w:szCs w:val="24"/>
        </w:rPr>
        <w:t>munka folyamatosan</w:t>
      </w:r>
      <w:r w:rsidRPr="002323AC">
        <w:rPr>
          <w:rFonts w:ascii="Times New Roman" w:hAnsi="Times New Roman" w:cs="Times New Roman"/>
          <w:color w:val="auto"/>
          <w:szCs w:val="24"/>
        </w:rPr>
        <w:t xml:space="preserve"> biztosított, amely megteremti a hátrányos helyzetben élők támogatásának, az esélyegyenlőség megteremtésének feltételeit. </w:t>
      </w:r>
    </w:p>
    <w:p w:rsidR="00A528C8" w:rsidRPr="002323AC" w:rsidRDefault="00734A25" w:rsidP="00757D55">
      <w:pPr>
        <w:spacing w:after="123" w:line="259" w:lineRule="auto"/>
        <w:ind w:left="0" w:firstLine="0"/>
        <w:jc w:val="left"/>
        <w:rPr>
          <w:rFonts w:ascii="Times New Roman" w:hAnsi="Times New Roman" w:cs="Times New Roman"/>
          <w:color w:val="FF0000"/>
          <w:szCs w:val="24"/>
        </w:rPr>
      </w:pPr>
      <w:r w:rsidRPr="002323AC">
        <w:rPr>
          <w:rFonts w:ascii="Times New Roman" w:hAnsi="Times New Roman" w:cs="Times New Roman"/>
          <w:color w:val="FF0000"/>
          <w:szCs w:val="24"/>
        </w:rPr>
        <w:t xml:space="preserve"> </w:t>
      </w:r>
    </w:p>
    <w:p w:rsidR="00A528C8" w:rsidRPr="002323AC" w:rsidRDefault="00734A25" w:rsidP="00407AD4">
      <w:pPr>
        <w:pStyle w:val="Cmsor6"/>
        <w:spacing w:line="360" w:lineRule="auto"/>
        <w:ind w:left="0"/>
        <w:rPr>
          <w:rFonts w:ascii="Times New Roman" w:hAnsi="Times New Roman" w:cs="Times New Roman"/>
          <w:szCs w:val="24"/>
        </w:rPr>
      </w:pPr>
      <w:r w:rsidRPr="002323AC">
        <w:rPr>
          <w:rFonts w:ascii="Times New Roman" w:hAnsi="Times New Roman" w:cs="Times New Roman"/>
          <w:szCs w:val="24"/>
        </w:rPr>
        <w:t xml:space="preserve">g) hátrányos megkülönböztetés, az egyenlő bánásmód követelményének megsértése a szolgáltatások nyújtásakor </w:t>
      </w:r>
    </w:p>
    <w:p w:rsidR="00A528C8" w:rsidRPr="002323AC" w:rsidRDefault="00734A25" w:rsidP="00757D55">
      <w:pPr>
        <w:spacing w:after="123"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734A25" w:rsidP="00757D55">
      <w:pPr>
        <w:ind w:left="0" w:right="5"/>
        <w:rPr>
          <w:rFonts w:ascii="Times New Roman" w:hAnsi="Times New Roman" w:cs="Times New Roman"/>
          <w:szCs w:val="24"/>
        </w:rPr>
      </w:pPr>
      <w:r w:rsidRPr="002323AC">
        <w:rPr>
          <w:rFonts w:ascii="Times New Roman" w:hAnsi="Times New Roman" w:cs="Times New Roman"/>
          <w:szCs w:val="24"/>
        </w:rPr>
        <w:t xml:space="preserve">Nem történt hátrányos megkülönböztetés az önkormányzat intézményeiben dolgozói törekednek az egyenlő bánásmód követelményeinek betartására. </w:t>
      </w:r>
    </w:p>
    <w:p w:rsidR="00A528C8" w:rsidRPr="002323AC" w:rsidRDefault="00734A25" w:rsidP="00757D55">
      <w:pPr>
        <w:spacing w:after="123"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734A25" w:rsidP="00407AD4">
      <w:pPr>
        <w:pStyle w:val="Cmsor6"/>
        <w:spacing w:line="360" w:lineRule="auto"/>
        <w:ind w:left="0"/>
        <w:rPr>
          <w:rFonts w:ascii="Times New Roman" w:hAnsi="Times New Roman" w:cs="Times New Roman"/>
          <w:szCs w:val="24"/>
        </w:rPr>
      </w:pPr>
      <w:r w:rsidRPr="002323AC">
        <w:rPr>
          <w:rFonts w:ascii="Times New Roman" w:hAnsi="Times New Roman" w:cs="Times New Roman"/>
          <w:szCs w:val="24"/>
        </w:rPr>
        <w:lastRenderedPageBreak/>
        <w:t xml:space="preserve">h) pozitív diszkrimináció (hátránykompenzáló juttatások, szolgáltatások) a szociális és az egészségügyi ellátórendszer keretein belül </w:t>
      </w:r>
    </w:p>
    <w:p w:rsidR="00A528C8" w:rsidRPr="002323AC" w:rsidRDefault="00734A25" w:rsidP="00757D55">
      <w:pPr>
        <w:spacing w:after="125"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734A25" w:rsidP="00757D55">
      <w:pPr>
        <w:ind w:left="0" w:right="5"/>
        <w:rPr>
          <w:rFonts w:ascii="Times New Roman" w:hAnsi="Times New Roman" w:cs="Times New Roman"/>
          <w:szCs w:val="24"/>
        </w:rPr>
      </w:pPr>
      <w:r w:rsidRPr="002323AC">
        <w:rPr>
          <w:rFonts w:ascii="Times New Roman" w:hAnsi="Times New Roman" w:cs="Times New Roman"/>
          <w:szCs w:val="24"/>
        </w:rPr>
        <w:t xml:space="preserve">Kiemelt fontosságú a községben élő fogyatékosok mélyszegénységben élők idősek gyermekek ellátása, mint szociális mind az egészségügy területén. </w:t>
      </w:r>
    </w:p>
    <w:p w:rsidR="00A528C8" w:rsidRPr="002323AC" w:rsidRDefault="00734A25" w:rsidP="00757D55">
      <w:pPr>
        <w:spacing w:after="123"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734A25" w:rsidP="00757D55">
      <w:pPr>
        <w:pStyle w:val="Cmsor2"/>
        <w:ind w:left="0"/>
        <w:rPr>
          <w:rFonts w:ascii="Times New Roman" w:hAnsi="Times New Roman" w:cs="Times New Roman"/>
          <w:szCs w:val="24"/>
        </w:rPr>
      </w:pPr>
      <w:bookmarkStart w:id="29" w:name="_Toc527054484"/>
      <w:r w:rsidRPr="002323AC">
        <w:rPr>
          <w:rFonts w:ascii="Times New Roman" w:hAnsi="Times New Roman" w:cs="Times New Roman"/>
          <w:szCs w:val="24"/>
        </w:rPr>
        <w:t>3.7 Közösségi viszonyok, helyi közélet bemutatása</w:t>
      </w:r>
      <w:bookmarkEnd w:id="29"/>
      <w:r w:rsidRPr="002323AC">
        <w:rPr>
          <w:rFonts w:ascii="Times New Roman" w:hAnsi="Times New Roman" w:cs="Times New Roman"/>
          <w:szCs w:val="24"/>
        </w:rPr>
        <w:t xml:space="preserve"> </w:t>
      </w:r>
    </w:p>
    <w:p w:rsidR="00A528C8" w:rsidRPr="002323AC" w:rsidRDefault="00734A25" w:rsidP="00757D55">
      <w:pPr>
        <w:spacing w:after="125"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734A25" w:rsidP="00757D55">
      <w:pPr>
        <w:spacing w:after="144" w:line="259" w:lineRule="auto"/>
        <w:ind w:left="0" w:right="5"/>
        <w:rPr>
          <w:rFonts w:ascii="Times New Roman" w:hAnsi="Times New Roman" w:cs="Times New Roman"/>
          <w:b/>
          <w:szCs w:val="24"/>
        </w:rPr>
      </w:pPr>
      <w:r w:rsidRPr="002323AC">
        <w:rPr>
          <w:rFonts w:ascii="Times New Roman" w:hAnsi="Times New Roman" w:cs="Times New Roman"/>
          <w:b/>
          <w:szCs w:val="24"/>
        </w:rPr>
        <w:t xml:space="preserve">a) közösségi élet színterei, fórumai </w:t>
      </w:r>
    </w:p>
    <w:p w:rsidR="00A528C8" w:rsidRPr="002323AC" w:rsidRDefault="00734A25" w:rsidP="00757D55">
      <w:pPr>
        <w:spacing w:after="0" w:line="259" w:lineRule="auto"/>
        <w:ind w:left="0" w:firstLine="0"/>
        <w:jc w:val="left"/>
        <w:rPr>
          <w:rFonts w:ascii="Times New Roman" w:hAnsi="Times New Roman" w:cs="Times New Roman"/>
          <w:szCs w:val="24"/>
        </w:rPr>
      </w:pPr>
      <w:r w:rsidRPr="002323AC">
        <w:rPr>
          <w:rFonts w:ascii="Times New Roman" w:hAnsi="Times New Roman" w:cs="Times New Roman"/>
          <w:i/>
          <w:szCs w:val="24"/>
        </w:rPr>
        <w:t xml:space="preserve"> </w:t>
      </w:r>
    </w:p>
    <w:p w:rsidR="00A528C8" w:rsidRPr="002323AC" w:rsidRDefault="00C4324B" w:rsidP="00DB3775">
      <w:pPr>
        <w:ind w:left="0" w:right="5" w:firstLine="0"/>
        <w:rPr>
          <w:rFonts w:ascii="Times New Roman" w:hAnsi="Times New Roman" w:cs="Times New Roman"/>
          <w:szCs w:val="24"/>
        </w:rPr>
      </w:pPr>
      <w:r w:rsidRPr="002323AC">
        <w:rPr>
          <w:rFonts w:ascii="Times New Roman" w:hAnsi="Times New Roman" w:cs="Times New Roman"/>
          <w:szCs w:val="24"/>
        </w:rPr>
        <w:t>Mogyoróska</w:t>
      </w:r>
      <w:r w:rsidR="00734A25" w:rsidRPr="002323AC">
        <w:rPr>
          <w:rFonts w:ascii="Times New Roman" w:hAnsi="Times New Roman" w:cs="Times New Roman"/>
          <w:szCs w:val="24"/>
        </w:rPr>
        <w:t xml:space="preserve"> idegenforgalmából adódóan nagyon sok közösségi rendezvényt tartunk a településünkön, ahol részt vesz a település apraja-nagyja</w:t>
      </w:r>
      <w:r w:rsidR="006A31E5" w:rsidRPr="002323AC">
        <w:rPr>
          <w:rFonts w:ascii="Times New Roman" w:hAnsi="Times New Roman" w:cs="Times New Roman"/>
          <w:szCs w:val="24"/>
        </w:rPr>
        <w:t xml:space="preserve">, továbbá biztosítjuk a település könyvtárának látogatását heti két napon. A gyermekeknek kézműves foglalkozásokat tartunk. Gyakoriak a helyi lakosok részére a kisebb-nagyobb kirándulások, színházlátogatások. Az adventi időszakban a településen élők is hozzájárulnak házaik csinosításához, településünk </w:t>
      </w:r>
      <w:r w:rsidR="00904125" w:rsidRPr="002323AC">
        <w:rPr>
          <w:rFonts w:ascii="Times New Roman" w:hAnsi="Times New Roman" w:cs="Times New Roman"/>
          <w:szCs w:val="24"/>
        </w:rPr>
        <w:t>díszv</w:t>
      </w:r>
      <w:r w:rsidR="006A31E5" w:rsidRPr="002323AC">
        <w:rPr>
          <w:rFonts w:ascii="Times New Roman" w:hAnsi="Times New Roman" w:cs="Times New Roman"/>
          <w:szCs w:val="24"/>
        </w:rPr>
        <w:t>ilágításához. Ebb</w:t>
      </w:r>
      <w:r w:rsidR="00904125" w:rsidRPr="002323AC">
        <w:rPr>
          <w:rFonts w:ascii="Times New Roman" w:hAnsi="Times New Roman" w:cs="Times New Roman"/>
          <w:szCs w:val="24"/>
        </w:rPr>
        <w:t>en az időszakban</w:t>
      </w:r>
      <w:r w:rsidR="006A31E5" w:rsidRPr="002323AC">
        <w:rPr>
          <w:rFonts w:ascii="Times New Roman" w:hAnsi="Times New Roman" w:cs="Times New Roman"/>
          <w:szCs w:val="24"/>
        </w:rPr>
        <w:t xml:space="preserve"> mikulás ünnepséget és karácsonyi ünnepséget</w:t>
      </w:r>
      <w:r w:rsidR="00904125" w:rsidRPr="002323AC">
        <w:rPr>
          <w:rFonts w:ascii="Times New Roman" w:hAnsi="Times New Roman" w:cs="Times New Roman"/>
          <w:szCs w:val="24"/>
        </w:rPr>
        <w:t xml:space="preserve"> rendezünk. Az idősekkel közösen megünnepeljük az Idősek Napját.</w:t>
      </w:r>
    </w:p>
    <w:p w:rsidR="00A528C8" w:rsidRPr="002323AC" w:rsidRDefault="00734A25" w:rsidP="00757D55">
      <w:pPr>
        <w:spacing w:after="142" w:line="259" w:lineRule="auto"/>
        <w:ind w:left="0" w:firstLine="0"/>
        <w:jc w:val="left"/>
        <w:rPr>
          <w:rFonts w:ascii="Times New Roman" w:hAnsi="Times New Roman" w:cs="Times New Roman"/>
          <w:szCs w:val="24"/>
        </w:rPr>
      </w:pPr>
      <w:r w:rsidRPr="002323AC">
        <w:rPr>
          <w:rFonts w:ascii="Times New Roman" w:hAnsi="Times New Roman" w:cs="Times New Roman"/>
          <w:i/>
          <w:szCs w:val="24"/>
        </w:rPr>
        <w:t xml:space="preserve"> </w:t>
      </w:r>
    </w:p>
    <w:p w:rsidR="00A528C8" w:rsidRPr="002323AC" w:rsidRDefault="00734A25" w:rsidP="00757D55">
      <w:pPr>
        <w:pStyle w:val="Cmsor6"/>
        <w:ind w:left="0"/>
        <w:rPr>
          <w:rFonts w:ascii="Times New Roman" w:hAnsi="Times New Roman" w:cs="Times New Roman"/>
          <w:szCs w:val="24"/>
        </w:rPr>
      </w:pPr>
      <w:r w:rsidRPr="002323AC">
        <w:rPr>
          <w:rFonts w:ascii="Times New Roman" w:hAnsi="Times New Roman" w:cs="Times New Roman"/>
          <w:szCs w:val="24"/>
        </w:rPr>
        <w:t xml:space="preserve">b) közösségi együttélés jellemzői (pl. etnikai konfliktusok és kezelésük) </w:t>
      </w:r>
    </w:p>
    <w:p w:rsidR="00A528C8" w:rsidRPr="002323AC" w:rsidRDefault="00734A25" w:rsidP="00757D55">
      <w:pPr>
        <w:spacing w:after="142" w:line="259" w:lineRule="auto"/>
        <w:ind w:left="0" w:firstLine="0"/>
        <w:jc w:val="left"/>
        <w:rPr>
          <w:rFonts w:ascii="Times New Roman" w:hAnsi="Times New Roman" w:cs="Times New Roman"/>
          <w:szCs w:val="24"/>
        </w:rPr>
      </w:pPr>
      <w:r w:rsidRPr="002323AC">
        <w:rPr>
          <w:rFonts w:ascii="Times New Roman" w:hAnsi="Times New Roman" w:cs="Times New Roman"/>
          <w:i/>
          <w:szCs w:val="24"/>
        </w:rPr>
        <w:t xml:space="preserve"> </w:t>
      </w:r>
    </w:p>
    <w:p w:rsidR="00A528C8" w:rsidRPr="002323AC" w:rsidRDefault="00734A25" w:rsidP="00DB3775">
      <w:pPr>
        <w:spacing w:after="112"/>
        <w:ind w:left="0" w:right="107" w:firstLine="0"/>
        <w:rPr>
          <w:rFonts w:ascii="Times New Roman" w:hAnsi="Times New Roman" w:cs="Times New Roman"/>
          <w:szCs w:val="24"/>
        </w:rPr>
      </w:pPr>
      <w:r w:rsidRPr="002323AC">
        <w:rPr>
          <w:rFonts w:ascii="Times New Roman" w:hAnsi="Times New Roman" w:cs="Times New Roman"/>
          <w:szCs w:val="24"/>
        </w:rPr>
        <w:t xml:space="preserve">Településünkön a közösségi együttélés jól működik, etnikai konfliktusok nem fordulnak elő. A megfelelő társadalmi viszonyok megteremtését és fenntartását szolgálják a különböző rendezvények és közösségi programok. </w:t>
      </w:r>
    </w:p>
    <w:p w:rsidR="00A528C8" w:rsidRPr="002323AC" w:rsidRDefault="00734A25" w:rsidP="00757D55">
      <w:pPr>
        <w:spacing w:after="142" w:line="259" w:lineRule="auto"/>
        <w:ind w:left="0" w:firstLine="0"/>
        <w:jc w:val="left"/>
        <w:rPr>
          <w:rFonts w:ascii="Times New Roman" w:hAnsi="Times New Roman" w:cs="Times New Roman"/>
          <w:szCs w:val="24"/>
        </w:rPr>
      </w:pPr>
      <w:r w:rsidRPr="002323AC">
        <w:rPr>
          <w:rFonts w:ascii="Times New Roman" w:hAnsi="Times New Roman" w:cs="Times New Roman"/>
          <w:i/>
          <w:szCs w:val="24"/>
        </w:rPr>
        <w:t xml:space="preserve"> </w:t>
      </w:r>
    </w:p>
    <w:p w:rsidR="00A528C8" w:rsidRPr="002323AC" w:rsidRDefault="00734A25" w:rsidP="00757D55">
      <w:pPr>
        <w:pStyle w:val="Cmsor6"/>
        <w:ind w:left="0"/>
        <w:rPr>
          <w:rFonts w:ascii="Times New Roman" w:hAnsi="Times New Roman" w:cs="Times New Roman"/>
          <w:szCs w:val="24"/>
        </w:rPr>
      </w:pPr>
      <w:r w:rsidRPr="002323AC">
        <w:rPr>
          <w:rFonts w:ascii="Times New Roman" w:hAnsi="Times New Roman" w:cs="Times New Roman"/>
          <w:szCs w:val="24"/>
        </w:rPr>
        <w:t xml:space="preserve">c) helyi közösségi szolidaritás megnyilvánulásai (adományozás, önkéntes munka stb.) </w:t>
      </w:r>
    </w:p>
    <w:p w:rsidR="00A528C8" w:rsidRPr="002323AC" w:rsidRDefault="00734A25" w:rsidP="00757D55">
      <w:pPr>
        <w:spacing w:after="142"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904125" w:rsidRPr="002323AC" w:rsidRDefault="00904125" w:rsidP="00904125">
      <w:pPr>
        <w:ind w:left="0" w:right="5" w:firstLine="0"/>
        <w:rPr>
          <w:rFonts w:ascii="Times New Roman" w:hAnsi="Times New Roman" w:cs="Times New Roman"/>
          <w:color w:val="auto"/>
          <w:szCs w:val="24"/>
        </w:rPr>
      </w:pPr>
      <w:r w:rsidRPr="002323AC">
        <w:rPr>
          <w:rFonts w:ascii="Times New Roman" w:hAnsi="Times New Roman" w:cs="Times New Roman"/>
          <w:color w:val="auto"/>
          <w:szCs w:val="24"/>
        </w:rPr>
        <w:t xml:space="preserve">A helyi közösségi szolidaritás megnyilvánulása (adományozás, önkéntes munka) településünkön nem valósul meg. </w:t>
      </w:r>
    </w:p>
    <w:p w:rsidR="00407AD4" w:rsidRPr="002323AC" w:rsidRDefault="00407AD4" w:rsidP="00DB3775">
      <w:pPr>
        <w:ind w:left="0" w:right="5" w:firstLine="0"/>
        <w:rPr>
          <w:rFonts w:ascii="Times New Roman" w:hAnsi="Times New Roman" w:cs="Times New Roman"/>
          <w:szCs w:val="24"/>
        </w:rPr>
      </w:pPr>
    </w:p>
    <w:p w:rsidR="00A528C8" w:rsidRPr="002323AC" w:rsidRDefault="00734A25" w:rsidP="00C94C20">
      <w:pPr>
        <w:pStyle w:val="Cmsor2"/>
        <w:spacing w:line="360" w:lineRule="auto"/>
        <w:ind w:left="0"/>
        <w:rPr>
          <w:rFonts w:ascii="Times New Roman" w:hAnsi="Times New Roman" w:cs="Times New Roman"/>
          <w:szCs w:val="24"/>
        </w:rPr>
      </w:pPr>
      <w:bookmarkStart w:id="30" w:name="_Toc527054485"/>
      <w:r w:rsidRPr="002323AC">
        <w:rPr>
          <w:rFonts w:ascii="Times New Roman" w:hAnsi="Times New Roman" w:cs="Times New Roman"/>
          <w:szCs w:val="24"/>
        </w:rPr>
        <w:t>3.8 A roma nemzetiségi önkormányzat célcsoportokkal kapcsolatos esélyegyenlőségi tevékenysége, partnersége a települési önkormányzattal</w:t>
      </w:r>
      <w:bookmarkEnd w:id="30"/>
      <w:r w:rsidRPr="002323AC">
        <w:rPr>
          <w:rFonts w:ascii="Times New Roman" w:hAnsi="Times New Roman" w:cs="Times New Roman"/>
          <w:szCs w:val="24"/>
        </w:rPr>
        <w:t xml:space="preserve"> </w:t>
      </w:r>
    </w:p>
    <w:p w:rsidR="00A528C8" w:rsidRPr="002323AC" w:rsidRDefault="00734A25" w:rsidP="00757D55">
      <w:pPr>
        <w:spacing w:after="125"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C4324B" w:rsidP="00757D55">
      <w:pPr>
        <w:spacing w:after="123" w:line="259" w:lineRule="auto"/>
        <w:ind w:left="0" w:right="5"/>
        <w:rPr>
          <w:rFonts w:ascii="Times New Roman" w:hAnsi="Times New Roman" w:cs="Times New Roman"/>
          <w:szCs w:val="24"/>
        </w:rPr>
      </w:pPr>
      <w:r w:rsidRPr="002323AC">
        <w:rPr>
          <w:rFonts w:ascii="Times New Roman" w:hAnsi="Times New Roman" w:cs="Times New Roman"/>
          <w:szCs w:val="24"/>
        </w:rPr>
        <w:lastRenderedPageBreak/>
        <w:t>Mogyoróska</w:t>
      </w:r>
      <w:r w:rsidR="00734A25" w:rsidRPr="002323AC">
        <w:rPr>
          <w:rFonts w:ascii="Times New Roman" w:hAnsi="Times New Roman" w:cs="Times New Roman"/>
          <w:szCs w:val="24"/>
        </w:rPr>
        <w:t xml:space="preserve"> településen roma nemzetiségi önkormányzat nem működik. </w:t>
      </w:r>
    </w:p>
    <w:p w:rsidR="00A528C8" w:rsidRPr="002323AC" w:rsidRDefault="00734A25" w:rsidP="00757D55">
      <w:pPr>
        <w:pStyle w:val="Cmsor2"/>
        <w:ind w:left="0"/>
        <w:rPr>
          <w:rFonts w:ascii="Times New Roman" w:hAnsi="Times New Roman" w:cs="Times New Roman"/>
          <w:szCs w:val="24"/>
        </w:rPr>
      </w:pPr>
      <w:r w:rsidRPr="002323AC">
        <w:rPr>
          <w:rFonts w:ascii="Times New Roman" w:hAnsi="Times New Roman" w:cs="Times New Roman"/>
          <w:szCs w:val="24"/>
        </w:rPr>
        <w:t xml:space="preserve"> </w:t>
      </w:r>
    </w:p>
    <w:p w:rsidR="00A528C8" w:rsidRDefault="00734A25" w:rsidP="00757D55">
      <w:pPr>
        <w:pStyle w:val="Cmsor2"/>
        <w:ind w:left="0"/>
      </w:pPr>
      <w:bookmarkStart w:id="31" w:name="_Toc527054486"/>
      <w:r>
        <w:t>3.9 Következtetések: problémák beazonosítása, fejlesztési lehetőségek meghatározása.</w:t>
      </w:r>
      <w:bookmarkEnd w:id="31"/>
      <w:r>
        <w:t xml:space="preserve"> </w:t>
      </w:r>
    </w:p>
    <w:p w:rsidR="00A528C8" w:rsidRDefault="00734A25" w:rsidP="00757D55">
      <w:pPr>
        <w:spacing w:after="0" w:line="259" w:lineRule="auto"/>
        <w:ind w:left="0" w:firstLine="0"/>
        <w:jc w:val="left"/>
      </w:pPr>
      <w:r>
        <w:t xml:space="preserve"> </w:t>
      </w:r>
    </w:p>
    <w:tbl>
      <w:tblPr>
        <w:tblStyle w:val="TableGrid"/>
        <w:tblW w:w="9103" w:type="dxa"/>
        <w:tblInd w:w="-2" w:type="dxa"/>
        <w:tblCellMar>
          <w:top w:w="35" w:type="dxa"/>
          <w:left w:w="115" w:type="dxa"/>
          <w:right w:w="92" w:type="dxa"/>
        </w:tblCellMar>
        <w:tblLook w:val="04A0" w:firstRow="1" w:lastRow="0" w:firstColumn="1" w:lastColumn="0" w:noHBand="0" w:noVBand="1"/>
      </w:tblPr>
      <w:tblGrid>
        <w:gridCol w:w="4551"/>
        <w:gridCol w:w="4552"/>
      </w:tblGrid>
      <w:tr w:rsidR="00A528C8" w:rsidRPr="00421090" w:rsidTr="00583143">
        <w:trPr>
          <w:trHeight w:val="1399"/>
        </w:trPr>
        <w:tc>
          <w:tcPr>
            <w:tcW w:w="9103" w:type="dxa"/>
            <w:gridSpan w:val="2"/>
            <w:tcBorders>
              <w:top w:val="single" w:sz="4" w:space="0" w:color="000000"/>
              <w:left w:val="single" w:sz="4" w:space="0" w:color="000000"/>
              <w:bottom w:val="single" w:sz="4" w:space="0" w:color="000000"/>
              <w:right w:val="single" w:sz="4" w:space="0" w:color="000000"/>
            </w:tcBorders>
          </w:tcPr>
          <w:p w:rsidR="00A528C8" w:rsidRPr="00421090" w:rsidRDefault="00734A25" w:rsidP="00757D55">
            <w:pPr>
              <w:spacing w:after="123" w:line="259" w:lineRule="auto"/>
              <w:ind w:left="0" w:right="24" w:firstLine="0"/>
              <w:jc w:val="center"/>
              <w:rPr>
                <w:b/>
              </w:rPr>
            </w:pPr>
            <w:r w:rsidRPr="00421090">
              <w:rPr>
                <w:b/>
              </w:rPr>
              <w:t xml:space="preserve">A mélyszegénységben élők és a romák helyzete, esélyegyenlősége vizsgálata során </w:t>
            </w:r>
          </w:p>
          <w:p w:rsidR="00A528C8" w:rsidRPr="00421090" w:rsidRDefault="00734A25" w:rsidP="00757D55">
            <w:pPr>
              <w:spacing w:after="0" w:line="259" w:lineRule="auto"/>
              <w:ind w:left="0" w:right="24" w:firstLine="0"/>
              <w:jc w:val="center"/>
              <w:rPr>
                <w:b/>
              </w:rPr>
            </w:pPr>
            <w:r w:rsidRPr="00421090">
              <w:rPr>
                <w:b/>
              </w:rPr>
              <w:t xml:space="preserve">településünkön </w:t>
            </w:r>
          </w:p>
        </w:tc>
      </w:tr>
      <w:tr w:rsidR="00A528C8" w:rsidRPr="00421090" w:rsidTr="00583143">
        <w:trPr>
          <w:trHeight w:val="1396"/>
        </w:trPr>
        <w:tc>
          <w:tcPr>
            <w:tcW w:w="4551" w:type="dxa"/>
            <w:tcBorders>
              <w:top w:val="single" w:sz="4" w:space="0" w:color="000000"/>
              <w:left w:val="single" w:sz="4" w:space="0" w:color="000000"/>
              <w:bottom w:val="single" w:sz="4" w:space="0" w:color="000000"/>
              <w:right w:val="single" w:sz="4" w:space="0" w:color="000000"/>
            </w:tcBorders>
          </w:tcPr>
          <w:p w:rsidR="00A528C8" w:rsidRPr="00421090" w:rsidRDefault="00734A25" w:rsidP="00757D55">
            <w:pPr>
              <w:spacing w:after="123" w:line="259" w:lineRule="auto"/>
              <w:ind w:left="0" w:right="25" w:firstLine="0"/>
              <w:jc w:val="center"/>
              <w:rPr>
                <w:b/>
              </w:rPr>
            </w:pPr>
            <w:r w:rsidRPr="00421090">
              <w:rPr>
                <w:b/>
              </w:rPr>
              <w:t xml:space="preserve">beazonosított problémák </w:t>
            </w:r>
          </w:p>
          <w:p w:rsidR="00A528C8" w:rsidRPr="00421090" w:rsidRDefault="00734A25" w:rsidP="00757D55">
            <w:pPr>
              <w:spacing w:after="0" w:line="259" w:lineRule="auto"/>
              <w:ind w:left="0" w:firstLine="0"/>
              <w:jc w:val="center"/>
              <w:rPr>
                <w:b/>
              </w:rPr>
            </w:pPr>
            <w:r w:rsidRPr="00421090">
              <w:rPr>
                <w:b/>
              </w:rPr>
              <w:t xml:space="preserve"> </w:t>
            </w:r>
          </w:p>
        </w:tc>
        <w:tc>
          <w:tcPr>
            <w:tcW w:w="4552" w:type="dxa"/>
            <w:tcBorders>
              <w:top w:val="single" w:sz="4" w:space="0" w:color="000000"/>
              <w:left w:val="single" w:sz="4" w:space="0" w:color="000000"/>
              <w:bottom w:val="single" w:sz="4" w:space="0" w:color="000000"/>
              <w:right w:val="single" w:sz="4" w:space="0" w:color="000000"/>
            </w:tcBorders>
          </w:tcPr>
          <w:p w:rsidR="00A528C8" w:rsidRPr="00421090" w:rsidRDefault="00734A25" w:rsidP="00757D55">
            <w:pPr>
              <w:spacing w:after="123" w:line="259" w:lineRule="auto"/>
              <w:ind w:left="0" w:right="19" w:firstLine="0"/>
              <w:jc w:val="center"/>
              <w:rPr>
                <w:b/>
              </w:rPr>
            </w:pPr>
            <w:r w:rsidRPr="00421090">
              <w:rPr>
                <w:b/>
              </w:rPr>
              <w:t xml:space="preserve">fejlesztési lehetőségek </w:t>
            </w:r>
          </w:p>
          <w:p w:rsidR="00A528C8" w:rsidRPr="00421090" w:rsidRDefault="00734A25" w:rsidP="00757D55">
            <w:pPr>
              <w:spacing w:after="0" w:line="259" w:lineRule="auto"/>
              <w:ind w:left="0" w:firstLine="0"/>
              <w:jc w:val="center"/>
              <w:rPr>
                <w:b/>
              </w:rPr>
            </w:pPr>
            <w:r w:rsidRPr="00421090">
              <w:rPr>
                <w:b/>
              </w:rPr>
              <w:t xml:space="preserve"> </w:t>
            </w:r>
          </w:p>
        </w:tc>
      </w:tr>
      <w:tr w:rsidR="00A528C8" w:rsidTr="00583143">
        <w:trPr>
          <w:trHeight w:val="1396"/>
        </w:trPr>
        <w:tc>
          <w:tcPr>
            <w:tcW w:w="4551" w:type="dxa"/>
            <w:tcBorders>
              <w:top w:val="single" w:sz="4" w:space="0" w:color="000000"/>
              <w:left w:val="single" w:sz="4" w:space="0" w:color="000000"/>
              <w:bottom w:val="single" w:sz="4" w:space="0" w:color="000000"/>
              <w:right w:val="single" w:sz="4" w:space="0" w:color="000000"/>
            </w:tcBorders>
          </w:tcPr>
          <w:p w:rsidR="00A528C8" w:rsidRDefault="00734A25" w:rsidP="00757D55">
            <w:pPr>
              <w:spacing w:after="0" w:line="259" w:lineRule="auto"/>
              <w:ind w:left="0" w:right="25" w:firstLine="0"/>
              <w:jc w:val="center"/>
            </w:pPr>
            <w:r>
              <w:t xml:space="preserve">A tartós munkanélküliség aránya magas </w:t>
            </w:r>
          </w:p>
        </w:tc>
        <w:tc>
          <w:tcPr>
            <w:tcW w:w="4552" w:type="dxa"/>
            <w:tcBorders>
              <w:top w:val="single" w:sz="4" w:space="0" w:color="000000"/>
              <w:left w:val="single" w:sz="4" w:space="0" w:color="000000"/>
              <w:bottom w:val="single" w:sz="4" w:space="0" w:color="000000"/>
              <w:right w:val="single" w:sz="4" w:space="0" w:color="000000"/>
            </w:tcBorders>
          </w:tcPr>
          <w:p w:rsidR="00A528C8" w:rsidRDefault="00734A25" w:rsidP="00757D55">
            <w:pPr>
              <w:spacing w:after="123" w:line="259" w:lineRule="auto"/>
              <w:ind w:left="0" w:right="17" w:firstLine="0"/>
              <w:jc w:val="center"/>
            </w:pPr>
            <w:r>
              <w:t xml:space="preserve">Közfoglalkoztatási programokba történő </w:t>
            </w:r>
          </w:p>
          <w:p w:rsidR="00A528C8" w:rsidRDefault="00734A25" w:rsidP="00757D55">
            <w:pPr>
              <w:spacing w:after="0" w:line="259" w:lineRule="auto"/>
              <w:ind w:left="0" w:right="19" w:firstLine="0"/>
              <w:jc w:val="center"/>
            </w:pPr>
            <w:r>
              <w:t xml:space="preserve">bevonásuk </w:t>
            </w:r>
          </w:p>
        </w:tc>
      </w:tr>
      <w:tr w:rsidR="00A528C8" w:rsidTr="00583143">
        <w:trPr>
          <w:trHeight w:val="2091"/>
        </w:trPr>
        <w:tc>
          <w:tcPr>
            <w:tcW w:w="4551" w:type="dxa"/>
            <w:tcBorders>
              <w:top w:val="single" w:sz="4" w:space="0" w:color="000000"/>
              <w:left w:val="single" w:sz="4" w:space="0" w:color="000000"/>
              <w:bottom w:val="single" w:sz="4" w:space="0" w:color="000000"/>
              <w:right w:val="single" w:sz="4" w:space="0" w:color="000000"/>
            </w:tcBorders>
          </w:tcPr>
          <w:p w:rsidR="00A528C8" w:rsidRDefault="00421090" w:rsidP="00257D77">
            <w:pPr>
              <w:spacing w:after="0" w:line="259" w:lineRule="auto"/>
              <w:ind w:left="0" w:right="26" w:firstLine="0"/>
              <w:jc w:val="center"/>
            </w:pPr>
            <w:r>
              <w:t>Pályakezdők</w:t>
            </w:r>
            <w:r w:rsidR="00257D77">
              <w:t>, nyugdíj előtt állók és alacsony iskolai végzettségűek</w:t>
            </w:r>
            <w:r>
              <w:t xml:space="preserve"> munkanélkülisége </w:t>
            </w:r>
          </w:p>
        </w:tc>
        <w:tc>
          <w:tcPr>
            <w:tcW w:w="4552" w:type="dxa"/>
            <w:tcBorders>
              <w:top w:val="single" w:sz="4" w:space="0" w:color="000000"/>
              <w:left w:val="single" w:sz="4" w:space="0" w:color="000000"/>
              <w:bottom w:val="single" w:sz="4" w:space="0" w:color="000000"/>
              <w:right w:val="single" w:sz="4" w:space="0" w:color="000000"/>
            </w:tcBorders>
          </w:tcPr>
          <w:p w:rsidR="00421090" w:rsidRDefault="00421090" w:rsidP="00421090">
            <w:pPr>
              <w:pStyle w:val="Listaszerbekezds"/>
              <w:numPr>
                <w:ilvl w:val="0"/>
                <w:numId w:val="5"/>
              </w:numPr>
              <w:spacing w:after="0" w:line="259" w:lineRule="auto"/>
              <w:ind w:right="21"/>
              <w:jc w:val="center"/>
            </w:pPr>
            <w:r>
              <w:t>OKJ-s képesítés és a hiányszakmák feltérképezése</w:t>
            </w:r>
          </w:p>
          <w:p w:rsidR="00A528C8" w:rsidRDefault="00421090" w:rsidP="00421090">
            <w:pPr>
              <w:pStyle w:val="Listaszerbekezds"/>
              <w:numPr>
                <w:ilvl w:val="0"/>
                <w:numId w:val="5"/>
              </w:numPr>
              <w:spacing w:after="0" w:line="259" w:lineRule="auto"/>
              <w:ind w:right="21"/>
              <w:jc w:val="center"/>
            </w:pPr>
            <w:r>
              <w:t>Ösztönzés szakmaszerzésre, munkaprogramban való részvételük bevonása</w:t>
            </w:r>
            <w:r w:rsidR="00734A25">
              <w:t xml:space="preserve"> </w:t>
            </w:r>
          </w:p>
          <w:p w:rsidR="00257D77" w:rsidRDefault="00257D77" w:rsidP="00421090">
            <w:pPr>
              <w:pStyle w:val="Listaszerbekezds"/>
              <w:numPr>
                <w:ilvl w:val="0"/>
                <w:numId w:val="5"/>
              </w:numPr>
              <w:spacing w:after="0" w:line="259" w:lineRule="auto"/>
              <w:ind w:right="21"/>
              <w:jc w:val="center"/>
            </w:pPr>
            <w:r>
              <w:t>Felzárkóztató programok</w:t>
            </w:r>
          </w:p>
        </w:tc>
      </w:tr>
      <w:tr w:rsidR="00421090" w:rsidTr="00583143">
        <w:trPr>
          <w:trHeight w:val="723"/>
        </w:trPr>
        <w:tc>
          <w:tcPr>
            <w:tcW w:w="4551" w:type="dxa"/>
            <w:tcBorders>
              <w:top w:val="single" w:sz="4" w:space="0" w:color="000000"/>
              <w:left w:val="single" w:sz="4" w:space="0" w:color="000000"/>
              <w:bottom w:val="single" w:sz="4" w:space="0" w:color="000000"/>
              <w:right w:val="single" w:sz="4" w:space="0" w:color="000000"/>
            </w:tcBorders>
          </w:tcPr>
          <w:p w:rsidR="00421090" w:rsidRDefault="00421090" w:rsidP="00757D55">
            <w:pPr>
              <w:spacing w:after="0" w:line="259" w:lineRule="auto"/>
              <w:ind w:left="0" w:right="26" w:firstLine="0"/>
              <w:jc w:val="center"/>
            </w:pPr>
            <w:r>
              <w:t>Téli tüzelés</w:t>
            </w:r>
          </w:p>
        </w:tc>
        <w:tc>
          <w:tcPr>
            <w:tcW w:w="4552" w:type="dxa"/>
            <w:tcBorders>
              <w:top w:val="single" w:sz="4" w:space="0" w:color="000000"/>
              <w:left w:val="single" w:sz="4" w:space="0" w:color="000000"/>
              <w:bottom w:val="single" w:sz="4" w:space="0" w:color="000000"/>
              <w:right w:val="single" w:sz="4" w:space="0" w:color="000000"/>
            </w:tcBorders>
          </w:tcPr>
          <w:p w:rsidR="00421090" w:rsidRDefault="00421090" w:rsidP="00421090">
            <w:pPr>
              <w:spacing w:after="0" w:line="259" w:lineRule="auto"/>
              <w:ind w:left="1099" w:right="21" w:firstLine="0"/>
              <w:jc w:val="center"/>
            </w:pPr>
            <w:r>
              <w:t>Szociális tűzifa program fenntartása</w:t>
            </w:r>
          </w:p>
        </w:tc>
      </w:tr>
    </w:tbl>
    <w:p w:rsidR="00407AD4" w:rsidRDefault="00407AD4" w:rsidP="00757D55">
      <w:pPr>
        <w:spacing w:after="156" w:line="259" w:lineRule="auto"/>
        <w:ind w:left="0" w:firstLine="0"/>
        <w:jc w:val="left"/>
      </w:pPr>
    </w:p>
    <w:p w:rsidR="00904125" w:rsidRDefault="00904125" w:rsidP="00757D55">
      <w:pPr>
        <w:spacing w:after="156" w:line="259" w:lineRule="auto"/>
        <w:ind w:left="0" w:firstLine="0"/>
        <w:jc w:val="left"/>
      </w:pPr>
    </w:p>
    <w:p w:rsidR="00A528C8" w:rsidRDefault="00734A25" w:rsidP="00757D55">
      <w:pPr>
        <w:pStyle w:val="Cmsor1"/>
        <w:pBdr>
          <w:top w:val="single" w:sz="4" w:space="1" w:color="auto"/>
          <w:left w:val="single" w:sz="4" w:space="4" w:color="auto"/>
          <w:bottom w:val="single" w:sz="4" w:space="1" w:color="auto"/>
          <w:right w:val="single" w:sz="4" w:space="4" w:color="auto"/>
        </w:pBdr>
        <w:shd w:val="clear" w:color="auto" w:fill="BDD6EE" w:themeFill="accent1" w:themeFillTint="66"/>
        <w:ind w:left="0"/>
        <w:jc w:val="left"/>
      </w:pPr>
      <w:bookmarkStart w:id="32" w:name="_Toc527054487"/>
      <w:r>
        <w:t>4. A gyermekek helyzete, esélyegyenlősége, gyermekszegénység</w:t>
      </w:r>
      <w:bookmarkEnd w:id="32"/>
      <w:r>
        <w:t xml:space="preserve"> </w:t>
      </w:r>
    </w:p>
    <w:p w:rsidR="00A528C8" w:rsidRDefault="00734A25" w:rsidP="00757D55">
      <w:pPr>
        <w:spacing w:after="123" w:line="259" w:lineRule="auto"/>
        <w:ind w:left="0" w:firstLine="0"/>
        <w:jc w:val="left"/>
      </w:pPr>
      <w:r>
        <w:t xml:space="preserve"> </w:t>
      </w:r>
    </w:p>
    <w:p w:rsidR="00A528C8" w:rsidRPr="002323AC" w:rsidRDefault="00734A25" w:rsidP="00757D55">
      <w:pPr>
        <w:ind w:left="0" w:right="5"/>
        <w:rPr>
          <w:rFonts w:ascii="Times New Roman" w:hAnsi="Times New Roman" w:cs="Times New Roman"/>
          <w:szCs w:val="24"/>
        </w:rPr>
      </w:pPr>
      <w:r w:rsidRPr="002323AC">
        <w:rPr>
          <w:rFonts w:ascii="Times New Roman" w:hAnsi="Times New Roman" w:cs="Times New Roman"/>
          <w:szCs w:val="24"/>
        </w:rPr>
        <w:t xml:space="preserve">A Magyar Országgyűlés 1991. évi LXIV. törvényében kihirdette a Gyermekek Jogairól szóló ENSZ Egyezményt, majd elfogadta a 47/2007. (V. 31.) sz. határozatával a „Legyen Jobb a Gyermekeknek 2007-2032 ” Nemzeti Stratégiát. </w:t>
      </w:r>
    </w:p>
    <w:p w:rsidR="00A528C8" w:rsidRPr="002323AC" w:rsidRDefault="00734A25" w:rsidP="00757D55">
      <w:pPr>
        <w:ind w:left="0" w:right="5"/>
        <w:rPr>
          <w:rFonts w:ascii="Times New Roman" w:hAnsi="Times New Roman" w:cs="Times New Roman"/>
          <w:szCs w:val="24"/>
        </w:rPr>
      </w:pPr>
      <w:r w:rsidRPr="002323AC">
        <w:rPr>
          <w:rFonts w:ascii="Times New Roman" w:hAnsi="Times New Roman" w:cs="Times New Roman"/>
          <w:szCs w:val="24"/>
        </w:rPr>
        <w:t>A dokumentumokban megfogalmazott célok, - a gyermekek és családjaik nélkülözésének csökkentse,</w:t>
      </w:r>
      <w:r w:rsidR="007D05BA" w:rsidRPr="002323AC">
        <w:rPr>
          <w:rFonts w:ascii="Times New Roman" w:hAnsi="Times New Roman" w:cs="Times New Roman"/>
          <w:szCs w:val="24"/>
        </w:rPr>
        <w:t xml:space="preserve"> </w:t>
      </w:r>
      <w:r w:rsidRPr="002323AC">
        <w:rPr>
          <w:rFonts w:ascii="Times New Roman" w:hAnsi="Times New Roman" w:cs="Times New Roman"/>
          <w:szCs w:val="24"/>
        </w:rPr>
        <w:t xml:space="preserve">a fejlődési esélyek javítása E célok elérését minden gyermekre ki kell terjeszteni, de kiemelt figyelmet kell kapniuk azoknak, akiknek érdekei a legjobban sérülnek. </w:t>
      </w:r>
    </w:p>
    <w:p w:rsidR="00A02086" w:rsidRPr="002323AC" w:rsidRDefault="00A02086" w:rsidP="00A02086">
      <w:pPr>
        <w:spacing w:after="125" w:line="360" w:lineRule="auto"/>
        <w:ind w:left="0" w:firstLine="0"/>
        <w:rPr>
          <w:rFonts w:ascii="Times New Roman" w:hAnsi="Times New Roman" w:cs="Times New Roman"/>
          <w:szCs w:val="24"/>
        </w:rPr>
      </w:pPr>
      <w:r w:rsidRPr="002323AC">
        <w:rPr>
          <w:rFonts w:ascii="Times New Roman" w:hAnsi="Times New Roman" w:cs="Times New Roman"/>
          <w:szCs w:val="24"/>
        </w:rPr>
        <w:t xml:space="preserve">Egyre nagyobb méreteket ölt a gyermekszegénység. Nagyon sok gyermek csak az óvodában és az iskolában jut meleg ételhez. A szegény családok nagy része a gyerekek után járó </w:t>
      </w:r>
      <w:r w:rsidRPr="002323AC">
        <w:rPr>
          <w:rFonts w:ascii="Times New Roman" w:hAnsi="Times New Roman" w:cs="Times New Roman"/>
          <w:szCs w:val="24"/>
        </w:rPr>
        <w:lastRenderedPageBreak/>
        <w:t>ellátásokból él. Súlyos problémát jelent a szegény családoknak a lakás fenntartása, a tüzelő beszerzése. Esetenként az óvodába és iskolába járás is nehézséget okoz a ruházat, cipő, tízórai hiánya miatt. A nehéz sorsú gyerekek hátrányait még inkább tetézi a kifizetetlen közműtartozás, villany, gáz kikötése. Ilyen esetekben sajnos a szülők sokszor fordulnak uzsorakamatosokhoz, amivel még inkább tetézik a bajt.</w:t>
      </w:r>
    </w:p>
    <w:p w:rsidR="00A02086" w:rsidRPr="002323AC" w:rsidRDefault="00A02086" w:rsidP="00A02086">
      <w:pPr>
        <w:spacing w:after="125" w:line="360" w:lineRule="auto"/>
        <w:ind w:left="0" w:firstLine="0"/>
        <w:rPr>
          <w:rFonts w:ascii="Times New Roman" w:hAnsi="Times New Roman" w:cs="Times New Roman"/>
          <w:szCs w:val="24"/>
        </w:rPr>
      </w:pPr>
      <w:r w:rsidRPr="002323AC">
        <w:rPr>
          <w:rFonts w:ascii="Times New Roman" w:hAnsi="Times New Roman" w:cs="Times New Roman"/>
          <w:szCs w:val="24"/>
        </w:rPr>
        <w:t>Ebből az ördögi körből nagyon nehéz kijutni, szinte lehetetlen.</w:t>
      </w:r>
    </w:p>
    <w:p w:rsidR="00A02086" w:rsidRPr="002323AC" w:rsidRDefault="00A02086" w:rsidP="00A02086">
      <w:pPr>
        <w:spacing w:after="125" w:line="360" w:lineRule="auto"/>
        <w:ind w:left="0" w:firstLine="0"/>
        <w:rPr>
          <w:rFonts w:ascii="Times New Roman" w:hAnsi="Times New Roman" w:cs="Times New Roman"/>
          <w:szCs w:val="24"/>
        </w:rPr>
      </w:pPr>
      <w:r w:rsidRPr="002323AC">
        <w:rPr>
          <w:rFonts w:ascii="Times New Roman" w:hAnsi="Times New Roman" w:cs="Times New Roman"/>
          <w:szCs w:val="24"/>
        </w:rPr>
        <w:t>Azok a szülők, akik rendelkeznek munkahellyel, azok is keveset keresnek, épp, hogy kijönnek a fizetésükből. A családok bevételei alig fedezik a rezsiköltséget, hiteleket, a gyerekek iskoláztatását, étkeztetését.</w:t>
      </w:r>
    </w:p>
    <w:p w:rsidR="00A02086" w:rsidRPr="002323AC" w:rsidRDefault="00A02086" w:rsidP="00A02086">
      <w:pPr>
        <w:spacing w:after="125" w:line="360" w:lineRule="auto"/>
        <w:ind w:left="0" w:firstLine="0"/>
        <w:rPr>
          <w:rFonts w:ascii="Times New Roman" w:hAnsi="Times New Roman" w:cs="Times New Roman"/>
          <w:szCs w:val="24"/>
        </w:rPr>
      </w:pPr>
      <w:r w:rsidRPr="002323AC">
        <w:rPr>
          <w:rFonts w:ascii="Times New Roman" w:hAnsi="Times New Roman" w:cs="Times New Roman"/>
          <w:szCs w:val="24"/>
        </w:rPr>
        <w:t>A tartós munkanélküliség mentálisan is tönkreteszi a családokat. Az emberek alkoholizmusba, depresszióba, legrosszabb esetben öngyilkosságba menekülnek. Gyakorivá válik a megélhetési bűnözés.</w:t>
      </w:r>
    </w:p>
    <w:p w:rsidR="00A02086" w:rsidRPr="002323AC" w:rsidRDefault="00A02086" w:rsidP="00A02086">
      <w:pPr>
        <w:spacing w:after="125" w:line="360" w:lineRule="auto"/>
        <w:ind w:left="0" w:firstLine="0"/>
        <w:rPr>
          <w:rFonts w:ascii="Times New Roman" w:hAnsi="Times New Roman" w:cs="Times New Roman"/>
          <w:szCs w:val="24"/>
        </w:rPr>
      </w:pPr>
      <w:r w:rsidRPr="002323AC">
        <w:rPr>
          <w:rFonts w:ascii="Times New Roman" w:hAnsi="Times New Roman" w:cs="Times New Roman"/>
          <w:szCs w:val="24"/>
        </w:rPr>
        <w:t>A szegénység, munkanélküliség következtében kialakult családi funkciózavarok, mentálhigiénés problémák közvetlen hatással vannak a gyermek fejlődésére. A társadalmi következetlenségek kihatnak a család életére, amely nem tudja megvalósítani tápláló, biztonságot nyújtó funkcióját. A tápláló környezet ingoványos, bizonytalan környezetté válik. A leírt problémák tükröződnek a gyermek teljesítményében, viselkedésében, beszédkultúrájában. A gyermek személyiségfejlődésére ezen kívül veszélyt jelentenek még, és erőteljes hatást gyakorolnak a média erőszakot sugárzó műsorai is. A szülők többsége nem szelektálja a műsorokat, a gyerekek válogatás nélkül megnézhetnek mindent. Az erkölcsi értékek meglazulása tetten érhető a családok életében, életvitelében.</w:t>
      </w:r>
    </w:p>
    <w:p w:rsidR="00A02086" w:rsidRPr="002323AC" w:rsidRDefault="00A02086" w:rsidP="00A02086">
      <w:pPr>
        <w:spacing w:after="125" w:line="360" w:lineRule="auto"/>
        <w:ind w:left="0" w:firstLine="0"/>
        <w:rPr>
          <w:rFonts w:ascii="Times New Roman" w:hAnsi="Times New Roman" w:cs="Times New Roman"/>
          <w:szCs w:val="24"/>
        </w:rPr>
      </w:pPr>
      <w:r w:rsidRPr="002323AC">
        <w:rPr>
          <w:rFonts w:ascii="Times New Roman" w:hAnsi="Times New Roman" w:cs="Times New Roman"/>
          <w:szCs w:val="24"/>
        </w:rPr>
        <w:t>Az egyre mélyülő szegénységgel, nincstelenséggel a gyermekvédelemben dolgozók sajnos mindennap találkoznak munkájuk során. A gyermekek védelmével kapcsolatos problémák talán ezért is jelentkeznek halmozottan településünkön is.</w:t>
      </w:r>
    </w:p>
    <w:p w:rsidR="00A528C8" w:rsidRPr="002323AC" w:rsidRDefault="00734A25" w:rsidP="00757D55">
      <w:pPr>
        <w:ind w:left="0" w:right="5"/>
        <w:rPr>
          <w:rFonts w:ascii="Times New Roman" w:hAnsi="Times New Roman" w:cs="Times New Roman"/>
          <w:szCs w:val="24"/>
        </w:rPr>
      </w:pPr>
      <w:r w:rsidRPr="002323AC">
        <w:rPr>
          <w:rFonts w:ascii="Times New Roman" w:hAnsi="Times New Roman" w:cs="Times New Roman"/>
          <w:szCs w:val="24"/>
        </w:rPr>
        <w:t>E fejezet leírásakor felhasználtuk a település bemutatása során elemzett demográfiai táblákat. A demográfiai táblák alap</w:t>
      </w:r>
      <w:r w:rsidR="006052A8" w:rsidRPr="002323AC">
        <w:rPr>
          <w:rFonts w:ascii="Times New Roman" w:hAnsi="Times New Roman" w:cs="Times New Roman"/>
          <w:szCs w:val="24"/>
        </w:rPr>
        <w:t xml:space="preserve"> </w:t>
      </w:r>
      <w:r w:rsidRPr="002323AC">
        <w:rPr>
          <w:rFonts w:ascii="Times New Roman" w:hAnsi="Times New Roman" w:cs="Times New Roman"/>
          <w:szCs w:val="24"/>
        </w:rPr>
        <w:t>adatokat szolgáltatnak a településen élő gyerekek száma, életkori megoszlása</w:t>
      </w:r>
      <w:r w:rsidR="006052A8" w:rsidRPr="002323AC">
        <w:rPr>
          <w:rFonts w:ascii="Times New Roman" w:hAnsi="Times New Roman" w:cs="Times New Roman"/>
          <w:szCs w:val="24"/>
        </w:rPr>
        <w:t xml:space="preserve"> </w:t>
      </w:r>
      <w:r w:rsidRPr="002323AC">
        <w:rPr>
          <w:rFonts w:ascii="Times New Roman" w:hAnsi="Times New Roman" w:cs="Times New Roman"/>
          <w:szCs w:val="24"/>
        </w:rPr>
        <w:t xml:space="preserve">stb. vonatkozásában. Az elemzési szempontokhoz további adatokra volt szükség: így a KIR, STADAT, KSH, Népesség nyilvántartó, valamint az önkormányzat által gyűjtött adatok lettek az irányadóak. </w:t>
      </w:r>
    </w:p>
    <w:p w:rsidR="002323AC" w:rsidRDefault="00734A25" w:rsidP="002323AC">
      <w:pPr>
        <w:spacing w:after="132"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2323AC" w:rsidRDefault="002323AC" w:rsidP="002323AC">
      <w:pPr>
        <w:spacing w:after="132" w:line="259" w:lineRule="auto"/>
        <w:ind w:left="0" w:firstLine="0"/>
        <w:jc w:val="left"/>
        <w:rPr>
          <w:rFonts w:ascii="Times New Roman" w:hAnsi="Times New Roman" w:cs="Times New Roman"/>
          <w:szCs w:val="24"/>
        </w:rPr>
      </w:pPr>
    </w:p>
    <w:p w:rsidR="00A528C8" w:rsidRPr="002323AC" w:rsidRDefault="00734A25" w:rsidP="002323AC">
      <w:pPr>
        <w:spacing w:after="132" w:line="259" w:lineRule="auto"/>
        <w:ind w:left="0" w:firstLine="0"/>
        <w:jc w:val="left"/>
        <w:rPr>
          <w:rFonts w:ascii="Times New Roman" w:hAnsi="Times New Roman" w:cs="Times New Roman"/>
          <w:szCs w:val="24"/>
        </w:rPr>
      </w:pPr>
      <w:r w:rsidRPr="002323AC">
        <w:rPr>
          <w:rFonts w:ascii="Times New Roman" w:hAnsi="Times New Roman" w:cs="Times New Roman"/>
          <w:szCs w:val="24"/>
        </w:rPr>
        <w:lastRenderedPageBreak/>
        <w:t xml:space="preserve">Az alábbiakban - </w:t>
      </w:r>
      <w:r w:rsidRPr="002323AC">
        <w:rPr>
          <w:rFonts w:ascii="Times New Roman" w:hAnsi="Times New Roman" w:cs="Times New Roman"/>
          <w:i/>
          <w:szCs w:val="24"/>
        </w:rPr>
        <w:t>az egységes szemlélet miatt</w:t>
      </w:r>
      <w:r w:rsidRPr="002323AC">
        <w:rPr>
          <w:rFonts w:ascii="Times New Roman" w:hAnsi="Times New Roman" w:cs="Times New Roman"/>
          <w:szCs w:val="24"/>
        </w:rPr>
        <w:t xml:space="preserve"> - segítségül elsőként áttekintjük a gyermekek helyzetének elemzéséhez kapcsolódó definíciókat és szabályozást: </w:t>
      </w:r>
    </w:p>
    <w:p w:rsidR="00A528C8" w:rsidRPr="002323AC" w:rsidRDefault="00734A25" w:rsidP="00190432">
      <w:pPr>
        <w:numPr>
          <w:ilvl w:val="0"/>
          <w:numId w:val="6"/>
        </w:numPr>
        <w:ind w:left="0" w:right="5" w:firstLine="0"/>
        <w:rPr>
          <w:rFonts w:ascii="Times New Roman" w:hAnsi="Times New Roman" w:cs="Times New Roman"/>
          <w:szCs w:val="24"/>
        </w:rPr>
      </w:pPr>
      <w:r w:rsidRPr="002323AC">
        <w:rPr>
          <w:rFonts w:ascii="Times New Roman" w:hAnsi="Times New Roman" w:cs="Times New Roman"/>
          <w:szCs w:val="24"/>
        </w:rPr>
        <w:t xml:space="preserve">Veszélyeztetettség: olyan – </w:t>
      </w:r>
      <w:r w:rsidRPr="002323AC">
        <w:rPr>
          <w:rFonts w:ascii="Times New Roman" w:hAnsi="Times New Roman" w:cs="Times New Roman"/>
          <w:i/>
          <w:szCs w:val="24"/>
        </w:rPr>
        <w:t>a gyermek vagy más személy által tanúsított</w:t>
      </w:r>
      <w:r w:rsidRPr="002323AC">
        <w:rPr>
          <w:rFonts w:ascii="Times New Roman" w:hAnsi="Times New Roman" w:cs="Times New Roman"/>
          <w:szCs w:val="24"/>
        </w:rPr>
        <w:t xml:space="preserve"> – magatartás, mulasztás vagy körülmény következtében kialakult állapot, amely a gyermek testi, értelmi, érzelmi vagy erkölcsi fejlődését gátolja vagy akadályozza (Gyvt. 5. § n) pont) </w:t>
      </w:r>
    </w:p>
    <w:p w:rsidR="00A528C8" w:rsidRPr="002323AC" w:rsidRDefault="00734A25" w:rsidP="00190432">
      <w:pPr>
        <w:numPr>
          <w:ilvl w:val="0"/>
          <w:numId w:val="6"/>
        </w:numPr>
        <w:ind w:left="0" w:right="5" w:firstLine="0"/>
        <w:rPr>
          <w:rFonts w:ascii="Times New Roman" w:hAnsi="Times New Roman" w:cs="Times New Roman"/>
          <w:szCs w:val="24"/>
        </w:rPr>
      </w:pPr>
      <w:r w:rsidRPr="002323AC">
        <w:rPr>
          <w:rFonts w:ascii="Times New Roman" w:hAnsi="Times New Roman" w:cs="Times New Roman"/>
          <w:szCs w:val="24"/>
        </w:rPr>
        <w:t xml:space="preserve">A védelembe vétel a gyermekvédelmi gondoskodás keretébe tartozó hatósági intézkedés. A kialakult veszélyeztetettség megszüntetése érdekében a gyermek védelembe vétele a gyermekjóléti szolgáltatás feladata. Ha a szülő vagy más törvényes képviselő a gyermek veszélyeztetettségét az alapellátások önkéntes igénybevételével megszüntetni nem tudja, vagy nem akarja, de alaposan feltételezhető, hogy segítséggel a gyermek fejlődése a családi környezetben mégis biztosítható, a települési önkormányzat jegyzője a gyermeket védelembe veszi (Gyvt. 68. § (1) bekezdés). </w:t>
      </w:r>
    </w:p>
    <w:p w:rsidR="00A528C8" w:rsidRPr="002323AC" w:rsidRDefault="00734A25" w:rsidP="00190432">
      <w:pPr>
        <w:numPr>
          <w:ilvl w:val="0"/>
          <w:numId w:val="6"/>
        </w:numPr>
        <w:ind w:left="0" w:right="5" w:firstLine="0"/>
        <w:rPr>
          <w:rFonts w:ascii="Times New Roman" w:hAnsi="Times New Roman" w:cs="Times New Roman"/>
          <w:szCs w:val="24"/>
        </w:rPr>
      </w:pPr>
      <w:r w:rsidRPr="002323AC">
        <w:rPr>
          <w:rFonts w:ascii="Times New Roman" w:hAnsi="Times New Roman" w:cs="Times New Roman"/>
          <w:szCs w:val="24"/>
        </w:rPr>
        <w:t xml:space="preserve">A gyermekek védelme a gyermek családban történő nevelkedésének elősegítésére, veszélyeztetettségének megelőzésére és megszüntetésére, valamint a szülői vagy más hozzátartozói gondoskodásból kikerülő gyermek helyettesítő védelmének biztosítására irányuló tevékenység. A gyermekek védelmét pénzbeli, természetbeni és személyes gondoskodást nyújtó gyermekjóléti alapellátások, illetve gyermekvédelmi szakellátások, valamint a Gyvt-ben meghatározott hatósági intézkedések biztosítják. </w:t>
      </w:r>
    </w:p>
    <w:p w:rsidR="00A528C8" w:rsidRPr="002323AC" w:rsidRDefault="00734A25" w:rsidP="00190432">
      <w:pPr>
        <w:numPr>
          <w:ilvl w:val="0"/>
          <w:numId w:val="6"/>
        </w:numPr>
        <w:spacing w:after="111"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Pénzbeli és természetbeni ellátások: </w:t>
      </w:r>
    </w:p>
    <w:p w:rsidR="00A528C8" w:rsidRPr="002323AC" w:rsidRDefault="00734A25" w:rsidP="00190432">
      <w:pPr>
        <w:numPr>
          <w:ilvl w:val="0"/>
          <w:numId w:val="7"/>
        </w:numPr>
        <w:spacing w:after="123"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rendszeres gyermekvédelmi kedvezmény, </w:t>
      </w:r>
    </w:p>
    <w:p w:rsidR="00A528C8" w:rsidRPr="002323AC" w:rsidRDefault="00734A25" w:rsidP="00190432">
      <w:pPr>
        <w:numPr>
          <w:ilvl w:val="0"/>
          <w:numId w:val="7"/>
        </w:numPr>
        <w:spacing w:after="123"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rendkívüli gyermekvédelmi támogatás, </w:t>
      </w:r>
    </w:p>
    <w:p w:rsidR="00A528C8" w:rsidRPr="002323AC" w:rsidRDefault="00734A25" w:rsidP="00190432">
      <w:pPr>
        <w:numPr>
          <w:ilvl w:val="0"/>
          <w:numId w:val="7"/>
        </w:numPr>
        <w:spacing w:after="123"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gyermektartásdíj megelőlegezése, </w:t>
      </w:r>
    </w:p>
    <w:p w:rsidR="00A528C8" w:rsidRPr="002323AC" w:rsidRDefault="00734A25" w:rsidP="00190432">
      <w:pPr>
        <w:numPr>
          <w:ilvl w:val="0"/>
          <w:numId w:val="7"/>
        </w:numPr>
        <w:spacing w:after="125"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az otthonteremtési támogatás, </w:t>
      </w:r>
    </w:p>
    <w:p w:rsidR="00A528C8" w:rsidRPr="002323AC" w:rsidRDefault="00734A25" w:rsidP="00190432">
      <w:pPr>
        <w:numPr>
          <w:ilvl w:val="0"/>
          <w:numId w:val="7"/>
        </w:numPr>
        <w:spacing w:after="137"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kiegészítő gyermekvédelmi támogatás. </w:t>
      </w:r>
    </w:p>
    <w:p w:rsidR="00A528C8" w:rsidRPr="002323AC" w:rsidRDefault="00734A25" w:rsidP="00190432">
      <w:pPr>
        <w:numPr>
          <w:ilvl w:val="0"/>
          <w:numId w:val="8"/>
        </w:numPr>
        <w:spacing w:after="111"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személyes gondoskodás keretébe tartozó gyermekjóléti alapellátások: </w:t>
      </w:r>
    </w:p>
    <w:p w:rsidR="00A528C8" w:rsidRPr="002323AC" w:rsidRDefault="00734A25" w:rsidP="00190432">
      <w:pPr>
        <w:numPr>
          <w:ilvl w:val="2"/>
          <w:numId w:val="9"/>
        </w:numPr>
        <w:spacing w:after="123"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gyermekjóléti szolgáltatás, </w:t>
      </w:r>
    </w:p>
    <w:p w:rsidR="00A528C8" w:rsidRPr="002323AC" w:rsidRDefault="00734A25" w:rsidP="00190432">
      <w:pPr>
        <w:numPr>
          <w:ilvl w:val="2"/>
          <w:numId w:val="9"/>
        </w:numPr>
        <w:spacing w:after="123"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gyermekek napközbeni ellátása, </w:t>
      </w:r>
    </w:p>
    <w:p w:rsidR="00A528C8" w:rsidRPr="002323AC" w:rsidRDefault="00734A25" w:rsidP="00190432">
      <w:pPr>
        <w:numPr>
          <w:ilvl w:val="2"/>
          <w:numId w:val="9"/>
        </w:numPr>
        <w:spacing w:after="137"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gyermekek átmeneti gondozása. </w:t>
      </w:r>
    </w:p>
    <w:p w:rsidR="00A528C8" w:rsidRPr="002323AC" w:rsidRDefault="00734A25" w:rsidP="00190432">
      <w:pPr>
        <w:numPr>
          <w:ilvl w:val="0"/>
          <w:numId w:val="8"/>
        </w:numPr>
        <w:spacing w:after="113"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személyes gondoskodás keretébe tartozó gyermekvédelmi szakellátások: </w:t>
      </w:r>
    </w:p>
    <w:p w:rsidR="00A528C8" w:rsidRPr="002323AC" w:rsidRDefault="00734A25" w:rsidP="00190432">
      <w:pPr>
        <w:numPr>
          <w:ilvl w:val="2"/>
          <w:numId w:val="10"/>
        </w:numPr>
        <w:spacing w:after="123"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az otthont nyújtó ellátás, </w:t>
      </w:r>
    </w:p>
    <w:p w:rsidR="00A528C8" w:rsidRPr="002323AC" w:rsidRDefault="00734A25" w:rsidP="00190432">
      <w:pPr>
        <w:numPr>
          <w:ilvl w:val="2"/>
          <w:numId w:val="10"/>
        </w:numPr>
        <w:spacing w:after="123"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az utógondozói ellátás, </w:t>
      </w:r>
    </w:p>
    <w:p w:rsidR="00A528C8" w:rsidRPr="002323AC" w:rsidRDefault="00734A25" w:rsidP="00190432">
      <w:pPr>
        <w:numPr>
          <w:ilvl w:val="2"/>
          <w:numId w:val="10"/>
        </w:numPr>
        <w:spacing w:after="137"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területi gyermekvédelmi szakszolgáltatás. </w:t>
      </w:r>
    </w:p>
    <w:p w:rsidR="00A528C8" w:rsidRPr="002323AC" w:rsidRDefault="00734A25" w:rsidP="00190432">
      <w:pPr>
        <w:numPr>
          <w:ilvl w:val="0"/>
          <w:numId w:val="8"/>
        </w:numPr>
        <w:spacing w:after="113"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gyermekvédelmi gondoskodás keretébe tartozó hatósági intézkedések: </w:t>
      </w:r>
    </w:p>
    <w:p w:rsidR="00A528C8" w:rsidRPr="002323AC" w:rsidRDefault="00734A25" w:rsidP="00190432">
      <w:pPr>
        <w:numPr>
          <w:ilvl w:val="2"/>
          <w:numId w:val="11"/>
        </w:numPr>
        <w:spacing w:after="123" w:line="259" w:lineRule="auto"/>
        <w:ind w:left="0" w:right="5" w:firstLine="0"/>
        <w:rPr>
          <w:rFonts w:ascii="Times New Roman" w:hAnsi="Times New Roman" w:cs="Times New Roman"/>
          <w:szCs w:val="24"/>
        </w:rPr>
      </w:pPr>
      <w:r w:rsidRPr="002323AC">
        <w:rPr>
          <w:rFonts w:ascii="Times New Roman" w:hAnsi="Times New Roman" w:cs="Times New Roman"/>
          <w:szCs w:val="24"/>
        </w:rPr>
        <w:lastRenderedPageBreak/>
        <w:t xml:space="preserve">a védelembe vétel, </w:t>
      </w:r>
    </w:p>
    <w:p w:rsidR="00A528C8" w:rsidRPr="002323AC" w:rsidRDefault="00734A25" w:rsidP="00190432">
      <w:pPr>
        <w:numPr>
          <w:ilvl w:val="2"/>
          <w:numId w:val="11"/>
        </w:numPr>
        <w:spacing w:after="123"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családba fogadás, </w:t>
      </w:r>
    </w:p>
    <w:p w:rsidR="00A528C8" w:rsidRPr="002323AC" w:rsidRDefault="00734A25" w:rsidP="00190432">
      <w:pPr>
        <w:numPr>
          <w:ilvl w:val="2"/>
          <w:numId w:val="11"/>
        </w:numPr>
        <w:spacing w:after="123"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az ideiglenes hatályú elhelyezés, </w:t>
      </w:r>
    </w:p>
    <w:p w:rsidR="00A528C8" w:rsidRPr="002323AC" w:rsidRDefault="00734A25" w:rsidP="00190432">
      <w:pPr>
        <w:numPr>
          <w:ilvl w:val="2"/>
          <w:numId w:val="11"/>
        </w:numPr>
        <w:spacing w:after="123"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az átmeneti nevelésbe vétel, </w:t>
      </w:r>
    </w:p>
    <w:p w:rsidR="00A528C8" w:rsidRPr="002323AC" w:rsidRDefault="00734A25" w:rsidP="00190432">
      <w:pPr>
        <w:numPr>
          <w:ilvl w:val="2"/>
          <w:numId w:val="11"/>
        </w:numPr>
        <w:spacing w:after="123"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tartós nevelésbe vétel, </w:t>
      </w:r>
    </w:p>
    <w:p w:rsidR="00A528C8" w:rsidRPr="002323AC" w:rsidRDefault="00734A25" w:rsidP="00190432">
      <w:pPr>
        <w:numPr>
          <w:ilvl w:val="2"/>
          <w:numId w:val="11"/>
        </w:numPr>
        <w:spacing w:after="123"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nevelési felügyelet elrendelése, </w:t>
      </w:r>
    </w:p>
    <w:p w:rsidR="00A528C8" w:rsidRPr="002323AC" w:rsidRDefault="00734A25" w:rsidP="00190432">
      <w:pPr>
        <w:numPr>
          <w:ilvl w:val="2"/>
          <w:numId w:val="11"/>
        </w:numPr>
        <w:spacing w:after="137"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az utógondozás elrendelése, </w:t>
      </w:r>
    </w:p>
    <w:p w:rsidR="00A528C8" w:rsidRPr="002323AC" w:rsidRDefault="00734A25" w:rsidP="00190432">
      <w:pPr>
        <w:numPr>
          <w:ilvl w:val="0"/>
          <w:numId w:val="8"/>
        </w:numPr>
        <w:ind w:left="0" w:right="5" w:firstLine="0"/>
        <w:rPr>
          <w:rFonts w:ascii="Times New Roman" w:hAnsi="Times New Roman" w:cs="Times New Roman"/>
          <w:szCs w:val="24"/>
        </w:rPr>
      </w:pPr>
      <w:r w:rsidRPr="002323AC">
        <w:rPr>
          <w:rFonts w:ascii="Times New Roman" w:hAnsi="Times New Roman" w:cs="Times New Roman"/>
          <w:szCs w:val="24"/>
        </w:rPr>
        <w:t xml:space="preserve">Az ellátások és intézkedések nyújtása és megtétele, azok ellenőrzése, valamint biztosítása során adatok kezelésére az alábbi szervek és személyek jogosultak: </w:t>
      </w:r>
    </w:p>
    <w:p w:rsidR="00A528C8" w:rsidRPr="002323AC" w:rsidRDefault="00734A25" w:rsidP="00190432">
      <w:pPr>
        <w:numPr>
          <w:ilvl w:val="3"/>
          <w:numId w:val="12"/>
        </w:numPr>
        <w:ind w:left="0" w:right="5" w:firstLine="0"/>
        <w:rPr>
          <w:rFonts w:ascii="Times New Roman" w:hAnsi="Times New Roman" w:cs="Times New Roman"/>
          <w:szCs w:val="24"/>
        </w:rPr>
      </w:pPr>
      <w:r w:rsidRPr="002323AC">
        <w:rPr>
          <w:rFonts w:ascii="Times New Roman" w:hAnsi="Times New Roman" w:cs="Times New Roman"/>
          <w:szCs w:val="24"/>
        </w:rPr>
        <w:t xml:space="preserve">a gyermekek védelmét biztosító hatósági feladat- és hatásköröket gyakorló szervek és személyek (Gyvt. 16. §), </w:t>
      </w:r>
    </w:p>
    <w:p w:rsidR="00A528C8" w:rsidRPr="002323AC" w:rsidRDefault="00734A25" w:rsidP="00190432">
      <w:pPr>
        <w:numPr>
          <w:ilvl w:val="3"/>
          <w:numId w:val="12"/>
        </w:numPr>
        <w:spacing w:after="123"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fővárosi főjegyző, </w:t>
      </w:r>
    </w:p>
    <w:p w:rsidR="00A528C8" w:rsidRPr="002323AC" w:rsidRDefault="00734A25" w:rsidP="00190432">
      <w:pPr>
        <w:numPr>
          <w:ilvl w:val="3"/>
          <w:numId w:val="12"/>
        </w:numPr>
        <w:ind w:left="0" w:right="5" w:firstLine="0"/>
        <w:rPr>
          <w:rFonts w:ascii="Times New Roman" w:hAnsi="Times New Roman" w:cs="Times New Roman"/>
          <w:szCs w:val="24"/>
        </w:rPr>
      </w:pPr>
      <w:r w:rsidRPr="002323AC">
        <w:rPr>
          <w:rFonts w:ascii="Times New Roman" w:hAnsi="Times New Roman" w:cs="Times New Roman"/>
          <w:szCs w:val="24"/>
        </w:rPr>
        <w:t xml:space="preserve">a gyermekjóléti alapellátást és gyermekvédelmi szakellátást nyújtó szolgáltatás, intézmény fenntartója, vezetője, </w:t>
      </w:r>
    </w:p>
    <w:p w:rsidR="00A528C8" w:rsidRPr="002323AC" w:rsidRDefault="00734A25" w:rsidP="00190432">
      <w:pPr>
        <w:numPr>
          <w:ilvl w:val="3"/>
          <w:numId w:val="12"/>
        </w:numPr>
        <w:spacing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helyettes szülő, nevelőszülő, </w:t>
      </w:r>
    </w:p>
    <w:p w:rsidR="00A528C8" w:rsidRPr="002323AC" w:rsidRDefault="00734A25" w:rsidP="00190432">
      <w:pPr>
        <w:numPr>
          <w:ilvl w:val="3"/>
          <w:numId w:val="12"/>
        </w:numPr>
        <w:ind w:left="0" w:right="5" w:firstLine="0"/>
        <w:rPr>
          <w:rFonts w:ascii="Times New Roman" w:hAnsi="Times New Roman" w:cs="Times New Roman"/>
          <w:szCs w:val="24"/>
        </w:rPr>
      </w:pPr>
      <w:r w:rsidRPr="002323AC">
        <w:rPr>
          <w:rFonts w:ascii="Times New Roman" w:hAnsi="Times New Roman" w:cs="Times New Roman"/>
          <w:szCs w:val="24"/>
        </w:rPr>
        <w:t xml:space="preserve">a gyermekjogi képviselő, illetve amennyiben a gyermek panaszának orvoslása érdekében feltétlenül szükséges a betegjogi képviselő, illetve az ellátottjogi képviselő, </w:t>
      </w:r>
    </w:p>
    <w:p w:rsidR="00A528C8" w:rsidRPr="002323AC" w:rsidRDefault="00734A25" w:rsidP="00190432">
      <w:pPr>
        <w:numPr>
          <w:ilvl w:val="3"/>
          <w:numId w:val="12"/>
        </w:numPr>
        <w:spacing w:after="123"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az áldozatsegítés és a kárenyhítés feladatait ellátó szervezetek, </w:t>
      </w:r>
    </w:p>
    <w:p w:rsidR="00A528C8" w:rsidRPr="002323AC" w:rsidRDefault="00734A25" w:rsidP="00190432">
      <w:pPr>
        <w:numPr>
          <w:ilvl w:val="3"/>
          <w:numId w:val="12"/>
        </w:numPr>
        <w:spacing w:after="137"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gyermekvédelmi szakértői bizottság. </w:t>
      </w:r>
    </w:p>
    <w:p w:rsidR="00A528C8" w:rsidRPr="002323AC" w:rsidRDefault="00734A25" w:rsidP="00190432">
      <w:pPr>
        <w:numPr>
          <w:ilvl w:val="0"/>
          <w:numId w:val="8"/>
        </w:numPr>
        <w:ind w:left="0" w:right="5" w:firstLine="0"/>
        <w:rPr>
          <w:rFonts w:ascii="Times New Roman" w:hAnsi="Times New Roman" w:cs="Times New Roman"/>
          <w:szCs w:val="24"/>
        </w:rPr>
      </w:pPr>
      <w:r w:rsidRPr="002323AC">
        <w:rPr>
          <w:rFonts w:ascii="Times New Roman" w:hAnsi="Times New Roman" w:cs="Times New Roman"/>
          <w:szCs w:val="24"/>
        </w:rPr>
        <w:t xml:space="preserve">Hátrányos és halmozottan hátrányos helyzet: A köznevelési törvény 2013. szeptember 1éig hatályban tartja a közoktatásról szóló törvény 121. §-a (1) bekezdésének 14. pontjában rögzített definíciót a hátrányos és halmozottan hátrányos helyzet vonatkozásában, ezt követően a definíciót a Gyvt. fogja tartalmazni. A 2013. szeptember 1-éig hatályos szabályozás értelmében hátrányos helyzetű az a gyermek, tanuló, akinek rendszeres gyermekvédelmi kedvezményre való jogosultságát családi körülményei, szociális helyzete miatt megállapították. E csoporton belül halmozottan hátrányos helyzetű az a gyermek, tanuló, akinek törvényes felügyeletét ellátó szülője, óvodás gyermek esetén a gyermek három éves korában, tanuló esetén a tankötelezettség beállásának időpontjában legfeljebb az iskola nyolcadik évfolyamán folytatott tanulmányait fejezte be sikeresen. Erről a szülő önkéntesen a Gyvt-ben meghatározott eljárás keretében nyilatkozhat. Halmozottan hátrányos helyzetű az a gyermek, tanuló is, akit tartós nevelésbe vettek. A jegyző összesíti a települési önkormányzat illetékességi területén a hátrányos és halmozottan hátrányos helyzetű gyermekek és tanulók </w:t>
      </w:r>
      <w:r w:rsidRPr="002323AC">
        <w:rPr>
          <w:rFonts w:ascii="Times New Roman" w:hAnsi="Times New Roman" w:cs="Times New Roman"/>
          <w:szCs w:val="24"/>
        </w:rPr>
        <w:lastRenderedPageBreak/>
        <w:t xml:space="preserve">számát és az ily módon előállított statisztikai adatokat minden év október 31-ig megküldi az illetékes kormányhivatal részére (Nktvr. 27-29. §) </w:t>
      </w:r>
    </w:p>
    <w:p w:rsidR="00A528C8" w:rsidRPr="002323AC" w:rsidRDefault="00734A25" w:rsidP="00190432">
      <w:pPr>
        <w:numPr>
          <w:ilvl w:val="0"/>
          <w:numId w:val="8"/>
        </w:numPr>
        <w:ind w:left="0" w:right="5" w:firstLine="0"/>
        <w:rPr>
          <w:rFonts w:ascii="Times New Roman" w:hAnsi="Times New Roman" w:cs="Times New Roman"/>
          <w:szCs w:val="24"/>
        </w:rPr>
      </w:pPr>
      <w:r w:rsidRPr="002323AC">
        <w:rPr>
          <w:rFonts w:ascii="Times New Roman" w:hAnsi="Times New Roman" w:cs="Times New Roman"/>
          <w:szCs w:val="24"/>
        </w:rPr>
        <w:t xml:space="preserve">Rendszeres gyermekvédelmi kedvezmény: A jogosult gyermek számára a települési önkormányzat jegyzője a Gyvt-ben meghatározott feltételek szerint rendszeres gyermekvédelmi kedvezményre való jogosultságot állapít meg. (Gyvt. 18. § (1) a)) A jogosultság megállapítása során sor kerül a jövedelmi és vagyoni helyzet vizsgálatára a Gyvt. 19. §-a szerint. </w:t>
      </w:r>
    </w:p>
    <w:p w:rsidR="00A528C8" w:rsidRPr="002323AC" w:rsidRDefault="00734A25" w:rsidP="007D05BA">
      <w:pPr>
        <w:numPr>
          <w:ilvl w:val="0"/>
          <w:numId w:val="8"/>
        </w:numPr>
        <w:spacing w:line="360" w:lineRule="auto"/>
        <w:ind w:left="0" w:right="5" w:firstLine="0"/>
        <w:rPr>
          <w:rFonts w:ascii="Times New Roman" w:hAnsi="Times New Roman" w:cs="Times New Roman"/>
          <w:szCs w:val="24"/>
        </w:rPr>
      </w:pPr>
      <w:r w:rsidRPr="002323AC">
        <w:rPr>
          <w:rFonts w:ascii="Times New Roman" w:hAnsi="Times New Roman" w:cs="Times New Roman"/>
          <w:szCs w:val="24"/>
        </w:rPr>
        <w:t xml:space="preserve">Kiegészítő gyermekvédelmi támogatás: A támogatásra az rendszeres gyermekvédelmi kedvezményben részesülő gyermek gyámjául rendelt hozzátartozó jogosult, aki a gyermek tartására köteles és </w:t>
      </w:r>
    </w:p>
    <w:p w:rsidR="00A528C8" w:rsidRPr="002323AC" w:rsidRDefault="00734A25" w:rsidP="007D05BA">
      <w:pPr>
        <w:numPr>
          <w:ilvl w:val="2"/>
          <w:numId w:val="13"/>
        </w:numPr>
        <w:spacing w:after="125" w:line="360" w:lineRule="auto"/>
        <w:ind w:left="0" w:right="5" w:firstLine="0"/>
        <w:rPr>
          <w:rFonts w:ascii="Times New Roman" w:hAnsi="Times New Roman" w:cs="Times New Roman"/>
          <w:szCs w:val="24"/>
        </w:rPr>
      </w:pPr>
      <w:r w:rsidRPr="002323AC">
        <w:rPr>
          <w:rFonts w:ascii="Times New Roman" w:hAnsi="Times New Roman" w:cs="Times New Roman"/>
          <w:szCs w:val="24"/>
        </w:rPr>
        <w:t xml:space="preserve">nyugellátásban, </w:t>
      </w:r>
    </w:p>
    <w:p w:rsidR="00A528C8" w:rsidRPr="002323AC" w:rsidRDefault="00734A25" w:rsidP="007D05BA">
      <w:pPr>
        <w:numPr>
          <w:ilvl w:val="2"/>
          <w:numId w:val="13"/>
        </w:numPr>
        <w:spacing w:after="123" w:line="360" w:lineRule="auto"/>
        <w:ind w:left="0" w:right="5" w:firstLine="0"/>
        <w:rPr>
          <w:rFonts w:ascii="Times New Roman" w:hAnsi="Times New Roman" w:cs="Times New Roman"/>
          <w:szCs w:val="24"/>
        </w:rPr>
      </w:pPr>
      <w:r w:rsidRPr="002323AC">
        <w:rPr>
          <w:rFonts w:ascii="Times New Roman" w:hAnsi="Times New Roman" w:cs="Times New Roman"/>
          <w:szCs w:val="24"/>
        </w:rPr>
        <w:t xml:space="preserve">korhatár előtti ellátásban, </w:t>
      </w:r>
    </w:p>
    <w:p w:rsidR="00A528C8" w:rsidRPr="002323AC" w:rsidRDefault="00734A25" w:rsidP="007D05BA">
      <w:pPr>
        <w:numPr>
          <w:ilvl w:val="2"/>
          <w:numId w:val="13"/>
        </w:numPr>
        <w:spacing w:after="123" w:line="360" w:lineRule="auto"/>
        <w:ind w:left="0" w:right="5" w:firstLine="0"/>
        <w:rPr>
          <w:rFonts w:ascii="Times New Roman" w:hAnsi="Times New Roman" w:cs="Times New Roman"/>
          <w:szCs w:val="24"/>
        </w:rPr>
      </w:pPr>
      <w:r w:rsidRPr="002323AC">
        <w:rPr>
          <w:rFonts w:ascii="Times New Roman" w:hAnsi="Times New Roman" w:cs="Times New Roman"/>
          <w:szCs w:val="24"/>
        </w:rPr>
        <w:t xml:space="preserve">szolgálati járandóságban, </w:t>
      </w:r>
    </w:p>
    <w:p w:rsidR="00A528C8" w:rsidRPr="002323AC" w:rsidRDefault="00734A25" w:rsidP="007D05BA">
      <w:pPr>
        <w:numPr>
          <w:ilvl w:val="2"/>
          <w:numId w:val="13"/>
        </w:numPr>
        <w:spacing w:after="123" w:line="360" w:lineRule="auto"/>
        <w:ind w:left="0" w:right="5" w:firstLine="0"/>
        <w:rPr>
          <w:rFonts w:ascii="Times New Roman" w:hAnsi="Times New Roman" w:cs="Times New Roman"/>
          <w:szCs w:val="24"/>
        </w:rPr>
      </w:pPr>
      <w:r w:rsidRPr="002323AC">
        <w:rPr>
          <w:rFonts w:ascii="Times New Roman" w:hAnsi="Times New Roman" w:cs="Times New Roman"/>
          <w:szCs w:val="24"/>
        </w:rPr>
        <w:t xml:space="preserve">balettművészeti életjáradékban, </w:t>
      </w:r>
    </w:p>
    <w:p w:rsidR="00A528C8" w:rsidRPr="002323AC" w:rsidRDefault="00734A25" w:rsidP="007D05BA">
      <w:pPr>
        <w:numPr>
          <w:ilvl w:val="2"/>
          <w:numId w:val="13"/>
        </w:numPr>
        <w:spacing w:line="360" w:lineRule="auto"/>
        <w:ind w:left="0" w:right="5" w:firstLine="0"/>
        <w:rPr>
          <w:rFonts w:ascii="Times New Roman" w:hAnsi="Times New Roman" w:cs="Times New Roman"/>
          <w:szCs w:val="24"/>
        </w:rPr>
      </w:pPr>
      <w:r w:rsidRPr="002323AC">
        <w:rPr>
          <w:rFonts w:ascii="Times New Roman" w:hAnsi="Times New Roman" w:cs="Times New Roman"/>
          <w:szCs w:val="24"/>
        </w:rPr>
        <w:t xml:space="preserve">átmeneti bányászjáradékban, </w:t>
      </w:r>
    </w:p>
    <w:p w:rsidR="00A528C8" w:rsidRPr="002323AC" w:rsidRDefault="00734A25" w:rsidP="007D05BA">
      <w:pPr>
        <w:numPr>
          <w:ilvl w:val="2"/>
          <w:numId w:val="13"/>
        </w:numPr>
        <w:spacing w:after="125" w:line="360" w:lineRule="auto"/>
        <w:ind w:left="0" w:right="5" w:firstLine="0"/>
        <w:rPr>
          <w:rFonts w:ascii="Times New Roman" w:hAnsi="Times New Roman" w:cs="Times New Roman"/>
          <w:szCs w:val="24"/>
        </w:rPr>
      </w:pPr>
      <w:r w:rsidRPr="002323AC">
        <w:rPr>
          <w:rFonts w:ascii="Times New Roman" w:hAnsi="Times New Roman" w:cs="Times New Roman"/>
          <w:szCs w:val="24"/>
        </w:rPr>
        <w:t xml:space="preserve">időskorúak járadékában vagy </w:t>
      </w:r>
    </w:p>
    <w:p w:rsidR="007D05BA" w:rsidRPr="002323AC" w:rsidRDefault="00734A25" w:rsidP="007D05BA">
      <w:pPr>
        <w:numPr>
          <w:ilvl w:val="2"/>
          <w:numId w:val="13"/>
        </w:numPr>
        <w:spacing w:line="360" w:lineRule="auto"/>
        <w:ind w:left="0" w:right="5" w:firstLine="0"/>
        <w:rPr>
          <w:rFonts w:ascii="Times New Roman" w:hAnsi="Times New Roman" w:cs="Times New Roman"/>
          <w:szCs w:val="24"/>
        </w:rPr>
      </w:pPr>
      <w:r w:rsidRPr="002323AC">
        <w:rPr>
          <w:rFonts w:ascii="Times New Roman" w:hAnsi="Times New Roman" w:cs="Times New Roman"/>
          <w:szCs w:val="24"/>
        </w:rPr>
        <w:t>olyan ellátásban részesül, amely a nyugdíjszerű rendszeres szociális ellátások emeléséről szóló jogszabály hatálya alá tartozik. (Gyvt. 20/B. § (1)</w:t>
      </w:r>
    </w:p>
    <w:p w:rsidR="007D05BA" w:rsidRPr="002323AC" w:rsidRDefault="007D05BA" w:rsidP="007D05BA">
      <w:pPr>
        <w:spacing w:line="360" w:lineRule="auto"/>
        <w:ind w:left="0" w:right="5" w:firstLine="0"/>
        <w:rPr>
          <w:rFonts w:ascii="Times New Roman" w:hAnsi="Times New Roman" w:cs="Times New Roman"/>
          <w:szCs w:val="24"/>
        </w:rPr>
      </w:pPr>
    </w:p>
    <w:p w:rsidR="00A528C8" w:rsidRPr="002323AC" w:rsidRDefault="00734A25" w:rsidP="00190432">
      <w:pPr>
        <w:numPr>
          <w:ilvl w:val="0"/>
          <w:numId w:val="8"/>
        </w:numPr>
        <w:ind w:left="0" w:right="5" w:firstLine="0"/>
        <w:rPr>
          <w:rFonts w:ascii="Times New Roman" w:hAnsi="Times New Roman" w:cs="Times New Roman"/>
          <w:szCs w:val="24"/>
        </w:rPr>
      </w:pPr>
      <w:r w:rsidRPr="002323AC">
        <w:rPr>
          <w:rFonts w:ascii="Times New Roman" w:hAnsi="Times New Roman" w:cs="Times New Roman"/>
          <w:szCs w:val="24"/>
        </w:rPr>
        <w:t xml:space="preserve">Kedvezményes gyermek-étkeztetés: A rendszeres gyermekvédelmi kedvezmény megállapítása esetén a gyermek jogosult a gyermekétkeztetés normatív kedvezményének igénybevételére. </w:t>
      </w:r>
    </w:p>
    <w:p w:rsidR="00A528C8" w:rsidRPr="002323AC" w:rsidRDefault="00734A25" w:rsidP="00190432">
      <w:pPr>
        <w:numPr>
          <w:ilvl w:val="0"/>
          <w:numId w:val="8"/>
        </w:numPr>
        <w:ind w:left="0" w:right="5" w:firstLine="0"/>
        <w:rPr>
          <w:rFonts w:ascii="Times New Roman" w:hAnsi="Times New Roman" w:cs="Times New Roman"/>
          <w:szCs w:val="24"/>
        </w:rPr>
      </w:pPr>
      <w:r w:rsidRPr="002323AC">
        <w:rPr>
          <w:rFonts w:ascii="Times New Roman" w:hAnsi="Times New Roman" w:cs="Times New Roman"/>
          <w:szCs w:val="24"/>
        </w:rPr>
        <w:t xml:space="preserve">Óvodáztatási támogatás: A települési önkormányzat jegyzője annak a rendszeres gyermekvédelmi kedvezményben részesülő gyermeknek a szülője részére, aki </w:t>
      </w:r>
      <w:r w:rsidRPr="002323AC">
        <w:rPr>
          <w:rFonts w:ascii="Times New Roman" w:eastAsia="Courier New" w:hAnsi="Times New Roman" w:cs="Times New Roman"/>
          <w:szCs w:val="24"/>
        </w:rPr>
        <w:t>o</w:t>
      </w:r>
      <w:r w:rsidRPr="002323AC">
        <w:rPr>
          <w:rFonts w:ascii="Times New Roman" w:eastAsia="Arial" w:hAnsi="Times New Roman" w:cs="Times New Roman"/>
          <w:szCs w:val="24"/>
        </w:rPr>
        <w:t xml:space="preserve"> </w:t>
      </w:r>
      <w:r w:rsidRPr="002323AC">
        <w:rPr>
          <w:rFonts w:ascii="Times New Roman" w:hAnsi="Times New Roman" w:cs="Times New Roman"/>
          <w:szCs w:val="24"/>
        </w:rPr>
        <w:t xml:space="preserve">a három-, illetve négyéves gyermekét beíratta az óvodába, továbbá </w:t>
      </w:r>
      <w:r w:rsidRPr="002323AC">
        <w:rPr>
          <w:rFonts w:ascii="Times New Roman" w:eastAsia="Courier New" w:hAnsi="Times New Roman" w:cs="Times New Roman"/>
          <w:szCs w:val="24"/>
        </w:rPr>
        <w:t>o</w:t>
      </w:r>
      <w:r w:rsidRPr="002323AC">
        <w:rPr>
          <w:rFonts w:ascii="Times New Roman" w:eastAsia="Arial" w:hAnsi="Times New Roman" w:cs="Times New Roman"/>
          <w:szCs w:val="24"/>
        </w:rPr>
        <w:t xml:space="preserve"> </w:t>
      </w:r>
      <w:r w:rsidRPr="002323AC">
        <w:rPr>
          <w:rFonts w:ascii="Times New Roman" w:hAnsi="Times New Roman" w:cs="Times New Roman"/>
          <w:szCs w:val="24"/>
        </w:rPr>
        <w:t xml:space="preserve">gondoskodik gyermeke rendszeres óvodába járatásáról, és </w:t>
      </w:r>
    </w:p>
    <w:p w:rsidR="00A528C8" w:rsidRPr="002323AC" w:rsidRDefault="00734A25" w:rsidP="00A02086">
      <w:pPr>
        <w:ind w:left="0" w:right="5" w:firstLine="0"/>
        <w:rPr>
          <w:rFonts w:ascii="Times New Roman" w:hAnsi="Times New Roman" w:cs="Times New Roman"/>
          <w:szCs w:val="24"/>
        </w:rPr>
      </w:pPr>
      <w:r w:rsidRPr="002323AC">
        <w:rPr>
          <w:rFonts w:ascii="Times New Roman" w:eastAsia="Courier New" w:hAnsi="Times New Roman" w:cs="Times New Roman"/>
          <w:szCs w:val="24"/>
        </w:rPr>
        <w:t>o</w:t>
      </w:r>
      <w:r w:rsidRPr="002323AC">
        <w:rPr>
          <w:rFonts w:ascii="Times New Roman" w:eastAsia="Arial" w:hAnsi="Times New Roman" w:cs="Times New Roman"/>
          <w:szCs w:val="24"/>
        </w:rPr>
        <w:t xml:space="preserve"> </w:t>
      </w:r>
      <w:r w:rsidRPr="002323AC">
        <w:rPr>
          <w:rFonts w:ascii="Times New Roman" w:hAnsi="Times New Roman" w:cs="Times New Roman"/>
          <w:szCs w:val="24"/>
        </w:rPr>
        <w:t xml:space="preserve">akinek rendszeres gyermekvédelmi kedvezményre való jogosultsága fennáll pénzbeli támogatást folyósít. (Gyvt. 20/C. § (1)) </w:t>
      </w:r>
    </w:p>
    <w:p w:rsidR="00A528C8" w:rsidRPr="002323AC" w:rsidRDefault="00734A25" w:rsidP="00190432">
      <w:pPr>
        <w:numPr>
          <w:ilvl w:val="0"/>
          <w:numId w:val="8"/>
        </w:numPr>
        <w:ind w:left="0" w:right="5" w:firstLine="0"/>
        <w:rPr>
          <w:rFonts w:ascii="Times New Roman" w:hAnsi="Times New Roman" w:cs="Times New Roman"/>
          <w:szCs w:val="24"/>
        </w:rPr>
      </w:pPr>
      <w:r w:rsidRPr="002323AC">
        <w:rPr>
          <w:rFonts w:ascii="Times New Roman" w:hAnsi="Times New Roman" w:cs="Times New Roman"/>
          <w:szCs w:val="24"/>
        </w:rPr>
        <w:t xml:space="preserve">Magyar állampolgársággal nem rendelkező gyermekek: Elsősorban a menedékjogról szóló 2007. évi LXXX. törvény szerinti menedékjogot kérő, menekült, menedékes, oltalmazott vagy humanitárius tartózkodási engedéllyel rendelkező gyermekek helyzetére szükséges kitérni. A menedékes - rászorultsága esetén - jogosult a befogadás anyagi </w:t>
      </w:r>
      <w:r w:rsidRPr="002323AC">
        <w:rPr>
          <w:rFonts w:ascii="Times New Roman" w:hAnsi="Times New Roman" w:cs="Times New Roman"/>
          <w:szCs w:val="24"/>
        </w:rPr>
        <w:lastRenderedPageBreak/>
        <w:t xml:space="preserve">feltételeire, valamint ellátásra és támogatásra. A menekültügyi hatóság, valamint a jegyző az ellátásra, támogatásra vonatkozóan határozattal dönt (2007. évi LXXX. törvény, 32. §). </w:t>
      </w:r>
    </w:p>
    <w:p w:rsidR="00A528C8" w:rsidRPr="002323AC" w:rsidRDefault="00734A25" w:rsidP="00A02086">
      <w:pPr>
        <w:spacing w:after="123"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734A25" w:rsidP="00C94C20">
      <w:pPr>
        <w:pStyle w:val="Cmsor2"/>
        <w:spacing w:line="360" w:lineRule="auto"/>
        <w:ind w:left="0"/>
        <w:rPr>
          <w:rFonts w:ascii="Times New Roman" w:hAnsi="Times New Roman" w:cs="Times New Roman"/>
          <w:szCs w:val="24"/>
        </w:rPr>
      </w:pPr>
      <w:bookmarkStart w:id="33" w:name="_Toc527054488"/>
      <w:r w:rsidRPr="002323AC">
        <w:rPr>
          <w:rFonts w:ascii="Times New Roman" w:hAnsi="Times New Roman" w:cs="Times New Roman"/>
          <w:szCs w:val="24"/>
        </w:rPr>
        <w:t>4.1. A gyermekek helyzetének általános jellemzői (pl. gyermekek száma, aránya, életkori megoszlása, demográfiai trendek stb.)</w:t>
      </w:r>
      <w:bookmarkEnd w:id="33"/>
      <w:r w:rsidRPr="002323AC">
        <w:rPr>
          <w:rFonts w:ascii="Times New Roman" w:hAnsi="Times New Roman" w:cs="Times New Roman"/>
          <w:szCs w:val="24"/>
        </w:rPr>
        <w:t xml:space="preserve"> </w:t>
      </w:r>
    </w:p>
    <w:p w:rsidR="00A528C8" w:rsidRPr="002323AC" w:rsidRDefault="00734A25" w:rsidP="00407AD4">
      <w:pPr>
        <w:pStyle w:val="Cmsor6"/>
        <w:spacing w:after="22" w:line="360" w:lineRule="auto"/>
        <w:ind w:left="0" w:firstLine="0"/>
        <w:rPr>
          <w:rFonts w:ascii="Times New Roman" w:hAnsi="Times New Roman" w:cs="Times New Roman"/>
          <w:szCs w:val="24"/>
        </w:rPr>
      </w:pPr>
      <w:r w:rsidRPr="002323AC">
        <w:rPr>
          <w:rFonts w:ascii="Times New Roman" w:hAnsi="Times New Roman" w:cs="Times New Roman"/>
          <w:szCs w:val="24"/>
        </w:rPr>
        <w:t xml:space="preserve">a) veszélyeztetett és védelembe vett, hátrányos helyzetű, illetve halmozottan hátrányos helyzetű gyermekek, valamint fogyatékossággal élő gyermekek száma és aránya, egészségügyi, szociális, lakhatási helyzete   </w:t>
      </w:r>
    </w:p>
    <w:p w:rsidR="00A528C8" w:rsidRPr="002323AC" w:rsidRDefault="00734A25" w:rsidP="00757D55">
      <w:pPr>
        <w:spacing w:after="129"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734A25" w:rsidP="00757D55">
      <w:pPr>
        <w:ind w:left="0" w:right="5"/>
        <w:rPr>
          <w:rFonts w:ascii="Times New Roman" w:hAnsi="Times New Roman" w:cs="Times New Roman"/>
          <w:szCs w:val="24"/>
        </w:rPr>
      </w:pPr>
      <w:r w:rsidRPr="002323AC">
        <w:rPr>
          <w:rFonts w:ascii="Times New Roman" w:hAnsi="Times New Roman" w:cs="Times New Roman"/>
          <w:i/>
          <w:szCs w:val="24"/>
        </w:rPr>
        <w:t>Veszélyeztetettség:</w:t>
      </w:r>
      <w:r w:rsidRPr="002323AC">
        <w:rPr>
          <w:rFonts w:ascii="Times New Roman" w:hAnsi="Times New Roman" w:cs="Times New Roman"/>
          <w:szCs w:val="24"/>
        </w:rPr>
        <w:t xml:space="preserve"> olyan – a gyermek vagy más személy által tanúsított – magatartás, mulasztás vagy körülmény következtében kialakult állapot, amely a gyermek testi, értelmi, érzelmi vagy erkölcsi fejlődését gátolja vagy akadályozza (Gyvt. 5. § n) pont) </w:t>
      </w:r>
    </w:p>
    <w:p w:rsidR="00A528C8" w:rsidRPr="002323AC" w:rsidRDefault="00734A25" w:rsidP="00757D55">
      <w:pPr>
        <w:spacing w:after="128"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734A25" w:rsidP="00757D55">
      <w:pPr>
        <w:ind w:left="0" w:right="5"/>
        <w:rPr>
          <w:rFonts w:ascii="Times New Roman" w:hAnsi="Times New Roman" w:cs="Times New Roman"/>
          <w:szCs w:val="24"/>
        </w:rPr>
      </w:pPr>
      <w:r w:rsidRPr="002323AC">
        <w:rPr>
          <w:rFonts w:ascii="Times New Roman" w:hAnsi="Times New Roman" w:cs="Times New Roman"/>
          <w:szCs w:val="24"/>
        </w:rPr>
        <w:t xml:space="preserve">A </w:t>
      </w:r>
      <w:r w:rsidRPr="002323AC">
        <w:rPr>
          <w:rFonts w:ascii="Times New Roman" w:hAnsi="Times New Roman" w:cs="Times New Roman"/>
          <w:i/>
          <w:szCs w:val="24"/>
        </w:rPr>
        <w:t>védelembe vétel</w:t>
      </w:r>
      <w:r w:rsidRPr="002323AC">
        <w:rPr>
          <w:rFonts w:ascii="Times New Roman" w:hAnsi="Times New Roman" w:cs="Times New Roman"/>
          <w:szCs w:val="24"/>
        </w:rPr>
        <w:t xml:space="preserve"> a gyermekvédelmi gondoskodás keretébe tartozó hatósági intézkedés. A kialakult veszélyeztetettség megszüntetése érdekében a gyermekvédelembe vétele a gyermekjóléti szolgáltatás feladata. Ha a szülő vagy más törvényes képviselő a gyermek veszélyeztetettségét az alapellátások önkéntes igénybevételével megszüntetni nem tudja, vagy nem akarja, de alaposan feltételezhető, hogy segítséggel a gyermek fejlődése a családi környezetben mégis biztosítható, a települési önkormányzat jegyzője a gyermeket védelembe veszi (Gyvt. 68. § (1) bekezdés). </w:t>
      </w:r>
    </w:p>
    <w:p w:rsidR="00A528C8" w:rsidRPr="002323AC" w:rsidRDefault="00734A25" w:rsidP="00757D55">
      <w:pPr>
        <w:spacing w:after="138"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734A25" w:rsidP="00757D55">
      <w:pPr>
        <w:ind w:left="0" w:right="5"/>
        <w:rPr>
          <w:rFonts w:ascii="Times New Roman" w:hAnsi="Times New Roman" w:cs="Times New Roman"/>
          <w:szCs w:val="24"/>
        </w:rPr>
      </w:pPr>
      <w:r w:rsidRPr="002323AC">
        <w:rPr>
          <w:rFonts w:ascii="Times New Roman" w:hAnsi="Times New Roman" w:cs="Times New Roman"/>
          <w:i/>
          <w:szCs w:val="24"/>
        </w:rPr>
        <w:t>Hátrányos és halmozottan hátrányos helyzet:</w:t>
      </w:r>
      <w:r w:rsidRPr="002323AC">
        <w:rPr>
          <w:rFonts w:ascii="Times New Roman" w:hAnsi="Times New Roman" w:cs="Times New Roman"/>
          <w:szCs w:val="24"/>
        </w:rPr>
        <w:t xml:space="preserve"> A köznevelési törvény 2013. szeptember 1-éig hatályban tartja a közoktatásról szóló törvény 121. §-a (1) bekezdésének 14. pontjában rögzített definíciót a hátrányos és halmozottan hátrányos helyzet vonatkozásában, ezt követően a definíciót a Gyvt. fogja tartalmazni. A 2013. szeptember 1-éig hatályos szabályozás értelmében hátrányos helyzetű az a gyermek, tanuló, akinek rendszeres gyermekvédelmi kedvezményre való jogosultságát családi körülményei, szociális helyzete miatt megállapították. E csoporton belül halmozottan hátrányos helyzetű az a gyermek, tanuló, akinek törvényes felügyeletét ellátó szülője, óvodás gyermek esetén a gyermek három éves korában, tanuló esetén a tankötelezettség beállásának időpontjában legfeljebb az iskola nyolcadik évfolyamán folytatott tanulmányait fejezte be sikeresen. Erről a szülő önkéntesen a Gyvt-ben meghatározott eljárás keretében nyilatkozhat. Halmozottan hátrányos helyzetű az a gyermek, tanuló is, akit tartós nevelésbe vettek.  </w:t>
      </w:r>
    </w:p>
    <w:p w:rsidR="00A528C8" w:rsidRPr="002323AC" w:rsidRDefault="00734A25" w:rsidP="00757D55">
      <w:pPr>
        <w:ind w:left="0" w:right="5"/>
        <w:rPr>
          <w:rFonts w:ascii="Times New Roman" w:hAnsi="Times New Roman" w:cs="Times New Roman"/>
          <w:szCs w:val="24"/>
        </w:rPr>
      </w:pPr>
      <w:r w:rsidRPr="002323AC">
        <w:rPr>
          <w:rFonts w:ascii="Times New Roman" w:hAnsi="Times New Roman" w:cs="Times New Roman"/>
          <w:szCs w:val="24"/>
        </w:rPr>
        <w:lastRenderedPageBreak/>
        <w:t xml:space="preserve">A jegyző összesíti a települési önkormányzat illetékességi területén a hátrányos és halmozottan hátrányos helyzetű gyermekek és tanulók számát és az ily módon előállított statisztikai adatokat minden év október 31-ig megküldi az illetékes kormányhivatal részére (Nktvr. 27-29. §) </w:t>
      </w:r>
    </w:p>
    <w:p w:rsidR="007D05BA" w:rsidRPr="002323AC" w:rsidRDefault="007D05BA" w:rsidP="00757D55">
      <w:pPr>
        <w:ind w:left="0" w:right="5"/>
        <w:rPr>
          <w:rFonts w:ascii="Times New Roman" w:hAnsi="Times New Roman" w:cs="Times New Roman"/>
          <w:szCs w:val="24"/>
        </w:rPr>
      </w:pPr>
    </w:p>
    <w:p w:rsidR="00A528C8" w:rsidRPr="002323AC" w:rsidRDefault="00734A25" w:rsidP="00757D55">
      <w:pPr>
        <w:ind w:left="0" w:right="5"/>
        <w:rPr>
          <w:rFonts w:ascii="Times New Roman" w:hAnsi="Times New Roman" w:cs="Times New Roman"/>
          <w:szCs w:val="24"/>
        </w:rPr>
      </w:pPr>
      <w:r w:rsidRPr="002323AC">
        <w:rPr>
          <w:rFonts w:ascii="Times New Roman" w:hAnsi="Times New Roman" w:cs="Times New Roman"/>
          <w:szCs w:val="24"/>
        </w:rPr>
        <w:t xml:space="preserve">Mint az a táblázatból is jól látható: </w:t>
      </w:r>
      <w:r w:rsidR="00C4324B" w:rsidRPr="002323AC">
        <w:rPr>
          <w:rFonts w:ascii="Times New Roman" w:hAnsi="Times New Roman" w:cs="Times New Roman"/>
          <w:szCs w:val="24"/>
        </w:rPr>
        <w:t>Mogyoróska</w:t>
      </w:r>
      <w:r w:rsidRPr="002323AC">
        <w:rPr>
          <w:rFonts w:ascii="Times New Roman" w:hAnsi="Times New Roman" w:cs="Times New Roman"/>
          <w:szCs w:val="24"/>
        </w:rPr>
        <w:t xml:space="preserve"> településen a vizsgált időszakban nem történt kiskorú veszélyeztetés, így nem volt szükség védelembe vételre sem. </w:t>
      </w:r>
    </w:p>
    <w:p w:rsidR="005A36B4" w:rsidRPr="002323AC" w:rsidRDefault="00734A25" w:rsidP="00757D55">
      <w:pPr>
        <w:spacing w:after="112" w:line="259" w:lineRule="auto"/>
        <w:ind w:left="0" w:firstLine="0"/>
        <w:jc w:val="left"/>
        <w:rPr>
          <w:rFonts w:ascii="Times New Roman" w:hAnsi="Times New Roman" w:cs="Times New Roman"/>
          <w:b/>
          <w:szCs w:val="24"/>
        </w:rPr>
      </w:pPr>
      <w:r w:rsidRPr="002323AC">
        <w:rPr>
          <w:rFonts w:ascii="Times New Roman" w:hAnsi="Times New Roman" w:cs="Times New Roman"/>
          <w:b/>
          <w:szCs w:val="24"/>
        </w:rPr>
        <w:t xml:space="preserve"> </w:t>
      </w:r>
    </w:p>
    <w:tbl>
      <w:tblPr>
        <w:tblW w:w="6940" w:type="dxa"/>
        <w:jc w:val="center"/>
        <w:tblCellMar>
          <w:left w:w="70" w:type="dxa"/>
          <w:right w:w="70" w:type="dxa"/>
        </w:tblCellMar>
        <w:tblLook w:val="04A0" w:firstRow="1" w:lastRow="0" w:firstColumn="1" w:lastColumn="0" w:noHBand="0" w:noVBand="1"/>
      </w:tblPr>
      <w:tblGrid>
        <w:gridCol w:w="587"/>
        <w:gridCol w:w="2760"/>
        <w:gridCol w:w="3649"/>
      </w:tblGrid>
      <w:tr w:rsidR="007D05BA" w:rsidRPr="002323AC" w:rsidTr="007D05BA">
        <w:trPr>
          <w:trHeight w:val="645"/>
          <w:jc w:val="center"/>
        </w:trPr>
        <w:tc>
          <w:tcPr>
            <w:tcW w:w="6940" w:type="dxa"/>
            <w:gridSpan w:val="3"/>
            <w:tcBorders>
              <w:top w:val="nil"/>
              <w:left w:val="nil"/>
              <w:bottom w:val="nil"/>
              <w:right w:val="nil"/>
            </w:tcBorders>
            <w:shd w:val="clear" w:color="auto" w:fill="auto"/>
            <w:vAlign w:val="bottom"/>
            <w:hideMark/>
          </w:tcPr>
          <w:p w:rsidR="007D05BA" w:rsidRPr="002323AC" w:rsidRDefault="007D05BA" w:rsidP="007D05BA">
            <w:pPr>
              <w:spacing w:after="0" w:line="240" w:lineRule="auto"/>
              <w:ind w:left="0" w:firstLine="0"/>
              <w:jc w:val="center"/>
              <w:rPr>
                <w:rFonts w:ascii="Times New Roman" w:eastAsia="Times New Roman" w:hAnsi="Times New Roman" w:cs="Times New Roman"/>
                <w:b/>
                <w:bCs/>
                <w:szCs w:val="24"/>
              </w:rPr>
            </w:pPr>
            <w:r w:rsidRPr="002323AC">
              <w:rPr>
                <w:rFonts w:ascii="Times New Roman" w:eastAsia="Times New Roman" w:hAnsi="Times New Roman" w:cs="Times New Roman"/>
                <w:b/>
                <w:bCs/>
                <w:szCs w:val="24"/>
              </w:rPr>
              <w:t>4.1.1. számú táblázat - Védelembe vett és veszélyeztetett kiskorú gyermekek száma</w:t>
            </w:r>
          </w:p>
        </w:tc>
      </w:tr>
      <w:tr w:rsidR="007D05BA" w:rsidRPr="007D05BA" w:rsidTr="007D05BA">
        <w:trPr>
          <w:trHeight w:val="2190"/>
          <w:jc w:val="center"/>
        </w:trPr>
        <w:tc>
          <w:tcPr>
            <w:tcW w:w="531"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7D05BA" w:rsidRPr="007D05BA" w:rsidRDefault="007D05BA" w:rsidP="007D05BA">
            <w:pPr>
              <w:spacing w:after="0" w:line="240" w:lineRule="auto"/>
              <w:ind w:left="0" w:firstLine="0"/>
              <w:jc w:val="center"/>
              <w:rPr>
                <w:rFonts w:eastAsia="Times New Roman" w:cs="Times New Roman"/>
                <w:b/>
                <w:bCs/>
                <w:sz w:val="22"/>
              </w:rPr>
            </w:pPr>
            <w:r w:rsidRPr="007D05BA">
              <w:rPr>
                <w:rFonts w:eastAsia="Times New Roman" w:cs="Times New Roman"/>
                <w:b/>
                <w:bCs/>
                <w:sz w:val="22"/>
              </w:rPr>
              <w:t>Év</w:t>
            </w:r>
          </w:p>
        </w:tc>
        <w:tc>
          <w:tcPr>
            <w:tcW w:w="2760" w:type="dxa"/>
            <w:tcBorders>
              <w:top w:val="single" w:sz="4" w:space="0" w:color="auto"/>
              <w:left w:val="nil"/>
              <w:bottom w:val="single" w:sz="4" w:space="0" w:color="auto"/>
              <w:right w:val="single" w:sz="4" w:space="0" w:color="auto"/>
            </w:tcBorders>
            <w:shd w:val="clear" w:color="000000" w:fill="E2EFDA"/>
            <w:vAlign w:val="center"/>
            <w:hideMark/>
          </w:tcPr>
          <w:p w:rsidR="007D05BA" w:rsidRPr="007D05BA" w:rsidRDefault="007D05BA" w:rsidP="007D05BA">
            <w:pPr>
              <w:spacing w:after="0" w:line="240" w:lineRule="auto"/>
              <w:ind w:left="0" w:firstLine="0"/>
              <w:jc w:val="center"/>
              <w:rPr>
                <w:rFonts w:eastAsia="Times New Roman" w:cs="Times New Roman"/>
                <w:b/>
                <w:bCs/>
                <w:sz w:val="22"/>
              </w:rPr>
            </w:pPr>
            <w:r w:rsidRPr="007D05BA">
              <w:rPr>
                <w:rFonts w:eastAsia="Times New Roman" w:cs="Times New Roman"/>
                <w:b/>
                <w:bCs/>
                <w:sz w:val="22"/>
              </w:rPr>
              <w:t>Védelembe vett kiskorú gyermekek száma december 31-én</w:t>
            </w:r>
            <w:r w:rsidRPr="007D05BA">
              <w:rPr>
                <w:rFonts w:eastAsia="Times New Roman" w:cs="Times New Roman"/>
                <w:b/>
                <w:bCs/>
                <w:sz w:val="22"/>
              </w:rPr>
              <w:br/>
            </w:r>
            <w:r w:rsidRPr="007D05BA">
              <w:rPr>
                <w:rFonts w:eastAsia="Times New Roman" w:cs="Times New Roman"/>
                <w:sz w:val="22"/>
              </w:rPr>
              <w:t>(TS 3001)</w:t>
            </w:r>
          </w:p>
        </w:tc>
        <w:tc>
          <w:tcPr>
            <w:tcW w:w="3649" w:type="dxa"/>
            <w:tcBorders>
              <w:top w:val="single" w:sz="4" w:space="0" w:color="auto"/>
              <w:left w:val="nil"/>
              <w:bottom w:val="single" w:sz="4" w:space="0" w:color="auto"/>
              <w:right w:val="single" w:sz="4" w:space="0" w:color="auto"/>
            </w:tcBorders>
            <w:shd w:val="clear" w:color="000000" w:fill="E2EFDA"/>
            <w:vAlign w:val="center"/>
            <w:hideMark/>
          </w:tcPr>
          <w:p w:rsidR="007D05BA" w:rsidRPr="007D05BA" w:rsidRDefault="007D05BA" w:rsidP="007D05BA">
            <w:pPr>
              <w:spacing w:after="0" w:line="240" w:lineRule="auto"/>
              <w:ind w:left="0" w:firstLine="0"/>
              <w:jc w:val="center"/>
              <w:rPr>
                <w:rFonts w:eastAsia="Times New Roman" w:cs="Times New Roman"/>
                <w:b/>
                <w:bCs/>
                <w:sz w:val="22"/>
              </w:rPr>
            </w:pPr>
            <w:r w:rsidRPr="007D05BA">
              <w:rPr>
                <w:rFonts w:eastAsia="Times New Roman" w:cs="Times New Roman"/>
                <w:b/>
                <w:bCs/>
                <w:sz w:val="22"/>
              </w:rPr>
              <w:t xml:space="preserve">Veszélyeztetett kiskorú gyermekek száma december 31-én </w:t>
            </w:r>
            <w:r w:rsidRPr="007D05BA">
              <w:rPr>
                <w:rFonts w:eastAsia="Times New Roman" w:cs="Times New Roman"/>
                <w:sz w:val="22"/>
              </w:rPr>
              <w:t>(TS 3101)</w:t>
            </w:r>
          </w:p>
        </w:tc>
      </w:tr>
      <w:tr w:rsidR="007D05BA" w:rsidRPr="007D05BA" w:rsidTr="007D05BA">
        <w:trPr>
          <w:trHeight w:val="60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7D05BA" w:rsidRPr="007D05BA" w:rsidRDefault="007D05BA" w:rsidP="007D05BA">
            <w:pPr>
              <w:spacing w:after="0" w:line="240" w:lineRule="auto"/>
              <w:ind w:left="0" w:firstLine="0"/>
              <w:jc w:val="center"/>
              <w:rPr>
                <w:rFonts w:eastAsia="Times New Roman" w:cs="Times New Roman"/>
                <w:sz w:val="22"/>
              </w:rPr>
            </w:pPr>
            <w:r w:rsidRPr="007D05BA">
              <w:rPr>
                <w:rFonts w:eastAsia="Times New Roman" w:cs="Times New Roman"/>
                <w:sz w:val="22"/>
              </w:rPr>
              <w:t>2013</w:t>
            </w:r>
          </w:p>
        </w:tc>
        <w:tc>
          <w:tcPr>
            <w:tcW w:w="2760" w:type="dxa"/>
            <w:tcBorders>
              <w:top w:val="nil"/>
              <w:left w:val="nil"/>
              <w:bottom w:val="single" w:sz="4" w:space="0" w:color="auto"/>
              <w:right w:val="single" w:sz="4" w:space="0" w:color="auto"/>
            </w:tcBorders>
            <w:shd w:val="clear" w:color="auto" w:fill="auto"/>
            <w:noWrap/>
            <w:vAlign w:val="center"/>
            <w:hideMark/>
          </w:tcPr>
          <w:p w:rsidR="007D05BA" w:rsidRPr="007D05BA" w:rsidRDefault="007D05BA" w:rsidP="007D05BA">
            <w:pPr>
              <w:spacing w:after="0" w:line="240" w:lineRule="auto"/>
              <w:ind w:left="0" w:firstLine="0"/>
              <w:jc w:val="center"/>
              <w:rPr>
                <w:rFonts w:eastAsia="Times New Roman" w:cs="Times New Roman"/>
                <w:sz w:val="22"/>
              </w:rPr>
            </w:pPr>
            <w:r w:rsidRPr="007D05BA">
              <w:rPr>
                <w:rFonts w:eastAsia="Times New Roman" w:cs="Times New Roman"/>
                <w:sz w:val="22"/>
              </w:rPr>
              <w:t>0</w:t>
            </w:r>
          </w:p>
        </w:tc>
        <w:tc>
          <w:tcPr>
            <w:tcW w:w="3649" w:type="dxa"/>
            <w:tcBorders>
              <w:top w:val="nil"/>
              <w:left w:val="nil"/>
              <w:bottom w:val="single" w:sz="4" w:space="0" w:color="auto"/>
              <w:right w:val="single" w:sz="4" w:space="0" w:color="auto"/>
            </w:tcBorders>
            <w:shd w:val="clear" w:color="auto" w:fill="auto"/>
            <w:noWrap/>
            <w:vAlign w:val="center"/>
            <w:hideMark/>
          </w:tcPr>
          <w:p w:rsidR="007D05BA" w:rsidRPr="007D05BA" w:rsidRDefault="007D05BA" w:rsidP="007D05BA">
            <w:pPr>
              <w:spacing w:after="0" w:line="240" w:lineRule="auto"/>
              <w:ind w:left="0" w:firstLine="0"/>
              <w:jc w:val="center"/>
              <w:rPr>
                <w:rFonts w:eastAsia="Times New Roman" w:cs="Times New Roman"/>
                <w:sz w:val="22"/>
              </w:rPr>
            </w:pPr>
            <w:r w:rsidRPr="007D05BA">
              <w:rPr>
                <w:rFonts w:eastAsia="Times New Roman" w:cs="Times New Roman"/>
                <w:sz w:val="22"/>
              </w:rPr>
              <w:t>0</w:t>
            </w:r>
          </w:p>
        </w:tc>
      </w:tr>
      <w:tr w:rsidR="007D05BA" w:rsidRPr="007D05BA" w:rsidTr="007D05BA">
        <w:trPr>
          <w:trHeight w:val="375"/>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7D05BA" w:rsidRPr="007D05BA" w:rsidRDefault="007D05BA" w:rsidP="007D05BA">
            <w:pPr>
              <w:spacing w:after="0" w:line="240" w:lineRule="auto"/>
              <w:ind w:left="0" w:firstLine="0"/>
              <w:jc w:val="center"/>
              <w:rPr>
                <w:rFonts w:eastAsia="Times New Roman" w:cs="Times New Roman"/>
                <w:sz w:val="22"/>
              </w:rPr>
            </w:pPr>
            <w:r w:rsidRPr="007D05BA">
              <w:rPr>
                <w:rFonts w:eastAsia="Times New Roman" w:cs="Times New Roman"/>
                <w:sz w:val="22"/>
              </w:rPr>
              <w:t>2014</w:t>
            </w:r>
          </w:p>
        </w:tc>
        <w:tc>
          <w:tcPr>
            <w:tcW w:w="2760" w:type="dxa"/>
            <w:tcBorders>
              <w:top w:val="nil"/>
              <w:left w:val="nil"/>
              <w:bottom w:val="single" w:sz="4" w:space="0" w:color="auto"/>
              <w:right w:val="single" w:sz="4" w:space="0" w:color="auto"/>
            </w:tcBorders>
            <w:shd w:val="clear" w:color="auto" w:fill="auto"/>
            <w:noWrap/>
            <w:vAlign w:val="center"/>
            <w:hideMark/>
          </w:tcPr>
          <w:p w:rsidR="007D05BA" w:rsidRPr="007D05BA" w:rsidRDefault="007D05BA" w:rsidP="007D05BA">
            <w:pPr>
              <w:spacing w:after="0" w:line="240" w:lineRule="auto"/>
              <w:ind w:left="0" w:firstLine="0"/>
              <w:jc w:val="center"/>
              <w:rPr>
                <w:rFonts w:eastAsia="Times New Roman" w:cs="Times New Roman"/>
                <w:sz w:val="22"/>
              </w:rPr>
            </w:pPr>
            <w:r w:rsidRPr="007D05BA">
              <w:rPr>
                <w:rFonts w:eastAsia="Times New Roman" w:cs="Times New Roman"/>
                <w:sz w:val="22"/>
              </w:rPr>
              <w:t>0</w:t>
            </w:r>
          </w:p>
        </w:tc>
        <w:tc>
          <w:tcPr>
            <w:tcW w:w="3649" w:type="dxa"/>
            <w:tcBorders>
              <w:top w:val="nil"/>
              <w:left w:val="nil"/>
              <w:bottom w:val="single" w:sz="4" w:space="0" w:color="auto"/>
              <w:right w:val="single" w:sz="4" w:space="0" w:color="auto"/>
            </w:tcBorders>
            <w:shd w:val="clear" w:color="auto" w:fill="auto"/>
            <w:noWrap/>
            <w:vAlign w:val="center"/>
            <w:hideMark/>
          </w:tcPr>
          <w:p w:rsidR="007D05BA" w:rsidRPr="007D05BA" w:rsidRDefault="007D05BA" w:rsidP="007D05BA">
            <w:pPr>
              <w:spacing w:after="0" w:line="240" w:lineRule="auto"/>
              <w:ind w:left="0" w:firstLine="0"/>
              <w:jc w:val="center"/>
              <w:rPr>
                <w:rFonts w:eastAsia="Times New Roman" w:cs="Times New Roman"/>
                <w:sz w:val="22"/>
              </w:rPr>
            </w:pPr>
            <w:r w:rsidRPr="007D05BA">
              <w:rPr>
                <w:rFonts w:eastAsia="Times New Roman" w:cs="Times New Roman"/>
                <w:sz w:val="22"/>
              </w:rPr>
              <w:t>0</w:t>
            </w:r>
          </w:p>
        </w:tc>
      </w:tr>
      <w:tr w:rsidR="007D05BA" w:rsidRPr="007D05BA" w:rsidTr="007D05BA">
        <w:trPr>
          <w:trHeight w:val="39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7D05BA" w:rsidRPr="007D05BA" w:rsidRDefault="007D05BA" w:rsidP="007D05BA">
            <w:pPr>
              <w:spacing w:after="0" w:line="240" w:lineRule="auto"/>
              <w:ind w:left="0" w:firstLine="0"/>
              <w:jc w:val="center"/>
              <w:rPr>
                <w:rFonts w:eastAsia="Times New Roman" w:cs="Times New Roman"/>
                <w:sz w:val="22"/>
              </w:rPr>
            </w:pPr>
            <w:r w:rsidRPr="007D05BA">
              <w:rPr>
                <w:rFonts w:eastAsia="Times New Roman" w:cs="Times New Roman"/>
                <w:sz w:val="22"/>
              </w:rPr>
              <w:t>2015</w:t>
            </w:r>
          </w:p>
        </w:tc>
        <w:tc>
          <w:tcPr>
            <w:tcW w:w="2760" w:type="dxa"/>
            <w:tcBorders>
              <w:top w:val="nil"/>
              <w:left w:val="nil"/>
              <w:bottom w:val="single" w:sz="4" w:space="0" w:color="auto"/>
              <w:right w:val="single" w:sz="4" w:space="0" w:color="auto"/>
            </w:tcBorders>
            <w:shd w:val="clear" w:color="auto" w:fill="auto"/>
            <w:noWrap/>
            <w:vAlign w:val="center"/>
            <w:hideMark/>
          </w:tcPr>
          <w:p w:rsidR="007D05BA" w:rsidRPr="007D05BA" w:rsidRDefault="007D05BA" w:rsidP="007D05BA">
            <w:pPr>
              <w:spacing w:after="0" w:line="240" w:lineRule="auto"/>
              <w:ind w:left="0" w:firstLine="0"/>
              <w:jc w:val="center"/>
              <w:rPr>
                <w:rFonts w:eastAsia="Times New Roman" w:cs="Times New Roman"/>
                <w:sz w:val="22"/>
              </w:rPr>
            </w:pPr>
            <w:r w:rsidRPr="007D05BA">
              <w:rPr>
                <w:rFonts w:eastAsia="Times New Roman" w:cs="Times New Roman"/>
                <w:sz w:val="22"/>
              </w:rPr>
              <w:t>0</w:t>
            </w:r>
          </w:p>
        </w:tc>
        <w:tc>
          <w:tcPr>
            <w:tcW w:w="3649" w:type="dxa"/>
            <w:tcBorders>
              <w:top w:val="nil"/>
              <w:left w:val="nil"/>
              <w:bottom w:val="single" w:sz="4" w:space="0" w:color="auto"/>
              <w:right w:val="single" w:sz="4" w:space="0" w:color="auto"/>
            </w:tcBorders>
            <w:shd w:val="clear" w:color="auto" w:fill="auto"/>
            <w:noWrap/>
            <w:vAlign w:val="center"/>
            <w:hideMark/>
          </w:tcPr>
          <w:p w:rsidR="007D05BA" w:rsidRPr="007D05BA" w:rsidRDefault="007D05BA" w:rsidP="007D05BA">
            <w:pPr>
              <w:spacing w:after="0" w:line="240" w:lineRule="auto"/>
              <w:ind w:left="0" w:firstLine="0"/>
              <w:jc w:val="center"/>
              <w:rPr>
                <w:rFonts w:eastAsia="Times New Roman" w:cs="Times New Roman"/>
                <w:sz w:val="22"/>
              </w:rPr>
            </w:pPr>
            <w:r w:rsidRPr="007D05BA">
              <w:rPr>
                <w:rFonts w:eastAsia="Times New Roman" w:cs="Times New Roman"/>
                <w:sz w:val="22"/>
              </w:rPr>
              <w:t>0</w:t>
            </w:r>
          </w:p>
        </w:tc>
      </w:tr>
      <w:tr w:rsidR="007D05BA" w:rsidRPr="007D05BA" w:rsidTr="007D05BA">
        <w:trPr>
          <w:trHeight w:val="555"/>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7D05BA" w:rsidRPr="007D05BA" w:rsidRDefault="007D05BA" w:rsidP="007D05BA">
            <w:pPr>
              <w:spacing w:after="0" w:line="240" w:lineRule="auto"/>
              <w:ind w:left="0" w:firstLine="0"/>
              <w:jc w:val="center"/>
              <w:rPr>
                <w:rFonts w:eastAsia="Times New Roman" w:cs="Times New Roman"/>
                <w:sz w:val="22"/>
              </w:rPr>
            </w:pPr>
            <w:r w:rsidRPr="007D05BA">
              <w:rPr>
                <w:rFonts w:eastAsia="Times New Roman" w:cs="Times New Roman"/>
                <w:sz w:val="22"/>
              </w:rPr>
              <w:t>2016</w:t>
            </w:r>
          </w:p>
        </w:tc>
        <w:tc>
          <w:tcPr>
            <w:tcW w:w="2760" w:type="dxa"/>
            <w:tcBorders>
              <w:top w:val="nil"/>
              <w:left w:val="nil"/>
              <w:bottom w:val="single" w:sz="4" w:space="0" w:color="auto"/>
              <w:right w:val="single" w:sz="4" w:space="0" w:color="auto"/>
            </w:tcBorders>
            <w:shd w:val="clear" w:color="auto" w:fill="auto"/>
            <w:noWrap/>
            <w:vAlign w:val="center"/>
            <w:hideMark/>
          </w:tcPr>
          <w:p w:rsidR="007D05BA" w:rsidRPr="007D05BA" w:rsidRDefault="007D05BA" w:rsidP="007D05BA">
            <w:pPr>
              <w:spacing w:after="0" w:line="240" w:lineRule="auto"/>
              <w:ind w:left="0" w:firstLine="0"/>
              <w:jc w:val="center"/>
              <w:rPr>
                <w:rFonts w:eastAsia="Times New Roman" w:cs="Times New Roman"/>
                <w:sz w:val="22"/>
              </w:rPr>
            </w:pPr>
            <w:r w:rsidRPr="007D05BA">
              <w:rPr>
                <w:rFonts w:eastAsia="Times New Roman" w:cs="Times New Roman"/>
                <w:sz w:val="22"/>
              </w:rPr>
              <w:t>0</w:t>
            </w:r>
          </w:p>
        </w:tc>
        <w:tc>
          <w:tcPr>
            <w:tcW w:w="3649" w:type="dxa"/>
            <w:tcBorders>
              <w:top w:val="nil"/>
              <w:left w:val="nil"/>
              <w:bottom w:val="single" w:sz="4" w:space="0" w:color="auto"/>
              <w:right w:val="single" w:sz="4" w:space="0" w:color="auto"/>
            </w:tcBorders>
            <w:shd w:val="clear" w:color="auto" w:fill="auto"/>
            <w:noWrap/>
            <w:vAlign w:val="center"/>
            <w:hideMark/>
          </w:tcPr>
          <w:p w:rsidR="007D05BA" w:rsidRPr="007D05BA" w:rsidRDefault="007D05BA" w:rsidP="007D05BA">
            <w:pPr>
              <w:spacing w:after="0" w:line="240" w:lineRule="auto"/>
              <w:ind w:left="0" w:firstLine="0"/>
              <w:jc w:val="center"/>
              <w:rPr>
                <w:rFonts w:eastAsia="Times New Roman" w:cs="Times New Roman"/>
                <w:sz w:val="22"/>
              </w:rPr>
            </w:pPr>
            <w:r w:rsidRPr="007D05BA">
              <w:rPr>
                <w:rFonts w:eastAsia="Times New Roman" w:cs="Times New Roman"/>
                <w:sz w:val="22"/>
              </w:rPr>
              <w:t>0</w:t>
            </w:r>
          </w:p>
        </w:tc>
      </w:tr>
      <w:tr w:rsidR="007D05BA" w:rsidRPr="007D05BA" w:rsidTr="007D05BA">
        <w:trPr>
          <w:trHeight w:val="30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7D05BA" w:rsidRPr="007D05BA" w:rsidRDefault="007D05BA" w:rsidP="007D05BA">
            <w:pPr>
              <w:spacing w:after="0" w:line="240" w:lineRule="auto"/>
              <w:ind w:left="0" w:firstLine="0"/>
              <w:jc w:val="center"/>
              <w:rPr>
                <w:rFonts w:eastAsia="Times New Roman" w:cs="Times New Roman"/>
                <w:sz w:val="22"/>
              </w:rPr>
            </w:pPr>
            <w:r w:rsidRPr="007D05BA">
              <w:rPr>
                <w:rFonts w:eastAsia="Times New Roman" w:cs="Times New Roman"/>
                <w:sz w:val="22"/>
              </w:rPr>
              <w:t>2017</w:t>
            </w:r>
          </w:p>
        </w:tc>
        <w:tc>
          <w:tcPr>
            <w:tcW w:w="2760" w:type="dxa"/>
            <w:tcBorders>
              <w:top w:val="nil"/>
              <w:left w:val="nil"/>
              <w:bottom w:val="single" w:sz="4" w:space="0" w:color="auto"/>
              <w:right w:val="single" w:sz="4" w:space="0" w:color="auto"/>
            </w:tcBorders>
            <w:shd w:val="clear" w:color="auto" w:fill="auto"/>
            <w:noWrap/>
            <w:vAlign w:val="center"/>
            <w:hideMark/>
          </w:tcPr>
          <w:p w:rsidR="007D05BA" w:rsidRPr="007D05BA" w:rsidRDefault="007D05BA" w:rsidP="007D05BA">
            <w:pPr>
              <w:spacing w:after="0" w:line="240" w:lineRule="auto"/>
              <w:ind w:left="0" w:firstLine="0"/>
              <w:jc w:val="center"/>
              <w:rPr>
                <w:rFonts w:eastAsia="Times New Roman" w:cs="Times New Roman"/>
                <w:sz w:val="22"/>
              </w:rPr>
            </w:pPr>
            <w:r w:rsidRPr="007D05BA">
              <w:rPr>
                <w:rFonts w:eastAsia="Times New Roman" w:cs="Times New Roman"/>
                <w:sz w:val="22"/>
              </w:rPr>
              <w:t>n.a.</w:t>
            </w:r>
          </w:p>
        </w:tc>
        <w:tc>
          <w:tcPr>
            <w:tcW w:w="3649" w:type="dxa"/>
            <w:tcBorders>
              <w:top w:val="nil"/>
              <w:left w:val="nil"/>
              <w:bottom w:val="single" w:sz="4" w:space="0" w:color="auto"/>
              <w:right w:val="single" w:sz="4" w:space="0" w:color="auto"/>
            </w:tcBorders>
            <w:shd w:val="clear" w:color="auto" w:fill="auto"/>
            <w:noWrap/>
            <w:vAlign w:val="center"/>
            <w:hideMark/>
          </w:tcPr>
          <w:p w:rsidR="007D05BA" w:rsidRPr="007D05BA" w:rsidRDefault="007D05BA" w:rsidP="007D05BA">
            <w:pPr>
              <w:spacing w:after="0" w:line="240" w:lineRule="auto"/>
              <w:ind w:left="0" w:firstLine="0"/>
              <w:jc w:val="center"/>
              <w:rPr>
                <w:rFonts w:eastAsia="Times New Roman" w:cs="Times New Roman"/>
                <w:sz w:val="22"/>
              </w:rPr>
            </w:pPr>
            <w:r w:rsidRPr="007D05BA">
              <w:rPr>
                <w:rFonts w:eastAsia="Times New Roman" w:cs="Times New Roman"/>
                <w:sz w:val="22"/>
              </w:rPr>
              <w:t>n.a</w:t>
            </w:r>
          </w:p>
        </w:tc>
      </w:tr>
      <w:tr w:rsidR="007D05BA" w:rsidRPr="007D05BA" w:rsidTr="007D05BA">
        <w:trPr>
          <w:trHeight w:val="300"/>
          <w:jc w:val="center"/>
        </w:trPr>
        <w:tc>
          <w:tcPr>
            <w:tcW w:w="3291" w:type="dxa"/>
            <w:gridSpan w:val="2"/>
            <w:tcBorders>
              <w:top w:val="nil"/>
              <w:left w:val="nil"/>
              <w:bottom w:val="nil"/>
              <w:right w:val="nil"/>
            </w:tcBorders>
            <w:shd w:val="clear" w:color="auto" w:fill="auto"/>
            <w:noWrap/>
            <w:vAlign w:val="bottom"/>
            <w:hideMark/>
          </w:tcPr>
          <w:p w:rsidR="007D05BA" w:rsidRPr="007D05BA" w:rsidRDefault="007D05BA" w:rsidP="007D05BA">
            <w:pPr>
              <w:spacing w:after="0" w:line="240" w:lineRule="auto"/>
              <w:ind w:left="0" w:firstLine="0"/>
              <w:jc w:val="left"/>
              <w:rPr>
                <w:rFonts w:eastAsia="Times New Roman" w:cs="Times New Roman"/>
                <w:sz w:val="22"/>
              </w:rPr>
            </w:pPr>
            <w:r w:rsidRPr="007D05BA">
              <w:rPr>
                <w:rFonts w:eastAsia="Times New Roman" w:cs="Times New Roman"/>
                <w:sz w:val="22"/>
              </w:rPr>
              <w:t>Forrás: TeIR, KSH Tstar</w:t>
            </w:r>
          </w:p>
        </w:tc>
        <w:tc>
          <w:tcPr>
            <w:tcW w:w="3649" w:type="dxa"/>
            <w:tcBorders>
              <w:top w:val="nil"/>
              <w:left w:val="nil"/>
              <w:bottom w:val="nil"/>
              <w:right w:val="nil"/>
            </w:tcBorders>
            <w:shd w:val="clear" w:color="auto" w:fill="auto"/>
            <w:noWrap/>
            <w:vAlign w:val="bottom"/>
            <w:hideMark/>
          </w:tcPr>
          <w:p w:rsidR="007D05BA" w:rsidRPr="007D05BA" w:rsidRDefault="007D05BA" w:rsidP="007D05BA">
            <w:pPr>
              <w:spacing w:after="0" w:line="240" w:lineRule="auto"/>
              <w:ind w:left="0" w:firstLine="0"/>
              <w:jc w:val="left"/>
              <w:rPr>
                <w:rFonts w:eastAsia="Times New Roman" w:cs="Times New Roman"/>
                <w:sz w:val="22"/>
              </w:rPr>
            </w:pPr>
          </w:p>
        </w:tc>
      </w:tr>
    </w:tbl>
    <w:p w:rsidR="005A36B4" w:rsidRDefault="005A36B4" w:rsidP="005A36B4">
      <w:pPr>
        <w:spacing w:line="360" w:lineRule="auto"/>
        <w:rPr>
          <w:rFonts w:asciiTheme="minorHAnsi" w:hAnsiTheme="minorHAnsi" w:cstheme="minorHAnsi"/>
        </w:rPr>
      </w:pPr>
    </w:p>
    <w:p w:rsidR="005A36B4" w:rsidRPr="002323AC" w:rsidRDefault="005A36B4" w:rsidP="005A36B4">
      <w:pPr>
        <w:spacing w:line="360" w:lineRule="auto"/>
        <w:rPr>
          <w:rFonts w:ascii="Times New Roman" w:eastAsia="Times New Roman" w:hAnsi="Times New Roman" w:cs="Times New Roman"/>
          <w:color w:val="auto"/>
        </w:rPr>
      </w:pPr>
      <w:r w:rsidRPr="002323AC">
        <w:rPr>
          <w:rFonts w:ascii="Times New Roman" w:hAnsi="Times New Roman" w:cs="Times New Roman"/>
        </w:rPr>
        <w:t>A gyermekek védelme a gyermek családban történő nevelkedésének elősegítésére, a veszélyeztetettségének megelőzésére, megszűntetésére szolgál. A gyermekek védelmét:</w:t>
      </w:r>
    </w:p>
    <w:p w:rsidR="005A36B4" w:rsidRPr="002323AC" w:rsidRDefault="005A36B4" w:rsidP="005A36B4">
      <w:pPr>
        <w:spacing w:line="360" w:lineRule="auto"/>
        <w:rPr>
          <w:rFonts w:ascii="Times New Roman" w:hAnsi="Times New Roman" w:cs="Times New Roman"/>
        </w:rPr>
      </w:pPr>
      <w:r w:rsidRPr="002323AC">
        <w:rPr>
          <w:rFonts w:ascii="Times New Roman" w:hAnsi="Times New Roman" w:cs="Times New Roman"/>
        </w:rPr>
        <w:t>-</w:t>
      </w:r>
      <w:r w:rsidRPr="002323AC">
        <w:rPr>
          <w:rFonts w:ascii="Times New Roman" w:hAnsi="Times New Roman" w:cs="Times New Roman"/>
        </w:rPr>
        <w:tab/>
        <w:t>pénzbeli és természetbeni ellátások,</w:t>
      </w:r>
    </w:p>
    <w:p w:rsidR="005A36B4" w:rsidRPr="002323AC" w:rsidRDefault="005A36B4" w:rsidP="005A36B4">
      <w:pPr>
        <w:spacing w:line="360" w:lineRule="auto"/>
        <w:rPr>
          <w:rFonts w:ascii="Times New Roman" w:hAnsi="Times New Roman" w:cs="Times New Roman"/>
        </w:rPr>
      </w:pPr>
      <w:r w:rsidRPr="002323AC">
        <w:rPr>
          <w:rFonts w:ascii="Times New Roman" w:hAnsi="Times New Roman" w:cs="Times New Roman"/>
        </w:rPr>
        <w:t>-</w:t>
      </w:r>
      <w:r w:rsidRPr="002323AC">
        <w:rPr>
          <w:rFonts w:ascii="Times New Roman" w:hAnsi="Times New Roman" w:cs="Times New Roman"/>
        </w:rPr>
        <w:tab/>
        <w:t>személyes gondoskodás keretébe tartozó gyermekjóléti alapellátások,</w:t>
      </w:r>
    </w:p>
    <w:p w:rsidR="005A36B4" w:rsidRPr="002323AC" w:rsidRDefault="005A36B4" w:rsidP="005A36B4">
      <w:pPr>
        <w:spacing w:line="360" w:lineRule="auto"/>
        <w:rPr>
          <w:rFonts w:ascii="Times New Roman" w:hAnsi="Times New Roman" w:cs="Times New Roman"/>
        </w:rPr>
      </w:pPr>
      <w:r w:rsidRPr="002323AC">
        <w:rPr>
          <w:rFonts w:ascii="Times New Roman" w:hAnsi="Times New Roman" w:cs="Times New Roman"/>
        </w:rPr>
        <w:t>-</w:t>
      </w:r>
      <w:r w:rsidRPr="002323AC">
        <w:rPr>
          <w:rFonts w:ascii="Times New Roman" w:hAnsi="Times New Roman" w:cs="Times New Roman"/>
        </w:rPr>
        <w:tab/>
        <w:t>személyes gondoskodás keretébe tartozó gyermekvédelmi szakellátások,</w:t>
      </w:r>
    </w:p>
    <w:p w:rsidR="005A36B4" w:rsidRPr="002323AC" w:rsidRDefault="005A36B4" w:rsidP="005A36B4">
      <w:pPr>
        <w:spacing w:line="360" w:lineRule="auto"/>
        <w:rPr>
          <w:rFonts w:ascii="Times New Roman" w:hAnsi="Times New Roman" w:cs="Times New Roman"/>
        </w:rPr>
      </w:pPr>
      <w:r w:rsidRPr="002323AC">
        <w:rPr>
          <w:rFonts w:ascii="Times New Roman" w:hAnsi="Times New Roman" w:cs="Times New Roman"/>
        </w:rPr>
        <w:t>-</w:t>
      </w:r>
      <w:r w:rsidRPr="002323AC">
        <w:rPr>
          <w:rFonts w:ascii="Times New Roman" w:hAnsi="Times New Roman" w:cs="Times New Roman"/>
        </w:rPr>
        <w:tab/>
        <w:t xml:space="preserve">gyermekvédelmi gondoskodás keretébe tartozó hatósági intézkedések, </w:t>
      </w:r>
    </w:p>
    <w:p w:rsidR="005A36B4" w:rsidRPr="002323AC" w:rsidRDefault="005A36B4" w:rsidP="005A36B4">
      <w:pPr>
        <w:spacing w:line="360" w:lineRule="auto"/>
        <w:rPr>
          <w:rFonts w:ascii="Times New Roman" w:hAnsi="Times New Roman" w:cs="Times New Roman"/>
        </w:rPr>
      </w:pPr>
      <w:r w:rsidRPr="002323AC">
        <w:rPr>
          <w:rFonts w:ascii="Times New Roman" w:hAnsi="Times New Roman" w:cs="Times New Roman"/>
        </w:rPr>
        <w:t>-</w:t>
      </w:r>
      <w:r w:rsidRPr="002323AC">
        <w:rPr>
          <w:rFonts w:ascii="Times New Roman" w:hAnsi="Times New Roman" w:cs="Times New Roman"/>
        </w:rPr>
        <w:tab/>
        <w:t>az ellátások, intézkedések megtételének ellenőrzése, adatok kezelése szolgálja.</w:t>
      </w:r>
    </w:p>
    <w:p w:rsidR="005A36B4" w:rsidRPr="002323AC" w:rsidRDefault="005A36B4" w:rsidP="005A36B4">
      <w:pPr>
        <w:spacing w:line="360" w:lineRule="auto"/>
        <w:rPr>
          <w:rFonts w:ascii="Times New Roman" w:hAnsi="Times New Roman" w:cs="Times New Roman"/>
        </w:rPr>
      </w:pPr>
    </w:p>
    <w:p w:rsidR="007D05BA" w:rsidRPr="002323AC" w:rsidRDefault="007D05BA" w:rsidP="005A36B4">
      <w:pPr>
        <w:spacing w:line="360" w:lineRule="auto"/>
        <w:rPr>
          <w:rFonts w:ascii="Times New Roman" w:hAnsi="Times New Roman" w:cs="Times New Roman"/>
        </w:rPr>
      </w:pPr>
    </w:p>
    <w:p w:rsidR="007D05BA" w:rsidRPr="002323AC" w:rsidRDefault="007D05BA" w:rsidP="005A36B4">
      <w:pPr>
        <w:spacing w:line="360" w:lineRule="auto"/>
        <w:rPr>
          <w:rFonts w:ascii="Times New Roman" w:hAnsi="Times New Roman" w:cs="Times New Roman"/>
        </w:rPr>
      </w:pPr>
    </w:p>
    <w:p w:rsidR="007D05BA" w:rsidRPr="002323AC" w:rsidRDefault="007D05BA" w:rsidP="005A36B4">
      <w:pPr>
        <w:spacing w:line="360" w:lineRule="auto"/>
        <w:rPr>
          <w:rFonts w:ascii="Times New Roman" w:hAnsi="Times New Roman" w:cs="Times New Roman"/>
        </w:rPr>
      </w:pPr>
    </w:p>
    <w:p w:rsidR="00A528C8" w:rsidRPr="002323AC" w:rsidRDefault="00734A25" w:rsidP="00757D55">
      <w:pPr>
        <w:pStyle w:val="Cmsor6"/>
        <w:ind w:left="0"/>
        <w:rPr>
          <w:rFonts w:ascii="Times New Roman" w:hAnsi="Times New Roman" w:cs="Times New Roman"/>
        </w:rPr>
      </w:pPr>
      <w:r w:rsidRPr="002323AC">
        <w:rPr>
          <w:rFonts w:ascii="Times New Roman" w:hAnsi="Times New Roman" w:cs="Times New Roman"/>
        </w:rPr>
        <w:lastRenderedPageBreak/>
        <w:t xml:space="preserve">b) rendszeres gyermekvédelmi kedvezményben részesítettek száma </w:t>
      </w:r>
    </w:p>
    <w:p w:rsidR="007E14AA" w:rsidRDefault="00734A25" w:rsidP="00757D55">
      <w:pPr>
        <w:spacing w:after="101" w:line="259" w:lineRule="auto"/>
        <w:ind w:left="0" w:firstLine="0"/>
        <w:jc w:val="left"/>
      </w:pPr>
      <w:r>
        <w:t xml:space="preserve"> </w:t>
      </w:r>
    </w:p>
    <w:tbl>
      <w:tblPr>
        <w:tblW w:w="5680" w:type="dxa"/>
        <w:jc w:val="center"/>
        <w:tblCellMar>
          <w:left w:w="70" w:type="dxa"/>
          <w:right w:w="70" w:type="dxa"/>
        </w:tblCellMar>
        <w:tblLook w:val="04A0" w:firstRow="1" w:lastRow="0" w:firstColumn="1" w:lastColumn="0" w:noHBand="0" w:noVBand="1"/>
      </w:tblPr>
      <w:tblGrid>
        <w:gridCol w:w="587"/>
        <w:gridCol w:w="5153"/>
      </w:tblGrid>
      <w:tr w:rsidR="007E14AA" w:rsidRPr="007E14AA" w:rsidTr="007E14AA">
        <w:trPr>
          <w:trHeight w:val="645"/>
          <w:jc w:val="center"/>
        </w:trPr>
        <w:tc>
          <w:tcPr>
            <w:tcW w:w="5680" w:type="dxa"/>
            <w:gridSpan w:val="2"/>
            <w:tcBorders>
              <w:top w:val="nil"/>
              <w:left w:val="nil"/>
              <w:bottom w:val="nil"/>
              <w:right w:val="nil"/>
            </w:tcBorders>
            <w:shd w:val="clear" w:color="auto" w:fill="auto"/>
            <w:vAlign w:val="bottom"/>
            <w:hideMark/>
          </w:tcPr>
          <w:p w:rsidR="007E14AA" w:rsidRPr="007E14AA" w:rsidRDefault="007E14AA" w:rsidP="007E14AA">
            <w:pPr>
              <w:spacing w:after="0" w:line="240" w:lineRule="auto"/>
              <w:ind w:left="0" w:firstLine="0"/>
              <w:jc w:val="left"/>
              <w:rPr>
                <w:rFonts w:eastAsia="Times New Roman" w:cs="Times New Roman"/>
                <w:b/>
                <w:bCs/>
                <w:sz w:val="22"/>
              </w:rPr>
            </w:pPr>
            <w:r w:rsidRPr="007E14AA">
              <w:rPr>
                <w:rFonts w:eastAsia="Times New Roman" w:cs="Times New Roman"/>
                <w:b/>
                <w:bCs/>
                <w:sz w:val="22"/>
              </w:rPr>
              <w:t>4.1.2. számú táblázat - Rendszeres gyermekvédelmi kedvezményben részesítettek évi átlagos száma</w:t>
            </w:r>
          </w:p>
        </w:tc>
      </w:tr>
      <w:tr w:rsidR="007E14AA" w:rsidRPr="007E14AA" w:rsidTr="007E14AA">
        <w:trPr>
          <w:trHeight w:val="2190"/>
          <w:jc w:val="center"/>
        </w:trPr>
        <w:tc>
          <w:tcPr>
            <w:tcW w:w="52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7E14AA" w:rsidRPr="007E14AA" w:rsidRDefault="007E14AA" w:rsidP="007E14AA">
            <w:pPr>
              <w:spacing w:after="0" w:line="240" w:lineRule="auto"/>
              <w:ind w:left="0" w:firstLine="0"/>
              <w:jc w:val="center"/>
              <w:rPr>
                <w:rFonts w:eastAsia="Times New Roman" w:cs="Times New Roman"/>
                <w:b/>
                <w:bCs/>
                <w:sz w:val="22"/>
              </w:rPr>
            </w:pPr>
            <w:r w:rsidRPr="007E14AA">
              <w:rPr>
                <w:rFonts w:eastAsia="Times New Roman" w:cs="Times New Roman"/>
                <w:b/>
                <w:bCs/>
                <w:sz w:val="22"/>
              </w:rPr>
              <w:t>Év</w:t>
            </w:r>
          </w:p>
        </w:tc>
        <w:tc>
          <w:tcPr>
            <w:tcW w:w="5153" w:type="dxa"/>
            <w:tcBorders>
              <w:top w:val="single" w:sz="4" w:space="0" w:color="auto"/>
              <w:left w:val="nil"/>
              <w:bottom w:val="single" w:sz="4" w:space="0" w:color="auto"/>
              <w:right w:val="single" w:sz="4" w:space="0" w:color="auto"/>
            </w:tcBorders>
            <w:shd w:val="clear" w:color="000000" w:fill="E2EFDA"/>
            <w:vAlign w:val="center"/>
            <w:hideMark/>
          </w:tcPr>
          <w:p w:rsidR="007E14AA" w:rsidRPr="007E14AA" w:rsidRDefault="007E14AA" w:rsidP="007E14AA">
            <w:pPr>
              <w:spacing w:after="0" w:line="240" w:lineRule="auto"/>
              <w:ind w:left="0" w:firstLine="0"/>
              <w:jc w:val="center"/>
              <w:rPr>
                <w:rFonts w:eastAsia="Times New Roman" w:cs="Times New Roman"/>
                <w:b/>
                <w:bCs/>
                <w:sz w:val="22"/>
              </w:rPr>
            </w:pPr>
            <w:r w:rsidRPr="007E14AA">
              <w:rPr>
                <w:rFonts w:eastAsia="Times New Roman" w:cs="Times New Roman"/>
                <w:b/>
                <w:bCs/>
                <w:sz w:val="22"/>
              </w:rPr>
              <w:t xml:space="preserve">Rendszeres gyermekvédelmi kedvezményben részesítettek évi átlagos száma </w:t>
            </w:r>
            <w:r w:rsidRPr="007E14AA">
              <w:rPr>
                <w:rFonts w:eastAsia="Times New Roman" w:cs="Times New Roman"/>
                <w:sz w:val="22"/>
              </w:rPr>
              <w:t>(TS 5801)</w:t>
            </w:r>
          </w:p>
        </w:tc>
      </w:tr>
      <w:tr w:rsidR="007E14AA" w:rsidRPr="007E14AA" w:rsidTr="007E14AA">
        <w:trPr>
          <w:trHeight w:val="600"/>
          <w:jc w:val="center"/>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2013</w:t>
            </w:r>
          </w:p>
        </w:tc>
        <w:tc>
          <w:tcPr>
            <w:tcW w:w="5153"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8</w:t>
            </w:r>
          </w:p>
        </w:tc>
      </w:tr>
      <w:tr w:rsidR="007E14AA" w:rsidRPr="007E14AA" w:rsidTr="007E14AA">
        <w:trPr>
          <w:trHeight w:val="375"/>
          <w:jc w:val="center"/>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2014</w:t>
            </w:r>
          </w:p>
        </w:tc>
        <w:tc>
          <w:tcPr>
            <w:tcW w:w="5153"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8</w:t>
            </w:r>
          </w:p>
        </w:tc>
      </w:tr>
      <w:tr w:rsidR="007E14AA" w:rsidRPr="007E14AA" w:rsidTr="007E14AA">
        <w:trPr>
          <w:trHeight w:val="390"/>
          <w:jc w:val="center"/>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2015</w:t>
            </w:r>
          </w:p>
        </w:tc>
        <w:tc>
          <w:tcPr>
            <w:tcW w:w="5153"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5</w:t>
            </w:r>
          </w:p>
        </w:tc>
      </w:tr>
      <w:tr w:rsidR="007E14AA" w:rsidRPr="007E14AA" w:rsidTr="007E14AA">
        <w:trPr>
          <w:trHeight w:val="555"/>
          <w:jc w:val="center"/>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2016</w:t>
            </w:r>
          </w:p>
        </w:tc>
        <w:tc>
          <w:tcPr>
            <w:tcW w:w="5153"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5</w:t>
            </w:r>
          </w:p>
        </w:tc>
      </w:tr>
      <w:tr w:rsidR="007E14AA" w:rsidRPr="007E14AA" w:rsidTr="007E14AA">
        <w:trPr>
          <w:trHeight w:val="300"/>
          <w:jc w:val="center"/>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2017</w:t>
            </w:r>
          </w:p>
        </w:tc>
        <w:tc>
          <w:tcPr>
            <w:tcW w:w="5153"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n.a.</w:t>
            </w:r>
          </w:p>
        </w:tc>
      </w:tr>
      <w:tr w:rsidR="007E14AA" w:rsidRPr="007E14AA" w:rsidTr="007E14AA">
        <w:trPr>
          <w:trHeight w:val="300"/>
          <w:jc w:val="center"/>
        </w:trPr>
        <w:tc>
          <w:tcPr>
            <w:tcW w:w="5680" w:type="dxa"/>
            <w:gridSpan w:val="2"/>
            <w:tcBorders>
              <w:top w:val="nil"/>
              <w:left w:val="nil"/>
              <w:bottom w:val="nil"/>
              <w:right w:val="nil"/>
            </w:tcBorders>
            <w:shd w:val="clear" w:color="auto" w:fill="auto"/>
            <w:noWrap/>
            <w:vAlign w:val="bottom"/>
            <w:hideMark/>
          </w:tcPr>
          <w:p w:rsidR="007E14AA" w:rsidRPr="007E14AA" w:rsidRDefault="007E14AA" w:rsidP="007E14AA">
            <w:pPr>
              <w:spacing w:after="0" w:line="240" w:lineRule="auto"/>
              <w:ind w:left="0" w:firstLine="0"/>
              <w:jc w:val="left"/>
              <w:rPr>
                <w:rFonts w:eastAsia="Times New Roman" w:cs="Times New Roman"/>
                <w:sz w:val="22"/>
              </w:rPr>
            </w:pPr>
            <w:r w:rsidRPr="007E14AA">
              <w:rPr>
                <w:rFonts w:eastAsia="Times New Roman" w:cs="Times New Roman"/>
                <w:sz w:val="22"/>
              </w:rPr>
              <w:t>Forrás: TeIR, KSH Tstar, Önkormányzati adatok</w:t>
            </w:r>
          </w:p>
        </w:tc>
      </w:tr>
    </w:tbl>
    <w:p w:rsidR="00A528C8" w:rsidRDefault="00A528C8" w:rsidP="00757D55">
      <w:pPr>
        <w:spacing w:after="101" w:line="259" w:lineRule="auto"/>
        <w:ind w:left="0" w:firstLine="0"/>
        <w:jc w:val="left"/>
      </w:pPr>
    </w:p>
    <w:p w:rsidR="00A528C8" w:rsidRDefault="007E14AA" w:rsidP="005A36B4">
      <w:pPr>
        <w:spacing w:after="134" w:line="259" w:lineRule="auto"/>
        <w:ind w:left="0" w:firstLine="0"/>
        <w:jc w:val="center"/>
      </w:pPr>
      <w:r>
        <w:rPr>
          <w:noProof/>
        </w:rPr>
        <w:drawing>
          <wp:inline distT="0" distB="0" distL="0" distR="0" wp14:anchorId="6CF1EE6D" wp14:editId="05A5C579">
            <wp:extent cx="4646577" cy="2958419"/>
            <wp:effectExtent l="0" t="0" r="1905" b="13970"/>
            <wp:docPr id="49" name="Diagram 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528C8" w:rsidRDefault="00734A25" w:rsidP="00757D55">
      <w:pPr>
        <w:spacing w:after="123" w:line="259" w:lineRule="auto"/>
        <w:ind w:left="0" w:firstLine="0"/>
        <w:jc w:val="left"/>
      </w:pPr>
      <w:r>
        <w:t xml:space="preserve"> </w:t>
      </w:r>
    </w:p>
    <w:p w:rsidR="00A528C8" w:rsidRPr="002323AC" w:rsidRDefault="005A36B4" w:rsidP="00757D55">
      <w:pPr>
        <w:ind w:left="0" w:right="5"/>
        <w:rPr>
          <w:rFonts w:ascii="Times New Roman" w:hAnsi="Times New Roman" w:cs="Times New Roman"/>
          <w:szCs w:val="24"/>
        </w:rPr>
      </w:pPr>
      <w:r w:rsidRPr="002323AC">
        <w:rPr>
          <w:rFonts w:ascii="Times New Roman" w:hAnsi="Times New Roman" w:cs="Times New Roman"/>
          <w:szCs w:val="24"/>
        </w:rPr>
        <w:t>2013</w:t>
      </w:r>
      <w:r w:rsidR="00734A25" w:rsidRPr="002323AC">
        <w:rPr>
          <w:rFonts w:ascii="Times New Roman" w:hAnsi="Times New Roman" w:cs="Times New Roman"/>
          <w:szCs w:val="24"/>
        </w:rPr>
        <w:t xml:space="preserve">. óta folyamatos csökkenés figyelhető meg a rendszeres gyermekvédelmi kedvezmény területén, melynek oka, hogy csökken a születések száma. Ugyanakkor megállapítható, hogy településünkön </w:t>
      </w:r>
      <w:r w:rsidR="00904125" w:rsidRPr="002323AC">
        <w:rPr>
          <w:rFonts w:ascii="Times New Roman" w:hAnsi="Times New Roman" w:cs="Times New Roman"/>
          <w:szCs w:val="24"/>
        </w:rPr>
        <w:t>jelen van a</w:t>
      </w:r>
      <w:r w:rsidR="00734A25" w:rsidRPr="002323AC">
        <w:rPr>
          <w:rFonts w:ascii="Times New Roman" w:hAnsi="Times New Roman" w:cs="Times New Roman"/>
          <w:szCs w:val="24"/>
        </w:rPr>
        <w:t xml:space="preserve"> létminimum alatt lévő, nehéz anyagi helyzetben élő családok száma. </w:t>
      </w:r>
    </w:p>
    <w:p w:rsidR="00A528C8" w:rsidRPr="002323AC" w:rsidRDefault="00A528C8" w:rsidP="00757D55">
      <w:pPr>
        <w:spacing w:after="123" w:line="259" w:lineRule="auto"/>
        <w:ind w:left="0" w:firstLine="0"/>
        <w:jc w:val="left"/>
        <w:rPr>
          <w:rFonts w:ascii="Times New Roman" w:hAnsi="Times New Roman" w:cs="Times New Roman"/>
          <w:szCs w:val="24"/>
        </w:rPr>
      </w:pPr>
    </w:p>
    <w:p w:rsidR="00A528C8" w:rsidRPr="002323AC" w:rsidRDefault="00734A25" w:rsidP="00757D55">
      <w:pPr>
        <w:ind w:left="0" w:right="5"/>
        <w:rPr>
          <w:rFonts w:ascii="Times New Roman" w:hAnsi="Times New Roman" w:cs="Times New Roman"/>
          <w:szCs w:val="24"/>
        </w:rPr>
      </w:pPr>
      <w:r w:rsidRPr="002323AC">
        <w:rPr>
          <w:rFonts w:ascii="Times New Roman" w:hAnsi="Times New Roman" w:cs="Times New Roman"/>
          <w:szCs w:val="24"/>
        </w:rPr>
        <w:lastRenderedPageBreak/>
        <w:t xml:space="preserve">Rendszeres gyermekvédelmi kedvezmény: A jogosult gyermek számára a települési önkormányzat jegyzője a Gyvt-ben meghatározott feltételek szerint rendszeres gyermekvédelmi kedvezményre való jogosultságot állapít meg. (Gyvt. 18. § (1) a)) A jogosultság megállapítása során sor kerül a jövedelmi és vagyoni helyzet vizsgálatára a Gyvt. 19. §-a szerint. </w:t>
      </w:r>
    </w:p>
    <w:p w:rsidR="00A528C8" w:rsidRPr="002323AC" w:rsidRDefault="00734A25" w:rsidP="00757D55">
      <w:pPr>
        <w:ind w:left="0" w:right="5"/>
        <w:rPr>
          <w:rFonts w:ascii="Times New Roman" w:hAnsi="Times New Roman" w:cs="Times New Roman"/>
          <w:szCs w:val="24"/>
        </w:rPr>
      </w:pPr>
      <w:r w:rsidRPr="002323AC">
        <w:rPr>
          <w:rFonts w:ascii="Times New Roman" w:hAnsi="Times New Roman" w:cs="Times New Roman"/>
          <w:szCs w:val="24"/>
        </w:rPr>
        <w:t xml:space="preserve">Kiegészítő gyermekvédelmi támogatás: A támogatásra az rendszeres gyermekvédelmi kedvezményben részesülő gyermek gyámjául rendelt hozzátartozó jogosult, aki a gyermek tartására köteles és  </w:t>
      </w:r>
    </w:p>
    <w:p w:rsidR="00A528C8" w:rsidRPr="002323AC" w:rsidRDefault="00734A25" w:rsidP="00190432">
      <w:pPr>
        <w:numPr>
          <w:ilvl w:val="0"/>
          <w:numId w:val="14"/>
        </w:numPr>
        <w:spacing w:after="130"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nyugellátásban,  </w:t>
      </w:r>
    </w:p>
    <w:p w:rsidR="00A528C8" w:rsidRPr="002323AC" w:rsidRDefault="00734A25" w:rsidP="00190432">
      <w:pPr>
        <w:numPr>
          <w:ilvl w:val="0"/>
          <w:numId w:val="14"/>
        </w:numPr>
        <w:spacing w:after="130"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korhatár előtti ellátásban,  </w:t>
      </w:r>
    </w:p>
    <w:p w:rsidR="00A528C8" w:rsidRPr="002323AC" w:rsidRDefault="00734A25" w:rsidP="00190432">
      <w:pPr>
        <w:numPr>
          <w:ilvl w:val="0"/>
          <w:numId w:val="14"/>
        </w:numPr>
        <w:spacing w:after="130"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szolgálati járandóságban,  </w:t>
      </w:r>
    </w:p>
    <w:p w:rsidR="00A528C8" w:rsidRPr="002323AC" w:rsidRDefault="00734A25" w:rsidP="00190432">
      <w:pPr>
        <w:numPr>
          <w:ilvl w:val="0"/>
          <w:numId w:val="14"/>
        </w:numPr>
        <w:spacing w:after="130"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balett művészeti életjáradékban, részesül. </w:t>
      </w:r>
    </w:p>
    <w:p w:rsidR="00A528C8" w:rsidRPr="002323AC" w:rsidRDefault="00A528C8" w:rsidP="00757D55">
      <w:pPr>
        <w:spacing w:after="123" w:line="259" w:lineRule="auto"/>
        <w:ind w:left="0" w:firstLine="0"/>
        <w:jc w:val="left"/>
        <w:rPr>
          <w:rFonts w:ascii="Times New Roman" w:hAnsi="Times New Roman" w:cs="Times New Roman"/>
          <w:szCs w:val="24"/>
        </w:rPr>
      </w:pPr>
    </w:p>
    <w:p w:rsidR="00A528C8" w:rsidRPr="002323AC" w:rsidRDefault="00734A25" w:rsidP="00757D55">
      <w:pPr>
        <w:pStyle w:val="Cmsor6"/>
        <w:ind w:left="0"/>
        <w:rPr>
          <w:rFonts w:ascii="Times New Roman" w:hAnsi="Times New Roman" w:cs="Times New Roman"/>
          <w:szCs w:val="24"/>
        </w:rPr>
      </w:pPr>
      <w:r w:rsidRPr="002323AC">
        <w:rPr>
          <w:rFonts w:ascii="Times New Roman" w:hAnsi="Times New Roman" w:cs="Times New Roman"/>
          <w:szCs w:val="24"/>
        </w:rPr>
        <w:t xml:space="preserve">c) gyermek jogán járó helyi juttatásokban részesülők száma, aránya </w:t>
      </w:r>
    </w:p>
    <w:p w:rsidR="00A528C8" w:rsidRPr="002323AC" w:rsidRDefault="00734A25" w:rsidP="00757D55">
      <w:pPr>
        <w:spacing w:after="123"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734A25" w:rsidP="00565A62">
      <w:pPr>
        <w:ind w:left="0" w:right="5"/>
        <w:rPr>
          <w:rFonts w:ascii="Times New Roman" w:hAnsi="Times New Roman" w:cs="Times New Roman"/>
          <w:szCs w:val="24"/>
        </w:rPr>
      </w:pPr>
      <w:r w:rsidRPr="002323AC">
        <w:rPr>
          <w:rFonts w:ascii="Times New Roman" w:hAnsi="Times New Roman" w:cs="Times New Roman"/>
          <w:szCs w:val="24"/>
        </w:rPr>
        <w:t xml:space="preserve">Rendkívüli gyermekvédelmi támogatásban részesíthető az a gyermek, ill. fiatal felnőtt, akinek családja időszakosan létfenntartási gondokkal küzd, vagy a létfenntartást veszélyeztető rendkívüli élethelyzetbe került. </w:t>
      </w:r>
    </w:p>
    <w:p w:rsidR="00A528C8" w:rsidRPr="002323AC" w:rsidRDefault="00734A25" w:rsidP="00757D55">
      <w:pPr>
        <w:ind w:left="0" w:right="5"/>
        <w:rPr>
          <w:rFonts w:ascii="Times New Roman" w:hAnsi="Times New Roman" w:cs="Times New Roman"/>
          <w:szCs w:val="24"/>
        </w:rPr>
      </w:pPr>
      <w:r w:rsidRPr="002323AC">
        <w:rPr>
          <w:rFonts w:ascii="Times New Roman" w:hAnsi="Times New Roman" w:cs="Times New Roman"/>
          <w:szCs w:val="24"/>
        </w:rPr>
        <w:t xml:space="preserve">A gyermekek jogán járó helyi juttatások tükrében sajnos nem áll rendelkezésünkre adat a vizsgált időszakban. Az önkormányzat képviselő-testülete nem alkotott az adott ellátásokra vonatkozó helyi rendeletet. </w:t>
      </w:r>
    </w:p>
    <w:p w:rsidR="00A528C8" w:rsidRPr="002323AC" w:rsidRDefault="00734A25" w:rsidP="00757D55">
      <w:pPr>
        <w:spacing w:after="123"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734A25" w:rsidP="00757D55">
      <w:pPr>
        <w:pStyle w:val="Cmsor6"/>
        <w:ind w:left="0"/>
        <w:rPr>
          <w:rFonts w:ascii="Times New Roman" w:hAnsi="Times New Roman" w:cs="Times New Roman"/>
          <w:szCs w:val="24"/>
        </w:rPr>
      </w:pPr>
      <w:r w:rsidRPr="002323AC">
        <w:rPr>
          <w:rFonts w:ascii="Times New Roman" w:hAnsi="Times New Roman" w:cs="Times New Roman"/>
          <w:szCs w:val="24"/>
        </w:rPr>
        <w:t xml:space="preserve">d) kedvezményes iskolai étkeztetésben részesülők száma, aránya </w:t>
      </w:r>
    </w:p>
    <w:p w:rsidR="00A528C8" w:rsidRPr="002323AC" w:rsidRDefault="00734A25" w:rsidP="00757D55">
      <w:pPr>
        <w:spacing w:after="123"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343F45" w:rsidP="00757D55">
      <w:pPr>
        <w:ind w:left="0" w:right="5"/>
        <w:rPr>
          <w:rFonts w:ascii="Times New Roman" w:hAnsi="Times New Roman" w:cs="Times New Roman"/>
          <w:color w:val="FF0000"/>
          <w:szCs w:val="24"/>
        </w:rPr>
      </w:pPr>
      <w:r w:rsidRPr="002323AC">
        <w:rPr>
          <w:rFonts w:ascii="Times New Roman" w:hAnsi="Times New Roman" w:cs="Times New Roman"/>
          <w:szCs w:val="24"/>
        </w:rPr>
        <w:t>Az általános iskolai oktatás településünkön nem valósul meg. Az alapfokú feladatok ellátásáról 2013. január 1-jétől az állam gondoskodik, az óvodai ellátásról önkormányzatunk oly módon gondoskodik, hogy társulási megállapodást kötött az Abaújszántói Napköziotthonos Óvoda és Bölcsőde közös fenntartására, melynek a tagintézménye a Fonyi Körzeti Óvoda. Az Abaújszántói Napköziotthonos Óvoda és Bölcsőde tagintézményeként működő egy csoportos fonyi óvodában az elmúlt év végén összesen 29 fő gyermek neveléséről gondoskodtunk, ebből 11 fő fonyi, 13 fő korláti, 3 fő mogyoróskai és 2 fő regéci lakosú gyermek.</w:t>
      </w:r>
    </w:p>
    <w:p w:rsidR="00A528C8" w:rsidRPr="002323AC" w:rsidRDefault="00734A25" w:rsidP="00757D55">
      <w:pPr>
        <w:spacing w:after="125"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734A25" w:rsidP="00757D55">
      <w:pPr>
        <w:pStyle w:val="Cmsor6"/>
        <w:ind w:left="0"/>
        <w:rPr>
          <w:rFonts w:ascii="Times New Roman" w:hAnsi="Times New Roman" w:cs="Times New Roman"/>
          <w:szCs w:val="24"/>
        </w:rPr>
      </w:pPr>
      <w:r w:rsidRPr="002323AC">
        <w:rPr>
          <w:rFonts w:ascii="Times New Roman" w:hAnsi="Times New Roman" w:cs="Times New Roman"/>
          <w:szCs w:val="24"/>
        </w:rPr>
        <w:lastRenderedPageBreak/>
        <w:t xml:space="preserve">e) magyar állampolgársággal nem rendelkező gyermekek száma, aránya </w:t>
      </w:r>
    </w:p>
    <w:p w:rsidR="00A528C8" w:rsidRPr="002323AC" w:rsidRDefault="00734A25" w:rsidP="00565A62">
      <w:pPr>
        <w:spacing w:after="123"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Településünkön nem élnek külföldi állampolgársággal rendelkező gyermekek. </w:t>
      </w:r>
    </w:p>
    <w:p w:rsidR="00407AD4" w:rsidRPr="002323AC" w:rsidRDefault="00407AD4" w:rsidP="00565A62">
      <w:pPr>
        <w:spacing w:after="123" w:line="259" w:lineRule="auto"/>
        <w:ind w:left="0" w:firstLine="0"/>
        <w:jc w:val="left"/>
        <w:rPr>
          <w:rFonts w:ascii="Times New Roman" w:hAnsi="Times New Roman" w:cs="Times New Roman"/>
          <w:szCs w:val="24"/>
        </w:rPr>
      </w:pPr>
    </w:p>
    <w:p w:rsidR="00A528C8" w:rsidRPr="002323AC" w:rsidRDefault="00734A25" w:rsidP="00757D55">
      <w:pPr>
        <w:pStyle w:val="Cmsor2"/>
        <w:ind w:left="0"/>
        <w:rPr>
          <w:rFonts w:ascii="Times New Roman" w:hAnsi="Times New Roman" w:cs="Times New Roman"/>
          <w:szCs w:val="24"/>
        </w:rPr>
      </w:pPr>
      <w:bookmarkStart w:id="34" w:name="_Toc527054489"/>
      <w:r w:rsidRPr="002323AC">
        <w:rPr>
          <w:rFonts w:ascii="Times New Roman" w:hAnsi="Times New Roman" w:cs="Times New Roman"/>
          <w:szCs w:val="24"/>
        </w:rPr>
        <w:t>4.2 Szegregált, telepszerű lakókörnyezetben élő gyermekek helyzete, esélyegyenlősége</w:t>
      </w:r>
      <w:bookmarkEnd w:id="34"/>
      <w:r w:rsidRPr="002323AC">
        <w:rPr>
          <w:rFonts w:ascii="Times New Roman" w:hAnsi="Times New Roman" w:cs="Times New Roman"/>
          <w:szCs w:val="24"/>
        </w:rPr>
        <w:t xml:space="preserve"> </w:t>
      </w:r>
    </w:p>
    <w:p w:rsidR="00A528C8" w:rsidRPr="002323AC" w:rsidRDefault="00734A25" w:rsidP="00757D55">
      <w:pPr>
        <w:spacing w:after="134"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734A25" w:rsidP="00757D55">
      <w:pPr>
        <w:ind w:left="0" w:right="5"/>
        <w:rPr>
          <w:rFonts w:ascii="Times New Roman" w:hAnsi="Times New Roman" w:cs="Times New Roman"/>
          <w:szCs w:val="24"/>
        </w:rPr>
      </w:pPr>
      <w:r w:rsidRPr="002323AC">
        <w:rPr>
          <w:rFonts w:ascii="Times New Roman" w:hAnsi="Times New Roman" w:cs="Times New Roman"/>
          <w:szCs w:val="24"/>
        </w:rPr>
        <w:t>Településünkön nem jellemzőek, illetve nincsenek szegregált, telepszerű lakókörnyezetben élő gyermekek.</w:t>
      </w:r>
      <w:r w:rsidRPr="002323AC">
        <w:rPr>
          <w:rFonts w:ascii="Times New Roman" w:hAnsi="Times New Roman" w:cs="Times New Roman"/>
          <w:b/>
          <w:szCs w:val="24"/>
        </w:rPr>
        <w:t xml:space="preserve"> </w:t>
      </w:r>
    </w:p>
    <w:p w:rsidR="00A528C8" w:rsidRPr="002323AC" w:rsidRDefault="00734A25" w:rsidP="00757D55">
      <w:pPr>
        <w:pStyle w:val="Cmsor2"/>
        <w:ind w:left="0"/>
        <w:rPr>
          <w:rFonts w:ascii="Times New Roman" w:hAnsi="Times New Roman" w:cs="Times New Roman"/>
          <w:szCs w:val="24"/>
        </w:rPr>
      </w:pPr>
      <w:r w:rsidRPr="002323AC">
        <w:rPr>
          <w:rFonts w:ascii="Times New Roman" w:hAnsi="Times New Roman" w:cs="Times New Roman"/>
          <w:szCs w:val="24"/>
        </w:rPr>
        <w:t xml:space="preserve"> </w:t>
      </w:r>
    </w:p>
    <w:p w:rsidR="00A528C8" w:rsidRPr="002323AC" w:rsidRDefault="00734A25" w:rsidP="00407AD4">
      <w:pPr>
        <w:pStyle w:val="Cmsor2"/>
        <w:spacing w:line="360" w:lineRule="auto"/>
        <w:ind w:left="0"/>
        <w:rPr>
          <w:rFonts w:ascii="Times New Roman" w:hAnsi="Times New Roman" w:cs="Times New Roman"/>
          <w:szCs w:val="24"/>
        </w:rPr>
      </w:pPr>
      <w:bookmarkStart w:id="35" w:name="_Toc527054490"/>
      <w:r w:rsidRPr="002323AC">
        <w:rPr>
          <w:rFonts w:ascii="Times New Roman" w:hAnsi="Times New Roman" w:cs="Times New Roman"/>
          <w:szCs w:val="24"/>
        </w:rPr>
        <w:t>4.3 A hátrányos, illetve halmozottan hátrányos helyzetű, valamint fogyatékossággal élő gyermekek szolgáltatásokhoz való hozzáférése</w:t>
      </w:r>
      <w:bookmarkEnd w:id="35"/>
      <w:r w:rsidRPr="002323AC">
        <w:rPr>
          <w:rFonts w:ascii="Times New Roman" w:hAnsi="Times New Roman" w:cs="Times New Roman"/>
          <w:szCs w:val="24"/>
        </w:rPr>
        <w:t xml:space="preserve"> </w:t>
      </w:r>
    </w:p>
    <w:p w:rsidR="00BC5FD9" w:rsidRPr="002323AC" w:rsidRDefault="00BC5FD9" w:rsidP="00BC5FD9">
      <w:pPr>
        <w:ind w:left="0" w:right="5"/>
        <w:rPr>
          <w:rFonts w:ascii="Times New Roman" w:hAnsi="Times New Roman" w:cs="Times New Roman"/>
          <w:szCs w:val="24"/>
        </w:rPr>
      </w:pPr>
      <w:r w:rsidRPr="002323AC">
        <w:rPr>
          <w:rFonts w:ascii="Times New Roman" w:hAnsi="Times New Roman" w:cs="Times New Roman"/>
          <w:szCs w:val="24"/>
        </w:rPr>
        <w:t>A gyermekek számára nyújtott gyermekjóléti szolgáltatás, szociális ellátások: A hatályos jogi szabályozás alapján a gyermekjóléti szolgáltatás olyan, a gyermekek érdekeit védő speciális szolgáltatás, amely a szociális munka módszereinek és eszközeinek felhasználásával szolgálja a gyermek testi, lelki egészségének, családban történő nevelkedésének elősegítését, a gyermek veszélyeztetettségének megelőzését, a kialakult veszélyeztetettség megszüntetését, illetve a családjából kiemelt gyermek visszahelyezését. A szolgáltatás elvi alapjai, működésére vonatkozó szabályozók jogszabályi kereteit a Gyvt., valamint a személyes gondoskodást nyújtó gyermekjóléti, gyermekvédelmi intézmények, valamint személyek szakmai feladatairól és működésük feltételiről szóló 15/1998. (IV. 30.) NM rendelet adják. A gyermekjóléti szolgálat tevékenységének jelentős része eléri az adott település valamennyi gyermekét, szolgáltató és megrendelő funkcióval bír. Tevékenységét összehangolva a gyermekeket ellátó egészségügyi és nevelési-oktatási intézményekkel szervezési, szolgáltatási és gondozási feladatokat végez. A gyermekjóléti szolgálat az általa ellátott településrészen, településen figyelemmel kíséri valamennyi 8-18 éves gyermek szociális helyzetét, veszélyeztetettségét.</w:t>
      </w:r>
    </w:p>
    <w:p w:rsidR="00BC5FD9" w:rsidRPr="002323AC" w:rsidRDefault="00BC5FD9" w:rsidP="00BC5FD9">
      <w:pPr>
        <w:ind w:left="0" w:right="5"/>
        <w:rPr>
          <w:rFonts w:ascii="Times New Roman" w:hAnsi="Times New Roman" w:cs="Times New Roman"/>
          <w:szCs w:val="24"/>
        </w:rPr>
      </w:pPr>
    </w:p>
    <w:p w:rsidR="00BC5FD9" w:rsidRPr="002323AC" w:rsidRDefault="00BC5FD9" w:rsidP="00BC5FD9">
      <w:pPr>
        <w:ind w:left="0" w:right="5"/>
        <w:rPr>
          <w:rFonts w:ascii="Times New Roman" w:hAnsi="Times New Roman" w:cs="Times New Roman"/>
          <w:szCs w:val="24"/>
        </w:rPr>
      </w:pPr>
      <w:r w:rsidRPr="002323AC">
        <w:rPr>
          <w:rFonts w:ascii="Times New Roman" w:hAnsi="Times New Roman" w:cs="Times New Roman"/>
          <w:szCs w:val="24"/>
        </w:rPr>
        <w:t>A gyermekjóléti alapellátás keretében biztosítható gyermekek napközbeni ellátásának formái:</w:t>
      </w:r>
    </w:p>
    <w:p w:rsidR="00BC5FD9" w:rsidRPr="002323AC" w:rsidRDefault="00BC5FD9" w:rsidP="00190432">
      <w:pPr>
        <w:numPr>
          <w:ilvl w:val="0"/>
          <w:numId w:val="37"/>
        </w:numPr>
        <w:ind w:right="5"/>
        <w:rPr>
          <w:rFonts w:ascii="Times New Roman" w:hAnsi="Times New Roman" w:cs="Times New Roman"/>
          <w:szCs w:val="24"/>
        </w:rPr>
      </w:pPr>
      <w:r w:rsidRPr="002323AC">
        <w:rPr>
          <w:rFonts w:ascii="Times New Roman" w:hAnsi="Times New Roman" w:cs="Times New Roman"/>
          <w:szCs w:val="24"/>
        </w:rPr>
        <w:t>a bölcsőde, a hetes bölcsőde</w:t>
      </w:r>
    </w:p>
    <w:p w:rsidR="00BC5FD9" w:rsidRPr="002323AC" w:rsidRDefault="00BC5FD9" w:rsidP="00190432">
      <w:pPr>
        <w:numPr>
          <w:ilvl w:val="0"/>
          <w:numId w:val="37"/>
        </w:numPr>
        <w:ind w:right="5"/>
        <w:rPr>
          <w:rFonts w:ascii="Times New Roman" w:hAnsi="Times New Roman" w:cs="Times New Roman"/>
          <w:szCs w:val="24"/>
        </w:rPr>
      </w:pPr>
      <w:r w:rsidRPr="002323AC">
        <w:rPr>
          <w:rFonts w:ascii="Times New Roman" w:hAnsi="Times New Roman" w:cs="Times New Roman"/>
          <w:szCs w:val="24"/>
        </w:rPr>
        <w:t>a családi napközi,</w:t>
      </w:r>
    </w:p>
    <w:p w:rsidR="00BC5FD9" w:rsidRPr="002323AC" w:rsidRDefault="00BC5FD9" w:rsidP="00190432">
      <w:pPr>
        <w:numPr>
          <w:ilvl w:val="0"/>
          <w:numId w:val="37"/>
        </w:numPr>
        <w:ind w:right="5"/>
        <w:rPr>
          <w:rFonts w:ascii="Times New Roman" w:hAnsi="Times New Roman" w:cs="Times New Roman"/>
          <w:szCs w:val="24"/>
        </w:rPr>
      </w:pPr>
      <w:r w:rsidRPr="002323AC">
        <w:rPr>
          <w:rFonts w:ascii="Times New Roman" w:hAnsi="Times New Roman" w:cs="Times New Roman"/>
          <w:szCs w:val="24"/>
        </w:rPr>
        <w:t>a családi gyermekfelügyelet,</w:t>
      </w:r>
    </w:p>
    <w:p w:rsidR="00BC5FD9" w:rsidRPr="002323AC" w:rsidRDefault="00BC5FD9" w:rsidP="00190432">
      <w:pPr>
        <w:numPr>
          <w:ilvl w:val="0"/>
          <w:numId w:val="37"/>
        </w:numPr>
        <w:ind w:right="5"/>
        <w:rPr>
          <w:rFonts w:ascii="Times New Roman" w:hAnsi="Times New Roman" w:cs="Times New Roman"/>
          <w:szCs w:val="24"/>
        </w:rPr>
      </w:pPr>
      <w:r w:rsidRPr="002323AC">
        <w:rPr>
          <w:rFonts w:ascii="Times New Roman" w:hAnsi="Times New Roman" w:cs="Times New Roman"/>
          <w:szCs w:val="24"/>
        </w:rPr>
        <w:t>a házi gyermekfelügyelet,</w:t>
      </w:r>
    </w:p>
    <w:p w:rsidR="00BC5FD9" w:rsidRPr="002323AC" w:rsidRDefault="00BC5FD9" w:rsidP="00190432">
      <w:pPr>
        <w:numPr>
          <w:ilvl w:val="0"/>
          <w:numId w:val="37"/>
        </w:numPr>
        <w:ind w:right="5"/>
        <w:rPr>
          <w:rFonts w:ascii="Times New Roman" w:hAnsi="Times New Roman" w:cs="Times New Roman"/>
          <w:szCs w:val="24"/>
        </w:rPr>
      </w:pPr>
      <w:r w:rsidRPr="002323AC">
        <w:rPr>
          <w:rFonts w:ascii="Times New Roman" w:hAnsi="Times New Roman" w:cs="Times New Roman"/>
          <w:szCs w:val="24"/>
        </w:rPr>
        <w:t>az alternatív napközbeni ellátás.</w:t>
      </w:r>
    </w:p>
    <w:p w:rsidR="00BC5FD9" w:rsidRPr="002323AC" w:rsidRDefault="00BC5FD9" w:rsidP="00BC5FD9">
      <w:pPr>
        <w:ind w:left="0" w:right="5"/>
        <w:rPr>
          <w:rFonts w:ascii="Times New Roman" w:hAnsi="Times New Roman" w:cs="Times New Roman"/>
          <w:szCs w:val="24"/>
        </w:rPr>
      </w:pPr>
      <w:r w:rsidRPr="002323AC">
        <w:rPr>
          <w:rFonts w:ascii="Times New Roman" w:hAnsi="Times New Roman" w:cs="Times New Roman"/>
          <w:szCs w:val="24"/>
        </w:rPr>
        <w:lastRenderedPageBreak/>
        <w:t>A gyermekek átmeneti gondozása keretében – kivéve, ha a gyermek átmeneti gondozását családok átmeneti otthona biztosítja – a gyermek testi, értelmi, érzelmi és erkölcsi fejlődését elősegítő, az életkorának, egészségi állapotának és egyéb szükségleteinek megfelelő étkeztetéséről, ruházattal való ellátásáról, mentálhigiénés és egészségügyi ellátásáról, gondozásáról, neveléséről, lakhatásáról, vagyis teljes körű ellátásáról kell gondoskodni.</w:t>
      </w:r>
    </w:p>
    <w:p w:rsidR="00BC5FD9" w:rsidRPr="002323AC" w:rsidRDefault="00BC5FD9" w:rsidP="00BC5FD9">
      <w:pPr>
        <w:ind w:left="0" w:right="5"/>
        <w:rPr>
          <w:rFonts w:ascii="Times New Roman" w:hAnsi="Times New Roman" w:cs="Times New Roman"/>
          <w:szCs w:val="24"/>
        </w:rPr>
      </w:pPr>
    </w:p>
    <w:p w:rsidR="00BC5FD9" w:rsidRPr="002323AC" w:rsidRDefault="00BC5FD9" w:rsidP="00BC5FD9">
      <w:pPr>
        <w:ind w:left="0" w:right="5"/>
        <w:rPr>
          <w:rFonts w:ascii="Times New Roman" w:hAnsi="Times New Roman" w:cs="Times New Roman"/>
          <w:szCs w:val="24"/>
        </w:rPr>
      </w:pPr>
      <w:r w:rsidRPr="002323AC">
        <w:rPr>
          <w:rFonts w:ascii="Times New Roman" w:hAnsi="Times New Roman" w:cs="Times New Roman"/>
          <w:szCs w:val="24"/>
        </w:rPr>
        <w:t>Fogyatékos gyermekek ellátáshoz történő hozzáférése: a szakértői bizottság szakvéleménye alapján a fogyatékos gyermek legfeljebb hatéves koráig fejlődését biztosító korai fejlesztésben és gondozásban, vagy fejlesztő felkészítésben vehet részt. Az Szt. rendelkezése szerint a nappali ellátás keretében gondoskodni kell többek közt a harmadik életévüket betöltött, önkiszolgálásra részben képes vagy önellátásra nem képes, de felügyeletre szoruló fogyatékos, illetve autista személyek napközbeni tartózkodásáról, étkeztetéséről.</w:t>
      </w:r>
    </w:p>
    <w:p w:rsidR="00BC5FD9" w:rsidRPr="002323AC" w:rsidRDefault="00BC5FD9" w:rsidP="00BC5FD9">
      <w:pPr>
        <w:ind w:left="0" w:right="5"/>
        <w:rPr>
          <w:rFonts w:ascii="Times New Roman" w:hAnsi="Times New Roman" w:cs="Times New Roman"/>
          <w:szCs w:val="24"/>
        </w:rPr>
      </w:pPr>
    </w:p>
    <w:p w:rsidR="00BC5FD9" w:rsidRPr="002323AC" w:rsidRDefault="00BC5FD9" w:rsidP="00BC5FD9">
      <w:pPr>
        <w:ind w:left="0" w:right="5"/>
        <w:rPr>
          <w:rFonts w:ascii="Times New Roman" w:hAnsi="Times New Roman" w:cs="Times New Roman"/>
          <w:szCs w:val="24"/>
        </w:rPr>
      </w:pPr>
      <w:r w:rsidRPr="002323AC">
        <w:rPr>
          <w:rFonts w:ascii="Times New Roman" w:hAnsi="Times New Roman" w:cs="Times New Roman"/>
          <w:szCs w:val="24"/>
        </w:rPr>
        <w:t>Gyermekétkeztetés: Ha a szülő (törvényes képviselő) eltérően nem rendelkezik, a fenntartó az óvodában és az iskolában a gyermekek és a tanulók számára az óvodai nevelési napokon, illetve iskolai tanítási napokon biztosítja a déli meleg főétkezést és két további étkezést. Iskolai étkeztetésben részesülhet az a tanuló is, aki napközit nem veszi igénybe. Az étkezések közül az ebéd külön is igényelhető (Gyvt. 151. §). Ezen szabályokat kell alkalmazni a nyári szociális gyermekétkeztetés esetében is.</w:t>
      </w:r>
    </w:p>
    <w:p w:rsidR="00BC5FD9" w:rsidRPr="002323AC" w:rsidRDefault="00BC5FD9" w:rsidP="00BC5FD9">
      <w:pPr>
        <w:ind w:left="0" w:right="5"/>
        <w:rPr>
          <w:rFonts w:ascii="Times New Roman" w:hAnsi="Times New Roman" w:cs="Times New Roman"/>
          <w:szCs w:val="24"/>
        </w:rPr>
      </w:pPr>
    </w:p>
    <w:p w:rsidR="00A528C8" w:rsidRPr="002323AC" w:rsidRDefault="00BC5FD9" w:rsidP="00BC5FD9">
      <w:pPr>
        <w:ind w:left="0" w:right="5"/>
        <w:rPr>
          <w:rFonts w:ascii="Times New Roman" w:hAnsi="Times New Roman" w:cs="Times New Roman"/>
          <w:szCs w:val="24"/>
        </w:rPr>
      </w:pPr>
      <w:r w:rsidRPr="002323AC">
        <w:rPr>
          <w:rFonts w:ascii="Times New Roman" w:hAnsi="Times New Roman" w:cs="Times New Roman"/>
          <w:szCs w:val="24"/>
        </w:rPr>
        <w:t xml:space="preserve"> </w:t>
      </w:r>
      <w:r w:rsidR="00734A25" w:rsidRPr="002323AC">
        <w:rPr>
          <w:rFonts w:ascii="Times New Roman" w:hAnsi="Times New Roman" w:cs="Times New Roman"/>
          <w:szCs w:val="24"/>
        </w:rPr>
        <w:t xml:space="preserve">A Mötv. rendelkezése értelmében az egészségügyi alapellátás, a szociális, gyermekjóléti és gyermekvédelmi szolgáltatások és ellátások a helyi önkormányzat feladata. </w:t>
      </w:r>
    </w:p>
    <w:p w:rsidR="00A528C8" w:rsidRPr="002323AC" w:rsidRDefault="00734A25" w:rsidP="00757D55">
      <w:pPr>
        <w:spacing w:after="28"/>
        <w:ind w:left="0" w:right="5"/>
        <w:rPr>
          <w:rFonts w:ascii="Times New Roman" w:hAnsi="Times New Roman" w:cs="Times New Roman"/>
          <w:szCs w:val="24"/>
        </w:rPr>
      </w:pPr>
      <w:r w:rsidRPr="002323AC">
        <w:rPr>
          <w:rFonts w:ascii="Times New Roman" w:hAnsi="Times New Roman" w:cs="Times New Roman"/>
          <w:szCs w:val="24"/>
        </w:rPr>
        <w:t xml:space="preserve">Az alábbiakban - </w:t>
      </w:r>
      <w:r w:rsidRPr="002323AC">
        <w:rPr>
          <w:rFonts w:ascii="Times New Roman" w:hAnsi="Times New Roman" w:cs="Times New Roman"/>
          <w:i/>
          <w:szCs w:val="24"/>
        </w:rPr>
        <w:t>az egységes szemlélet miatt</w:t>
      </w:r>
      <w:r w:rsidRPr="002323AC">
        <w:rPr>
          <w:rFonts w:ascii="Times New Roman" w:hAnsi="Times New Roman" w:cs="Times New Roman"/>
          <w:szCs w:val="24"/>
        </w:rPr>
        <w:t xml:space="preserve"> - felsoroljuk és röviden kifejtjük a jogszabályok által lehatárolt ellátási területeket: </w:t>
      </w:r>
    </w:p>
    <w:p w:rsidR="00A528C8" w:rsidRPr="002323AC" w:rsidRDefault="00734A25" w:rsidP="00190432">
      <w:pPr>
        <w:numPr>
          <w:ilvl w:val="0"/>
          <w:numId w:val="15"/>
        </w:numPr>
        <w:ind w:left="0" w:right="5" w:firstLine="0"/>
        <w:rPr>
          <w:rFonts w:ascii="Times New Roman" w:hAnsi="Times New Roman" w:cs="Times New Roman"/>
          <w:szCs w:val="24"/>
        </w:rPr>
      </w:pPr>
      <w:r w:rsidRPr="002323AC">
        <w:rPr>
          <w:rFonts w:ascii="Times New Roman" w:hAnsi="Times New Roman" w:cs="Times New Roman"/>
          <w:szCs w:val="24"/>
        </w:rPr>
        <w:t xml:space="preserve">Egészségügyi ellátás: az egészségügyről szóló 1997. évi CLIV. törvény adja, amely előírja, hogy a települési önkormányzat az egészségügyi alapellátás körében gondoskodik: </w:t>
      </w:r>
    </w:p>
    <w:p w:rsidR="00A528C8" w:rsidRPr="002323AC" w:rsidRDefault="00734A25" w:rsidP="00190432">
      <w:pPr>
        <w:numPr>
          <w:ilvl w:val="1"/>
          <w:numId w:val="15"/>
        </w:numPr>
        <w:spacing w:after="142"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háziorvosi, házi gyermekorvosi ellátásról, </w:t>
      </w:r>
    </w:p>
    <w:p w:rsidR="00A528C8" w:rsidRPr="002323AC" w:rsidRDefault="00734A25" w:rsidP="00190432">
      <w:pPr>
        <w:numPr>
          <w:ilvl w:val="1"/>
          <w:numId w:val="15"/>
        </w:numPr>
        <w:spacing w:after="144"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fogorvosi alapellátásról, </w:t>
      </w:r>
    </w:p>
    <w:p w:rsidR="00A528C8" w:rsidRPr="002323AC" w:rsidRDefault="00734A25" w:rsidP="00190432">
      <w:pPr>
        <w:numPr>
          <w:ilvl w:val="1"/>
          <w:numId w:val="15"/>
        </w:numPr>
        <w:spacing w:after="142"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az alapellátáshoz kapcsolódó ügyeleti ellátásról, </w:t>
      </w:r>
    </w:p>
    <w:p w:rsidR="00A528C8" w:rsidRPr="002323AC" w:rsidRDefault="00734A25" w:rsidP="00190432">
      <w:pPr>
        <w:numPr>
          <w:ilvl w:val="1"/>
          <w:numId w:val="15"/>
        </w:numPr>
        <w:spacing w:after="142"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 védőnői ellátásról, </w:t>
      </w:r>
    </w:p>
    <w:p w:rsidR="00A528C8" w:rsidRPr="002323AC" w:rsidRDefault="00734A25" w:rsidP="00190432">
      <w:pPr>
        <w:numPr>
          <w:ilvl w:val="1"/>
          <w:numId w:val="15"/>
        </w:numPr>
        <w:spacing w:after="159" w:line="259" w:lineRule="auto"/>
        <w:ind w:left="0" w:right="5" w:firstLine="0"/>
        <w:rPr>
          <w:rFonts w:ascii="Times New Roman" w:hAnsi="Times New Roman" w:cs="Times New Roman"/>
          <w:szCs w:val="24"/>
        </w:rPr>
      </w:pPr>
      <w:r w:rsidRPr="002323AC">
        <w:rPr>
          <w:rFonts w:ascii="Times New Roman" w:hAnsi="Times New Roman" w:cs="Times New Roman"/>
          <w:szCs w:val="24"/>
        </w:rPr>
        <w:t xml:space="preserve">az </w:t>
      </w:r>
      <w:r w:rsidR="00BC5FD9" w:rsidRPr="002323AC">
        <w:rPr>
          <w:rFonts w:ascii="Times New Roman" w:hAnsi="Times New Roman" w:cs="Times New Roman"/>
          <w:szCs w:val="24"/>
        </w:rPr>
        <w:t>iskola-egészségügyi ellátásról.</w:t>
      </w:r>
    </w:p>
    <w:p w:rsidR="00407AD4" w:rsidRPr="002323AC" w:rsidRDefault="00407AD4" w:rsidP="002323AC">
      <w:pPr>
        <w:spacing w:after="159" w:line="259" w:lineRule="auto"/>
        <w:ind w:left="0" w:right="5" w:firstLine="0"/>
        <w:rPr>
          <w:rFonts w:ascii="Times New Roman" w:hAnsi="Times New Roman" w:cs="Times New Roman"/>
          <w:szCs w:val="24"/>
        </w:rPr>
      </w:pPr>
    </w:p>
    <w:p w:rsidR="00A528C8" w:rsidRPr="002323AC" w:rsidRDefault="00734A25" w:rsidP="00C94C20">
      <w:pPr>
        <w:pStyle w:val="Cmsor6"/>
        <w:spacing w:line="360" w:lineRule="auto"/>
        <w:ind w:left="0"/>
        <w:rPr>
          <w:rFonts w:ascii="Times New Roman" w:hAnsi="Times New Roman" w:cs="Times New Roman"/>
          <w:szCs w:val="24"/>
        </w:rPr>
      </w:pPr>
      <w:r w:rsidRPr="002323AC">
        <w:rPr>
          <w:rFonts w:ascii="Times New Roman" w:hAnsi="Times New Roman" w:cs="Times New Roman"/>
          <w:szCs w:val="24"/>
        </w:rPr>
        <w:lastRenderedPageBreak/>
        <w:t xml:space="preserve">a) védőnői ellátás jellemzői (pl. a védőnő által ellátott települések száma, egy védőnőre jutott ellátott, betöltetlen státuszok) </w:t>
      </w:r>
    </w:p>
    <w:p w:rsidR="00A528C8" w:rsidRPr="002323AC" w:rsidRDefault="00734A25" w:rsidP="002323AC">
      <w:pPr>
        <w:spacing w:after="0" w:line="259" w:lineRule="auto"/>
        <w:ind w:left="0" w:firstLine="0"/>
        <w:jc w:val="left"/>
        <w:rPr>
          <w:rFonts w:ascii="Times New Roman" w:hAnsi="Times New Roman" w:cs="Times New Roman"/>
          <w:szCs w:val="24"/>
        </w:rPr>
      </w:pPr>
      <w:r w:rsidRPr="002323AC">
        <w:rPr>
          <w:rFonts w:ascii="Times New Roman" w:hAnsi="Times New Roman" w:cs="Times New Roman"/>
          <w:szCs w:val="24"/>
        </w:rPr>
        <w:t xml:space="preserve"> A védőnői ellátást Gönc településsel társulásban került ellátásra, a védőnő minden héten, keddi napon végzi munkáját a községben. </w:t>
      </w:r>
    </w:p>
    <w:p w:rsidR="007E14AA" w:rsidRPr="002323AC" w:rsidRDefault="007E05FE" w:rsidP="00757D55">
      <w:pPr>
        <w:spacing w:after="136" w:line="259" w:lineRule="auto"/>
        <w:ind w:left="0" w:firstLine="0"/>
        <w:jc w:val="left"/>
        <w:rPr>
          <w:rFonts w:ascii="Times New Roman" w:hAnsi="Times New Roman" w:cs="Times New Roman"/>
          <w:szCs w:val="24"/>
        </w:rPr>
      </w:pPr>
      <w:r w:rsidRPr="002323AC">
        <w:rPr>
          <w:rFonts w:ascii="Times New Roman" w:hAnsi="Times New Roman" w:cs="Times New Roman"/>
          <w:noProof/>
          <w:szCs w:val="24"/>
        </w:rPr>
        <w:t xml:space="preserve">             </w:t>
      </w:r>
    </w:p>
    <w:tbl>
      <w:tblPr>
        <w:tblW w:w="6700" w:type="dxa"/>
        <w:jc w:val="center"/>
        <w:tblCellMar>
          <w:left w:w="70" w:type="dxa"/>
          <w:right w:w="70" w:type="dxa"/>
        </w:tblCellMar>
        <w:tblLook w:val="04A0" w:firstRow="1" w:lastRow="0" w:firstColumn="1" w:lastColumn="0" w:noHBand="0" w:noVBand="1"/>
      </w:tblPr>
      <w:tblGrid>
        <w:gridCol w:w="778"/>
        <w:gridCol w:w="2744"/>
        <w:gridCol w:w="3178"/>
      </w:tblGrid>
      <w:tr w:rsidR="007E14AA" w:rsidRPr="0039273D" w:rsidTr="007E14AA">
        <w:trPr>
          <w:trHeight w:val="645"/>
          <w:jc w:val="center"/>
        </w:trPr>
        <w:tc>
          <w:tcPr>
            <w:tcW w:w="6700" w:type="dxa"/>
            <w:gridSpan w:val="3"/>
            <w:tcBorders>
              <w:top w:val="nil"/>
              <w:left w:val="nil"/>
              <w:bottom w:val="nil"/>
              <w:right w:val="nil"/>
            </w:tcBorders>
            <w:shd w:val="clear" w:color="auto" w:fill="auto"/>
            <w:noWrap/>
            <w:vAlign w:val="bottom"/>
            <w:hideMark/>
          </w:tcPr>
          <w:p w:rsidR="007E14AA" w:rsidRPr="0039273D" w:rsidRDefault="007E14AA" w:rsidP="007E14AA">
            <w:pPr>
              <w:spacing w:after="0" w:line="240" w:lineRule="auto"/>
              <w:ind w:left="0" w:firstLine="0"/>
              <w:jc w:val="center"/>
              <w:rPr>
                <w:rFonts w:eastAsia="Times New Roman" w:cs="Times New Roman"/>
                <w:b/>
                <w:bCs/>
                <w:color w:val="auto"/>
                <w:sz w:val="22"/>
              </w:rPr>
            </w:pPr>
            <w:r w:rsidRPr="0039273D">
              <w:rPr>
                <w:rFonts w:eastAsia="Times New Roman" w:cs="Times New Roman"/>
                <w:b/>
                <w:bCs/>
                <w:color w:val="auto"/>
                <w:sz w:val="22"/>
              </w:rPr>
              <w:t>4.3.1. számú táblázat – Védőnői álláshelyek száma</w:t>
            </w:r>
          </w:p>
        </w:tc>
      </w:tr>
      <w:tr w:rsidR="007E14AA" w:rsidRPr="0039273D" w:rsidTr="007E14AA">
        <w:trPr>
          <w:trHeight w:val="2190"/>
          <w:jc w:val="center"/>
        </w:trPr>
        <w:tc>
          <w:tcPr>
            <w:tcW w:w="7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7E14AA" w:rsidRPr="0039273D" w:rsidRDefault="007E14AA" w:rsidP="007E14AA">
            <w:pPr>
              <w:spacing w:after="0" w:line="240" w:lineRule="auto"/>
              <w:ind w:left="0" w:firstLine="0"/>
              <w:jc w:val="center"/>
              <w:rPr>
                <w:rFonts w:eastAsia="Times New Roman" w:cs="Times New Roman"/>
                <w:b/>
                <w:bCs/>
                <w:color w:val="auto"/>
                <w:sz w:val="22"/>
              </w:rPr>
            </w:pPr>
            <w:r w:rsidRPr="0039273D">
              <w:rPr>
                <w:rFonts w:eastAsia="Times New Roman" w:cs="Times New Roman"/>
                <w:b/>
                <w:bCs/>
                <w:color w:val="auto"/>
                <w:sz w:val="22"/>
              </w:rPr>
              <w:t>Év</w:t>
            </w:r>
          </w:p>
        </w:tc>
        <w:tc>
          <w:tcPr>
            <w:tcW w:w="2744" w:type="dxa"/>
            <w:tcBorders>
              <w:top w:val="single" w:sz="4" w:space="0" w:color="auto"/>
              <w:left w:val="nil"/>
              <w:bottom w:val="single" w:sz="4" w:space="0" w:color="auto"/>
              <w:right w:val="single" w:sz="4" w:space="0" w:color="auto"/>
            </w:tcBorders>
            <w:shd w:val="clear" w:color="000000" w:fill="E2EFDA"/>
            <w:vAlign w:val="center"/>
            <w:hideMark/>
          </w:tcPr>
          <w:p w:rsidR="007E14AA" w:rsidRPr="0039273D" w:rsidRDefault="007E14AA" w:rsidP="007E14AA">
            <w:pPr>
              <w:spacing w:after="0" w:line="240" w:lineRule="auto"/>
              <w:ind w:left="0" w:firstLine="0"/>
              <w:jc w:val="center"/>
              <w:rPr>
                <w:rFonts w:eastAsia="Times New Roman" w:cs="Times New Roman"/>
                <w:b/>
                <w:bCs/>
                <w:color w:val="auto"/>
                <w:sz w:val="22"/>
              </w:rPr>
            </w:pPr>
            <w:r w:rsidRPr="0039273D">
              <w:rPr>
                <w:rFonts w:eastAsia="Times New Roman" w:cs="Times New Roman"/>
                <w:b/>
                <w:bCs/>
                <w:color w:val="auto"/>
                <w:sz w:val="22"/>
              </w:rPr>
              <w:t>Betöltött védőnői álláshelyek száma</w:t>
            </w:r>
            <w:r w:rsidRPr="0039273D">
              <w:rPr>
                <w:rFonts w:eastAsia="Times New Roman" w:cs="Times New Roman"/>
                <w:b/>
                <w:bCs/>
                <w:color w:val="auto"/>
                <w:sz w:val="22"/>
              </w:rPr>
              <w:br/>
            </w:r>
            <w:r w:rsidRPr="0039273D">
              <w:rPr>
                <w:rFonts w:eastAsia="Times New Roman" w:cs="Times New Roman"/>
                <w:color w:val="auto"/>
                <w:sz w:val="22"/>
              </w:rPr>
              <w:t>(TS 3201)</w:t>
            </w:r>
          </w:p>
        </w:tc>
        <w:tc>
          <w:tcPr>
            <w:tcW w:w="3178" w:type="dxa"/>
            <w:tcBorders>
              <w:top w:val="single" w:sz="4" w:space="0" w:color="auto"/>
              <w:left w:val="nil"/>
              <w:bottom w:val="single" w:sz="4" w:space="0" w:color="auto"/>
              <w:right w:val="single" w:sz="4" w:space="0" w:color="auto"/>
            </w:tcBorders>
            <w:shd w:val="clear" w:color="000000" w:fill="E2EFDA"/>
            <w:vAlign w:val="center"/>
            <w:hideMark/>
          </w:tcPr>
          <w:p w:rsidR="007E14AA" w:rsidRPr="0039273D" w:rsidRDefault="007E14AA" w:rsidP="007E14AA">
            <w:pPr>
              <w:spacing w:after="0" w:line="240" w:lineRule="auto"/>
              <w:ind w:left="0" w:firstLine="0"/>
              <w:jc w:val="center"/>
              <w:rPr>
                <w:rFonts w:eastAsia="Times New Roman" w:cs="Times New Roman"/>
                <w:b/>
                <w:bCs/>
                <w:color w:val="auto"/>
                <w:sz w:val="22"/>
              </w:rPr>
            </w:pPr>
            <w:r w:rsidRPr="0039273D">
              <w:rPr>
                <w:rFonts w:eastAsia="Times New Roman" w:cs="Times New Roman"/>
                <w:b/>
                <w:bCs/>
                <w:color w:val="auto"/>
                <w:sz w:val="22"/>
              </w:rPr>
              <w:t>Egy védőnőre jutó gyermekek száma</w:t>
            </w:r>
          </w:p>
        </w:tc>
      </w:tr>
      <w:tr w:rsidR="007E14AA" w:rsidRPr="0039273D" w:rsidTr="007E14AA">
        <w:trPr>
          <w:trHeight w:val="600"/>
          <w:jc w:val="center"/>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7E14AA" w:rsidRPr="0039273D" w:rsidRDefault="007E14AA" w:rsidP="007E14AA">
            <w:pPr>
              <w:spacing w:after="0" w:line="240" w:lineRule="auto"/>
              <w:ind w:left="0" w:firstLine="0"/>
              <w:jc w:val="center"/>
              <w:rPr>
                <w:rFonts w:eastAsia="Times New Roman" w:cs="Times New Roman"/>
                <w:color w:val="auto"/>
                <w:sz w:val="22"/>
              </w:rPr>
            </w:pPr>
            <w:r w:rsidRPr="0039273D">
              <w:rPr>
                <w:rFonts w:eastAsia="Times New Roman" w:cs="Times New Roman"/>
                <w:color w:val="auto"/>
                <w:sz w:val="22"/>
              </w:rPr>
              <w:t>2013</w:t>
            </w:r>
          </w:p>
        </w:tc>
        <w:tc>
          <w:tcPr>
            <w:tcW w:w="2744" w:type="dxa"/>
            <w:tcBorders>
              <w:top w:val="nil"/>
              <w:left w:val="nil"/>
              <w:bottom w:val="single" w:sz="4" w:space="0" w:color="auto"/>
              <w:right w:val="single" w:sz="4" w:space="0" w:color="auto"/>
            </w:tcBorders>
            <w:shd w:val="clear" w:color="auto" w:fill="auto"/>
            <w:vAlign w:val="center"/>
            <w:hideMark/>
          </w:tcPr>
          <w:p w:rsidR="007E14AA" w:rsidRPr="0039273D" w:rsidRDefault="0039273D" w:rsidP="007E14AA">
            <w:pPr>
              <w:spacing w:after="0" w:line="240" w:lineRule="auto"/>
              <w:ind w:left="0" w:firstLine="0"/>
              <w:jc w:val="center"/>
              <w:rPr>
                <w:rFonts w:eastAsia="Times New Roman" w:cs="Times New Roman"/>
                <w:color w:val="auto"/>
                <w:sz w:val="22"/>
              </w:rPr>
            </w:pPr>
            <w:r>
              <w:rPr>
                <w:rFonts w:eastAsia="Times New Roman" w:cs="Times New Roman"/>
                <w:color w:val="auto"/>
                <w:sz w:val="22"/>
              </w:rPr>
              <w:t>0</w:t>
            </w:r>
          </w:p>
        </w:tc>
        <w:tc>
          <w:tcPr>
            <w:tcW w:w="3178" w:type="dxa"/>
            <w:tcBorders>
              <w:top w:val="nil"/>
              <w:left w:val="nil"/>
              <w:bottom w:val="single" w:sz="4" w:space="0" w:color="auto"/>
              <w:right w:val="single" w:sz="4" w:space="0" w:color="auto"/>
            </w:tcBorders>
            <w:shd w:val="clear" w:color="auto" w:fill="auto"/>
            <w:vAlign w:val="center"/>
            <w:hideMark/>
          </w:tcPr>
          <w:p w:rsidR="007E14AA" w:rsidRPr="0039273D" w:rsidRDefault="007E14AA" w:rsidP="007E14AA">
            <w:pPr>
              <w:spacing w:after="0" w:line="240" w:lineRule="auto"/>
              <w:ind w:left="0" w:firstLine="0"/>
              <w:jc w:val="center"/>
              <w:rPr>
                <w:rFonts w:eastAsia="Times New Roman" w:cs="Times New Roman"/>
                <w:color w:val="auto"/>
                <w:sz w:val="22"/>
              </w:rPr>
            </w:pPr>
            <w:r w:rsidRPr="0039273D">
              <w:rPr>
                <w:rFonts w:eastAsia="Times New Roman" w:cs="Times New Roman"/>
                <w:color w:val="auto"/>
                <w:sz w:val="22"/>
              </w:rPr>
              <w:t>1,5</w:t>
            </w:r>
          </w:p>
        </w:tc>
      </w:tr>
      <w:tr w:rsidR="007E14AA" w:rsidRPr="0039273D" w:rsidTr="007E14AA">
        <w:trPr>
          <w:trHeight w:val="375"/>
          <w:jc w:val="center"/>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7E14AA" w:rsidRPr="0039273D" w:rsidRDefault="007E14AA" w:rsidP="007E14AA">
            <w:pPr>
              <w:spacing w:after="0" w:line="240" w:lineRule="auto"/>
              <w:ind w:left="0" w:firstLine="0"/>
              <w:jc w:val="center"/>
              <w:rPr>
                <w:rFonts w:eastAsia="Times New Roman" w:cs="Times New Roman"/>
                <w:color w:val="auto"/>
                <w:sz w:val="22"/>
              </w:rPr>
            </w:pPr>
            <w:r w:rsidRPr="0039273D">
              <w:rPr>
                <w:rFonts w:eastAsia="Times New Roman" w:cs="Times New Roman"/>
                <w:color w:val="auto"/>
                <w:sz w:val="22"/>
              </w:rPr>
              <w:t>2014</w:t>
            </w:r>
          </w:p>
        </w:tc>
        <w:tc>
          <w:tcPr>
            <w:tcW w:w="2744" w:type="dxa"/>
            <w:tcBorders>
              <w:top w:val="nil"/>
              <w:left w:val="nil"/>
              <w:bottom w:val="single" w:sz="4" w:space="0" w:color="auto"/>
              <w:right w:val="single" w:sz="4" w:space="0" w:color="auto"/>
            </w:tcBorders>
            <w:shd w:val="clear" w:color="auto" w:fill="auto"/>
            <w:vAlign w:val="center"/>
            <w:hideMark/>
          </w:tcPr>
          <w:p w:rsidR="007E14AA" w:rsidRPr="0039273D" w:rsidRDefault="0039273D" w:rsidP="007E14AA">
            <w:pPr>
              <w:spacing w:after="0" w:line="240" w:lineRule="auto"/>
              <w:ind w:left="0" w:firstLine="0"/>
              <w:jc w:val="center"/>
              <w:rPr>
                <w:rFonts w:eastAsia="Times New Roman" w:cs="Times New Roman"/>
                <w:color w:val="auto"/>
                <w:sz w:val="22"/>
              </w:rPr>
            </w:pPr>
            <w:r>
              <w:rPr>
                <w:rFonts w:eastAsia="Times New Roman" w:cs="Times New Roman"/>
                <w:color w:val="auto"/>
                <w:sz w:val="22"/>
              </w:rPr>
              <w:t>0</w:t>
            </w:r>
          </w:p>
        </w:tc>
        <w:tc>
          <w:tcPr>
            <w:tcW w:w="3178" w:type="dxa"/>
            <w:tcBorders>
              <w:top w:val="nil"/>
              <w:left w:val="nil"/>
              <w:bottom w:val="single" w:sz="4" w:space="0" w:color="auto"/>
              <w:right w:val="single" w:sz="4" w:space="0" w:color="auto"/>
            </w:tcBorders>
            <w:shd w:val="clear" w:color="auto" w:fill="auto"/>
            <w:vAlign w:val="center"/>
            <w:hideMark/>
          </w:tcPr>
          <w:p w:rsidR="007E14AA" w:rsidRPr="0039273D" w:rsidRDefault="007E14AA" w:rsidP="007E14AA">
            <w:pPr>
              <w:spacing w:after="0" w:line="240" w:lineRule="auto"/>
              <w:ind w:left="0" w:firstLine="0"/>
              <w:jc w:val="center"/>
              <w:rPr>
                <w:rFonts w:eastAsia="Times New Roman" w:cs="Times New Roman"/>
                <w:color w:val="auto"/>
                <w:sz w:val="22"/>
              </w:rPr>
            </w:pPr>
            <w:r w:rsidRPr="0039273D">
              <w:rPr>
                <w:rFonts w:eastAsia="Times New Roman" w:cs="Times New Roman"/>
                <w:color w:val="auto"/>
                <w:sz w:val="22"/>
              </w:rPr>
              <w:t>1</w:t>
            </w:r>
          </w:p>
        </w:tc>
      </w:tr>
      <w:tr w:rsidR="007E14AA" w:rsidRPr="0039273D" w:rsidTr="007E14AA">
        <w:trPr>
          <w:trHeight w:val="390"/>
          <w:jc w:val="center"/>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7E14AA" w:rsidRPr="0039273D" w:rsidRDefault="007E14AA" w:rsidP="007E14AA">
            <w:pPr>
              <w:spacing w:after="0" w:line="240" w:lineRule="auto"/>
              <w:ind w:left="0" w:firstLine="0"/>
              <w:jc w:val="center"/>
              <w:rPr>
                <w:rFonts w:eastAsia="Times New Roman" w:cs="Times New Roman"/>
                <w:color w:val="auto"/>
                <w:sz w:val="22"/>
              </w:rPr>
            </w:pPr>
            <w:r w:rsidRPr="0039273D">
              <w:rPr>
                <w:rFonts w:eastAsia="Times New Roman" w:cs="Times New Roman"/>
                <w:color w:val="auto"/>
                <w:sz w:val="22"/>
              </w:rPr>
              <w:t>2015</w:t>
            </w:r>
          </w:p>
        </w:tc>
        <w:tc>
          <w:tcPr>
            <w:tcW w:w="2744" w:type="dxa"/>
            <w:tcBorders>
              <w:top w:val="nil"/>
              <w:left w:val="nil"/>
              <w:bottom w:val="single" w:sz="4" w:space="0" w:color="auto"/>
              <w:right w:val="single" w:sz="4" w:space="0" w:color="auto"/>
            </w:tcBorders>
            <w:shd w:val="clear" w:color="auto" w:fill="auto"/>
            <w:vAlign w:val="center"/>
            <w:hideMark/>
          </w:tcPr>
          <w:p w:rsidR="007E14AA" w:rsidRPr="0039273D" w:rsidRDefault="0039273D" w:rsidP="007E14AA">
            <w:pPr>
              <w:spacing w:after="0" w:line="240" w:lineRule="auto"/>
              <w:ind w:left="0" w:firstLine="0"/>
              <w:jc w:val="center"/>
              <w:rPr>
                <w:rFonts w:eastAsia="Times New Roman" w:cs="Times New Roman"/>
                <w:color w:val="auto"/>
                <w:sz w:val="22"/>
              </w:rPr>
            </w:pPr>
            <w:r>
              <w:rPr>
                <w:rFonts w:eastAsia="Times New Roman" w:cs="Times New Roman"/>
                <w:color w:val="auto"/>
                <w:sz w:val="22"/>
              </w:rPr>
              <w:t>0</w:t>
            </w:r>
          </w:p>
        </w:tc>
        <w:tc>
          <w:tcPr>
            <w:tcW w:w="3178" w:type="dxa"/>
            <w:tcBorders>
              <w:top w:val="nil"/>
              <w:left w:val="nil"/>
              <w:bottom w:val="single" w:sz="4" w:space="0" w:color="auto"/>
              <w:right w:val="single" w:sz="4" w:space="0" w:color="auto"/>
            </w:tcBorders>
            <w:shd w:val="clear" w:color="auto" w:fill="auto"/>
            <w:vAlign w:val="center"/>
            <w:hideMark/>
          </w:tcPr>
          <w:p w:rsidR="007E14AA" w:rsidRPr="0039273D" w:rsidRDefault="007E14AA" w:rsidP="007E14AA">
            <w:pPr>
              <w:spacing w:after="0" w:line="240" w:lineRule="auto"/>
              <w:ind w:left="0" w:firstLine="0"/>
              <w:jc w:val="center"/>
              <w:rPr>
                <w:rFonts w:eastAsia="Times New Roman" w:cs="Times New Roman"/>
                <w:color w:val="auto"/>
                <w:sz w:val="22"/>
              </w:rPr>
            </w:pPr>
            <w:r w:rsidRPr="0039273D">
              <w:rPr>
                <w:rFonts w:eastAsia="Times New Roman" w:cs="Times New Roman"/>
                <w:color w:val="auto"/>
                <w:sz w:val="22"/>
              </w:rPr>
              <w:t>0</w:t>
            </w:r>
          </w:p>
        </w:tc>
      </w:tr>
      <w:tr w:rsidR="007E14AA" w:rsidRPr="0039273D" w:rsidTr="007E14AA">
        <w:trPr>
          <w:trHeight w:val="555"/>
          <w:jc w:val="center"/>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7E14AA" w:rsidRPr="0039273D" w:rsidRDefault="007E14AA" w:rsidP="007E14AA">
            <w:pPr>
              <w:spacing w:after="0" w:line="240" w:lineRule="auto"/>
              <w:ind w:left="0" w:firstLine="0"/>
              <w:jc w:val="center"/>
              <w:rPr>
                <w:rFonts w:eastAsia="Times New Roman" w:cs="Times New Roman"/>
                <w:color w:val="auto"/>
                <w:sz w:val="22"/>
              </w:rPr>
            </w:pPr>
            <w:r w:rsidRPr="0039273D">
              <w:rPr>
                <w:rFonts w:eastAsia="Times New Roman" w:cs="Times New Roman"/>
                <w:color w:val="auto"/>
                <w:sz w:val="22"/>
              </w:rPr>
              <w:t>2016</w:t>
            </w:r>
          </w:p>
        </w:tc>
        <w:tc>
          <w:tcPr>
            <w:tcW w:w="2744" w:type="dxa"/>
            <w:tcBorders>
              <w:top w:val="nil"/>
              <w:left w:val="nil"/>
              <w:bottom w:val="single" w:sz="4" w:space="0" w:color="auto"/>
              <w:right w:val="single" w:sz="4" w:space="0" w:color="auto"/>
            </w:tcBorders>
            <w:shd w:val="clear" w:color="auto" w:fill="auto"/>
            <w:vAlign w:val="center"/>
            <w:hideMark/>
          </w:tcPr>
          <w:p w:rsidR="007E14AA" w:rsidRPr="0039273D" w:rsidRDefault="0039273D" w:rsidP="007E14AA">
            <w:pPr>
              <w:spacing w:after="0" w:line="240" w:lineRule="auto"/>
              <w:ind w:left="0" w:firstLine="0"/>
              <w:jc w:val="center"/>
              <w:rPr>
                <w:rFonts w:eastAsia="Times New Roman" w:cs="Times New Roman"/>
                <w:color w:val="auto"/>
                <w:sz w:val="22"/>
              </w:rPr>
            </w:pPr>
            <w:r>
              <w:rPr>
                <w:rFonts w:eastAsia="Times New Roman" w:cs="Times New Roman"/>
                <w:color w:val="auto"/>
                <w:sz w:val="22"/>
              </w:rPr>
              <w:t>0</w:t>
            </w:r>
          </w:p>
        </w:tc>
        <w:tc>
          <w:tcPr>
            <w:tcW w:w="3178" w:type="dxa"/>
            <w:tcBorders>
              <w:top w:val="nil"/>
              <w:left w:val="nil"/>
              <w:bottom w:val="single" w:sz="4" w:space="0" w:color="auto"/>
              <w:right w:val="single" w:sz="4" w:space="0" w:color="auto"/>
            </w:tcBorders>
            <w:shd w:val="clear" w:color="auto" w:fill="auto"/>
            <w:vAlign w:val="center"/>
            <w:hideMark/>
          </w:tcPr>
          <w:p w:rsidR="007E14AA" w:rsidRPr="0039273D" w:rsidRDefault="007E14AA" w:rsidP="007E14AA">
            <w:pPr>
              <w:spacing w:after="0" w:line="240" w:lineRule="auto"/>
              <w:ind w:left="0" w:firstLine="0"/>
              <w:jc w:val="center"/>
              <w:rPr>
                <w:rFonts w:eastAsia="Times New Roman" w:cs="Times New Roman"/>
                <w:color w:val="auto"/>
                <w:sz w:val="22"/>
              </w:rPr>
            </w:pPr>
            <w:r w:rsidRPr="0039273D">
              <w:rPr>
                <w:rFonts w:eastAsia="Times New Roman" w:cs="Times New Roman"/>
                <w:color w:val="auto"/>
                <w:sz w:val="22"/>
              </w:rPr>
              <w:t>0</w:t>
            </w:r>
          </w:p>
        </w:tc>
      </w:tr>
      <w:tr w:rsidR="007E14AA" w:rsidRPr="0039273D" w:rsidTr="007E14AA">
        <w:trPr>
          <w:trHeight w:val="300"/>
          <w:jc w:val="center"/>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7E14AA" w:rsidRPr="0039273D" w:rsidRDefault="007E14AA" w:rsidP="007E14AA">
            <w:pPr>
              <w:spacing w:after="0" w:line="240" w:lineRule="auto"/>
              <w:ind w:left="0" w:firstLine="0"/>
              <w:jc w:val="center"/>
              <w:rPr>
                <w:rFonts w:eastAsia="Times New Roman" w:cs="Times New Roman"/>
                <w:color w:val="auto"/>
                <w:sz w:val="22"/>
              </w:rPr>
            </w:pPr>
            <w:r w:rsidRPr="0039273D">
              <w:rPr>
                <w:rFonts w:eastAsia="Times New Roman" w:cs="Times New Roman"/>
                <w:color w:val="auto"/>
                <w:sz w:val="22"/>
              </w:rPr>
              <w:t>2017</w:t>
            </w:r>
          </w:p>
        </w:tc>
        <w:tc>
          <w:tcPr>
            <w:tcW w:w="2744" w:type="dxa"/>
            <w:tcBorders>
              <w:top w:val="nil"/>
              <w:left w:val="nil"/>
              <w:bottom w:val="single" w:sz="4" w:space="0" w:color="auto"/>
              <w:right w:val="single" w:sz="4" w:space="0" w:color="auto"/>
            </w:tcBorders>
            <w:shd w:val="clear" w:color="auto" w:fill="auto"/>
            <w:vAlign w:val="center"/>
            <w:hideMark/>
          </w:tcPr>
          <w:p w:rsidR="007E14AA" w:rsidRPr="0039273D" w:rsidRDefault="007E14AA" w:rsidP="007E14AA">
            <w:pPr>
              <w:spacing w:after="0" w:line="240" w:lineRule="auto"/>
              <w:ind w:left="0" w:firstLine="0"/>
              <w:jc w:val="center"/>
              <w:rPr>
                <w:rFonts w:eastAsia="Times New Roman" w:cs="Times New Roman"/>
                <w:color w:val="auto"/>
                <w:sz w:val="22"/>
              </w:rPr>
            </w:pPr>
            <w:r w:rsidRPr="0039273D">
              <w:rPr>
                <w:rFonts w:eastAsia="Times New Roman" w:cs="Times New Roman"/>
                <w:color w:val="auto"/>
                <w:sz w:val="22"/>
              </w:rPr>
              <w:t>n.a.</w:t>
            </w:r>
          </w:p>
        </w:tc>
        <w:tc>
          <w:tcPr>
            <w:tcW w:w="3178" w:type="dxa"/>
            <w:tcBorders>
              <w:top w:val="nil"/>
              <w:left w:val="nil"/>
              <w:bottom w:val="single" w:sz="4" w:space="0" w:color="auto"/>
              <w:right w:val="single" w:sz="4" w:space="0" w:color="auto"/>
            </w:tcBorders>
            <w:shd w:val="clear" w:color="auto" w:fill="auto"/>
            <w:vAlign w:val="center"/>
            <w:hideMark/>
          </w:tcPr>
          <w:p w:rsidR="007E14AA" w:rsidRPr="0039273D" w:rsidRDefault="007E14AA" w:rsidP="007E14AA">
            <w:pPr>
              <w:spacing w:after="0" w:line="240" w:lineRule="auto"/>
              <w:ind w:left="0" w:firstLine="0"/>
              <w:jc w:val="center"/>
              <w:rPr>
                <w:rFonts w:eastAsia="Times New Roman" w:cs="Times New Roman"/>
                <w:color w:val="auto"/>
                <w:sz w:val="22"/>
              </w:rPr>
            </w:pPr>
            <w:r w:rsidRPr="0039273D">
              <w:rPr>
                <w:rFonts w:eastAsia="Times New Roman" w:cs="Times New Roman"/>
                <w:color w:val="auto"/>
                <w:sz w:val="22"/>
              </w:rPr>
              <w:t>n.a.</w:t>
            </w:r>
          </w:p>
        </w:tc>
      </w:tr>
      <w:tr w:rsidR="007E14AA" w:rsidRPr="0039273D" w:rsidTr="007E14AA">
        <w:trPr>
          <w:trHeight w:val="300"/>
          <w:jc w:val="center"/>
        </w:trPr>
        <w:tc>
          <w:tcPr>
            <w:tcW w:w="6700" w:type="dxa"/>
            <w:gridSpan w:val="3"/>
            <w:tcBorders>
              <w:top w:val="nil"/>
              <w:left w:val="nil"/>
              <w:bottom w:val="nil"/>
              <w:right w:val="nil"/>
            </w:tcBorders>
            <w:shd w:val="clear" w:color="auto" w:fill="auto"/>
            <w:noWrap/>
            <w:vAlign w:val="bottom"/>
            <w:hideMark/>
          </w:tcPr>
          <w:p w:rsidR="007E14AA" w:rsidRPr="0039273D" w:rsidRDefault="007E14AA" w:rsidP="007E14AA">
            <w:pPr>
              <w:spacing w:after="0" w:line="240" w:lineRule="auto"/>
              <w:ind w:left="0" w:firstLine="0"/>
              <w:jc w:val="left"/>
              <w:rPr>
                <w:rFonts w:eastAsia="Times New Roman" w:cs="Times New Roman"/>
                <w:color w:val="auto"/>
                <w:sz w:val="22"/>
              </w:rPr>
            </w:pPr>
            <w:r w:rsidRPr="0039273D">
              <w:rPr>
                <w:rFonts w:eastAsia="Times New Roman" w:cs="Times New Roman"/>
                <w:color w:val="auto"/>
                <w:sz w:val="22"/>
              </w:rPr>
              <w:t>Forrás: TeIR, KSH Tstar, önkormányzati adatgyűjtés</w:t>
            </w:r>
          </w:p>
        </w:tc>
      </w:tr>
    </w:tbl>
    <w:p w:rsidR="00A528C8" w:rsidRDefault="00A528C8" w:rsidP="00757D55">
      <w:pPr>
        <w:spacing w:after="136" w:line="259" w:lineRule="auto"/>
        <w:ind w:left="0" w:firstLine="0"/>
        <w:jc w:val="left"/>
      </w:pPr>
    </w:p>
    <w:p w:rsidR="002323AC" w:rsidRDefault="002323AC" w:rsidP="002323AC">
      <w:pPr>
        <w:spacing w:after="123" w:line="259" w:lineRule="auto"/>
        <w:ind w:left="0" w:firstLine="0"/>
        <w:jc w:val="left"/>
      </w:pPr>
    </w:p>
    <w:p w:rsidR="00343F45" w:rsidRDefault="00734A25" w:rsidP="002323AC">
      <w:pPr>
        <w:spacing w:after="123" w:line="259" w:lineRule="auto"/>
        <w:ind w:left="0" w:firstLine="0"/>
        <w:jc w:val="left"/>
        <w:rPr>
          <w:rFonts w:ascii="Times New Roman" w:hAnsi="Times New Roman" w:cs="Times New Roman"/>
        </w:rPr>
      </w:pPr>
      <w:r>
        <w:t xml:space="preserve"> </w:t>
      </w:r>
      <w:r w:rsidR="0039273D" w:rsidRPr="002323AC">
        <w:rPr>
          <w:rFonts w:ascii="Times New Roman" w:hAnsi="Times New Roman" w:cs="Times New Roman"/>
        </w:rPr>
        <w:t>A védőnői szakszolgálat</w:t>
      </w:r>
      <w:r w:rsidR="00343F45" w:rsidRPr="002323AC">
        <w:rPr>
          <w:rFonts w:ascii="Times New Roman" w:hAnsi="Times New Roman" w:cs="Times New Roman"/>
        </w:rPr>
        <w:t>ot vállalkozás formájában 1 védőnő látja el.</w:t>
      </w:r>
      <w:r w:rsidR="0039273D" w:rsidRPr="002323AC">
        <w:rPr>
          <w:rFonts w:ascii="Times New Roman" w:hAnsi="Times New Roman" w:cs="Times New Roman"/>
        </w:rPr>
        <w:t xml:space="preserve"> </w:t>
      </w:r>
      <w:r w:rsidR="00343F45" w:rsidRPr="002323AC">
        <w:rPr>
          <w:rFonts w:ascii="Times New Roman" w:hAnsi="Times New Roman" w:cs="Times New Roman"/>
        </w:rPr>
        <w:t>A körzetben a 0-3 év közötti gyermek felügyeletét és kapcsolódó tanácsadását végzi. A védőnői szolgáltatás így mindenki számára hozzáférhető.</w:t>
      </w:r>
    </w:p>
    <w:p w:rsidR="00BA4CE3" w:rsidRDefault="00BA4CE3" w:rsidP="002323AC">
      <w:pPr>
        <w:spacing w:after="123" w:line="259" w:lineRule="auto"/>
        <w:ind w:left="0" w:firstLine="0"/>
        <w:jc w:val="left"/>
        <w:rPr>
          <w:rFonts w:ascii="Times New Roman" w:hAnsi="Times New Roman" w:cs="Times New Roman"/>
        </w:rPr>
      </w:pPr>
    </w:p>
    <w:p w:rsidR="00BA4CE3" w:rsidRDefault="00BA4CE3" w:rsidP="002323AC">
      <w:pPr>
        <w:spacing w:after="123" w:line="259" w:lineRule="auto"/>
        <w:ind w:left="0" w:firstLine="0"/>
        <w:jc w:val="left"/>
        <w:rPr>
          <w:rFonts w:ascii="Times New Roman" w:hAnsi="Times New Roman" w:cs="Times New Roman"/>
        </w:rPr>
      </w:pPr>
    </w:p>
    <w:p w:rsidR="00BA4CE3" w:rsidRDefault="00BA4CE3" w:rsidP="002323AC">
      <w:pPr>
        <w:spacing w:after="123" w:line="259" w:lineRule="auto"/>
        <w:ind w:left="0" w:firstLine="0"/>
        <w:jc w:val="left"/>
        <w:rPr>
          <w:rFonts w:ascii="Times New Roman" w:hAnsi="Times New Roman" w:cs="Times New Roman"/>
        </w:rPr>
      </w:pPr>
    </w:p>
    <w:p w:rsidR="00BA4CE3" w:rsidRDefault="00BA4CE3" w:rsidP="002323AC">
      <w:pPr>
        <w:spacing w:after="123" w:line="259" w:lineRule="auto"/>
        <w:ind w:left="0" w:firstLine="0"/>
        <w:jc w:val="left"/>
        <w:rPr>
          <w:rFonts w:ascii="Times New Roman" w:hAnsi="Times New Roman" w:cs="Times New Roman"/>
        </w:rPr>
      </w:pPr>
    </w:p>
    <w:p w:rsidR="00BA4CE3" w:rsidRDefault="00BA4CE3" w:rsidP="002323AC">
      <w:pPr>
        <w:spacing w:after="123" w:line="259" w:lineRule="auto"/>
        <w:ind w:left="0" w:firstLine="0"/>
        <w:jc w:val="left"/>
        <w:rPr>
          <w:rFonts w:ascii="Times New Roman" w:hAnsi="Times New Roman" w:cs="Times New Roman"/>
        </w:rPr>
      </w:pPr>
    </w:p>
    <w:p w:rsidR="00BA4CE3" w:rsidRDefault="00BA4CE3" w:rsidP="002323AC">
      <w:pPr>
        <w:spacing w:after="123" w:line="259" w:lineRule="auto"/>
        <w:ind w:left="0" w:firstLine="0"/>
        <w:jc w:val="left"/>
        <w:rPr>
          <w:rFonts w:ascii="Times New Roman" w:hAnsi="Times New Roman" w:cs="Times New Roman"/>
        </w:rPr>
      </w:pPr>
    </w:p>
    <w:p w:rsidR="00BA4CE3" w:rsidRDefault="00BA4CE3" w:rsidP="002323AC">
      <w:pPr>
        <w:spacing w:after="123" w:line="259" w:lineRule="auto"/>
        <w:ind w:left="0" w:firstLine="0"/>
        <w:jc w:val="left"/>
        <w:rPr>
          <w:rFonts w:ascii="Times New Roman" w:hAnsi="Times New Roman" w:cs="Times New Roman"/>
        </w:rPr>
      </w:pPr>
    </w:p>
    <w:p w:rsidR="00BA4CE3" w:rsidRDefault="00BA4CE3" w:rsidP="002323AC">
      <w:pPr>
        <w:spacing w:after="123" w:line="259" w:lineRule="auto"/>
        <w:ind w:left="0" w:firstLine="0"/>
        <w:jc w:val="left"/>
        <w:rPr>
          <w:rFonts w:ascii="Times New Roman" w:hAnsi="Times New Roman" w:cs="Times New Roman"/>
        </w:rPr>
      </w:pPr>
    </w:p>
    <w:p w:rsidR="00BA4CE3" w:rsidRPr="002323AC" w:rsidRDefault="00BA4CE3" w:rsidP="002323AC">
      <w:pPr>
        <w:spacing w:after="123" w:line="259" w:lineRule="auto"/>
        <w:ind w:left="0" w:firstLine="0"/>
        <w:jc w:val="left"/>
        <w:rPr>
          <w:rFonts w:ascii="Times New Roman" w:hAnsi="Times New Roman" w:cs="Times New Roman"/>
        </w:rPr>
      </w:pPr>
    </w:p>
    <w:p w:rsidR="007E05FE" w:rsidRDefault="00734A25" w:rsidP="00234851">
      <w:pPr>
        <w:pStyle w:val="Cmsor6"/>
        <w:spacing w:line="360" w:lineRule="auto"/>
        <w:ind w:left="0"/>
        <w:rPr>
          <w:rFonts w:ascii="Times New Roman" w:hAnsi="Times New Roman" w:cs="Times New Roman"/>
        </w:rPr>
      </w:pPr>
      <w:r w:rsidRPr="002323AC">
        <w:rPr>
          <w:rFonts w:ascii="Times New Roman" w:hAnsi="Times New Roman" w:cs="Times New Roman"/>
        </w:rPr>
        <w:lastRenderedPageBreak/>
        <w:t xml:space="preserve">b) gyermekorvosi ellátás jellemzői (pl. házi gyermekorvoshoz, gyermek szakorvosi ellátáshoz való hozzáférés, betöltetlen házi gyermekorvosi praxisok száma) </w:t>
      </w:r>
    </w:p>
    <w:tbl>
      <w:tblPr>
        <w:tblW w:w="10405" w:type="dxa"/>
        <w:jc w:val="center"/>
        <w:tblCellMar>
          <w:left w:w="70" w:type="dxa"/>
          <w:right w:w="70" w:type="dxa"/>
        </w:tblCellMar>
        <w:tblLook w:val="04A0" w:firstRow="1" w:lastRow="0" w:firstColumn="1" w:lastColumn="0" w:noHBand="0" w:noVBand="1"/>
      </w:tblPr>
      <w:tblGrid>
        <w:gridCol w:w="639"/>
        <w:gridCol w:w="1975"/>
        <w:gridCol w:w="1966"/>
        <w:gridCol w:w="2064"/>
        <w:gridCol w:w="1821"/>
        <w:gridCol w:w="1940"/>
      </w:tblGrid>
      <w:tr w:rsidR="007E14AA" w:rsidRPr="00234851" w:rsidTr="007E14AA">
        <w:trPr>
          <w:trHeight w:val="645"/>
          <w:jc w:val="center"/>
        </w:trPr>
        <w:tc>
          <w:tcPr>
            <w:tcW w:w="8465" w:type="dxa"/>
            <w:gridSpan w:val="5"/>
            <w:tcBorders>
              <w:top w:val="nil"/>
              <w:left w:val="nil"/>
              <w:bottom w:val="nil"/>
              <w:right w:val="nil"/>
            </w:tcBorders>
            <w:shd w:val="clear" w:color="auto" w:fill="auto"/>
            <w:noWrap/>
            <w:vAlign w:val="bottom"/>
            <w:hideMark/>
          </w:tcPr>
          <w:p w:rsidR="007E14AA" w:rsidRPr="00234851" w:rsidRDefault="007E14AA" w:rsidP="007E14AA">
            <w:pPr>
              <w:spacing w:after="0" w:line="240" w:lineRule="auto"/>
              <w:ind w:left="0" w:firstLine="0"/>
              <w:jc w:val="center"/>
              <w:rPr>
                <w:rFonts w:eastAsia="Times New Roman" w:cs="Times New Roman"/>
                <w:b/>
                <w:bCs/>
                <w:color w:val="auto"/>
                <w:sz w:val="22"/>
              </w:rPr>
            </w:pPr>
            <w:r w:rsidRPr="00234851">
              <w:rPr>
                <w:rFonts w:eastAsia="Times New Roman" w:cs="Times New Roman"/>
                <w:b/>
                <w:bCs/>
                <w:color w:val="auto"/>
                <w:sz w:val="22"/>
              </w:rPr>
              <w:t>4.3.2. számú táblázat – Gyermekorvosi ellátás jellemzői</w:t>
            </w:r>
          </w:p>
        </w:tc>
        <w:tc>
          <w:tcPr>
            <w:tcW w:w="1940" w:type="dxa"/>
            <w:tcBorders>
              <w:top w:val="nil"/>
              <w:left w:val="nil"/>
              <w:bottom w:val="nil"/>
              <w:right w:val="nil"/>
            </w:tcBorders>
            <w:shd w:val="clear" w:color="auto" w:fill="auto"/>
            <w:noWrap/>
            <w:vAlign w:val="bottom"/>
            <w:hideMark/>
          </w:tcPr>
          <w:p w:rsidR="007E14AA" w:rsidRPr="00234851" w:rsidRDefault="007E14AA" w:rsidP="007E14AA">
            <w:pPr>
              <w:spacing w:after="0" w:line="240" w:lineRule="auto"/>
              <w:ind w:left="0" w:firstLine="0"/>
              <w:jc w:val="center"/>
              <w:rPr>
                <w:rFonts w:eastAsia="Times New Roman" w:cs="Times New Roman"/>
                <w:b/>
                <w:bCs/>
                <w:color w:val="auto"/>
                <w:sz w:val="22"/>
              </w:rPr>
            </w:pPr>
          </w:p>
        </w:tc>
      </w:tr>
      <w:tr w:rsidR="007E14AA" w:rsidRPr="00234851" w:rsidTr="007E14AA">
        <w:trPr>
          <w:trHeight w:val="2190"/>
          <w:jc w:val="center"/>
        </w:trPr>
        <w:tc>
          <w:tcPr>
            <w:tcW w:w="639"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7E14AA" w:rsidRPr="00234851" w:rsidRDefault="007E14AA" w:rsidP="007E14AA">
            <w:pPr>
              <w:spacing w:after="0" w:line="240" w:lineRule="auto"/>
              <w:ind w:left="0" w:firstLine="0"/>
              <w:jc w:val="center"/>
              <w:rPr>
                <w:rFonts w:eastAsia="Times New Roman" w:cs="Times New Roman"/>
                <w:b/>
                <w:bCs/>
                <w:color w:val="auto"/>
                <w:sz w:val="22"/>
              </w:rPr>
            </w:pPr>
            <w:r w:rsidRPr="00234851">
              <w:rPr>
                <w:rFonts w:eastAsia="Times New Roman" w:cs="Times New Roman"/>
                <w:b/>
                <w:bCs/>
                <w:color w:val="auto"/>
                <w:sz w:val="22"/>
              </w:rPr>
              <w:t>Év</w:t>
            </w:r>
          </w:p>
        </w:tc>
        <w:tc>
          <w:tcPr>
            <w:tcW w:w="1975" w:type="dxa"/>
            <w:tcBorders>
              <w:top w:val="single" w:sz="4" w:space="0" w:color="auto"/>
              <w:left w:val="nil"/>
              <w:bottom w:val="single" w:sz="4" w:space="0" w:color="auto"/>
              <w:right w:val="single" w:sz="4" w:space="0" w:color="auto"/>
            </w:tcBorders>
            <w:shd w:val="clear" w:color="000000" w:fill="E2EFDA"/>
            <w:vAlign w:val="center"/>
            <w:hideMark/>
          </w:tcPr>
          <w:p w:rsidR="007E14AA" w:rsidRPr="00234851" w:rsidRDefault="007E14AA" w:rsidP="007E14AA">
            <w:pPr>
              <w:spacing w:after="0" w:line="240" w:lineRule="auto"/>
              <w:ind w:left="0" w:firstLine="0"/>
              <w:jc w:val="center"/>
              <w:rPr>
                <w:rFonts w:eastAsia="Times New Roman" w:cs="Times New Roman"/>
                <w:b/>
                <w:bCs/>
                <w:color w:val="auto"/>
                <w:sz w:val="22"/>
              </w:rPr>
            </w:pPr>
            <w:r w:rsidRPr="00234851">
              <w:rPr>
                <w:rFonts w:eastAsia="Times New Roman" w:cs="Times New Roman"/>
                <w:b/>
                <w:bCs/>
                <w:color w:val="auto"/>
                <w:sz w:val="22"/>
              </w:rPr>
              <w:t>Betöltetlen felnőtt háziorvosi praxis/ok száma</w:t>
            </w:r>
          </w:p>
        </w:tc>
        <w:tc>
          <w:tcPr>
            <w:tcW w:w="1966" w:type="dxa"/>
            <w:tcBorders>
              <w:top w:val="single" w:sz="4" w:space="0" w:color="auto"/>
              <w:left w:val="nil"/>
              <w:bottom w:val="single" w:sz="4" w:space="0" w:color="auto"/>
              <w:right w:val="single" w:sz="4" w:space="0" w:color="auto"/>
            </w:tcBorders>
            <w:shd w:val="clear" w:color="000000" w:fill="E2EFDA"/>
            <w:vAlign w:val="center"/>
            <w:hideMark/>
          </w:tcPr>
          <w:p w:rsidR="007E14AA" w:rsidRPr="00234851" w:rsidRDefault="007E14AA" w:rsidP="007E14AA">
            <w:pPr>
              <w:spacing w:after="0" w:line="240" w:lineRule="auto"/>
              <w:ind w:left="0" w:firstLine="0"/>
              <w:jc w:val="center"/>
              <w:rPr>
                <w:rFonts w:eastAsia="Times New Roman" w:cs="Times New Roman"/>
                <w:b/>
                <w:bCs/>
                <w:color w:val="auto"/>
                <w:sz w:val="22"/>
              </w:rPr>
            </w:pPr>
            <w:r w:rsidRPr="00234851">
              <w:rPr>
                <w:rFonts w:eastAsia="Times New Roman" w:cs="Times New Roman"/>
                <w:b/>
                <w:bCs/>
                <w:color w:val="auto"/>
                <w:sz w:val="22"/>
              </w:rPr>
              <w:t>Háziorvos által ellátott személyek száma</w:t>
            </w:r>
          </w:p>
        </w:tc>
        <w:tc>
          <w:tcPr>
            <w:tcW w:w="2064" w:type="dxa"/>
            <w:tcBorders>
              <w:top w:val="single" w:sz="4" w:space="0" w:color="auto"/>
              <w:left w:val="nil"/>
              <w:bottom w:val="single" w:sz="4" w:space="0" w:color="auto"/>
              <w:right w:val="single" w:sz="4" w:space="0" w:color="auto"/>
            </w:tcBorders>
            <w:shd w:val="clear" w:color="000000" w:fill="E2EFDA"/>
            <w:vAlign w:val="center"/>
            <w:hideMark/>
          </w:tcPr>
          <w:p w:rsidR="007E14AA" w:rsidRPr="00234851" w:rsidRDefault="007E14AA" w:rsidP="007E14AA">
            <w:pPr>
              <w:spacing w:after="0" w:line="240" w:lineRule="auto"/>
              <w:ind w:left="0" w:firstLine="0"/>
              <w:jc w:val="center"/>
              <w:rPr>
                <w:rFonts w:eastAsia="Times New Roman" w:cs="Times New Roman"/>
                <w:b/>
                <w:bCs/>
                <w:color w:val="auto"/>
                <w:sz w:val="22"/>
              </w:rPr>
            </w:pPr>
            <w:r w:rsidRPr="00234851">
              <w:rPr>
                <w:rFonts w:eastAsia="Times New Roman" w:cs="Times New Roman"/>
                <w:b/>
                <w:bCs/>
                <w:color w:val="auto"/>
                <w:sz w:val="22"/>
              </w:rPr>
              <w:t xml:space="preserve">Gyermekorvos által ellátott gyerekek száma </w:t>
            </w:r>
          </w:p>
        </w:tc>
        <w:tc>
          <w:tcPr>
            <w:tcW w:w="1821" w:type="dxa"/>
            <w:tcBorders>
              <w:top w:val="single" w:sz="4" w:space="0" w:color="auto"/>
              <w:left w:val="nil"/>
              <w:bottom w:val="single" w:sz="4" w:space="0" w:color="auto"/>
              <w:right w:val="single" w:sz="4" w:space="0" w:color="auto"/>
            </w:tcBorders>
            <w:shd w:val="clear" w:color="000000" w:fill="E2EFDA"/>
            <w:vAlign w:val="center"/>
            <w:hideMark/>
          </w:tcPr>
          <w:p w:rsidR="007E14AA" w:rsidRPr="00234851" w:rsidRDefault="007E14AA" w:rsidP="007E14AA">
            <w:pPr>
              <w:spacing w:after="0" w:line="240" w:lineRule="auto"/>
              <w:ind w:left="0" w:firstLine="0"/>
              <w:jc w:val="center"/>
              <w:rPr>
                <w:rFonts w:eastAsia="Times New Roman" w:cs="Times New Roman"/>
                <w:b/>
                <w:bCs/>
                <w:color w:val="auto"/>
                <w:sz w:val="22"/>
              </w:rPr>
            </w:pPr>
            <w:r w:rsidRPr="00234851">
              <w:rPr>
                <w:rFonts w:eastAsia="Times New Roman" w:cs="Times New Roman"/>
                <w:b/>
                <w:bCs/>
                <w:color w:val="auto"/>
                <w:sz w:val="22"/>
              </w:rPr>
              <w:t xml:space="preserve">Felnőtt házi orvos által ellátott gyerekek száma </w:t>
            </w:r>
          </w:p>
        </w:tc>
        <w:tc>
          <w:tcPr>
            <w:tcW w:w="1940" w:type="dxa"/>
            <w:tcBorders>
              <w:top w:val="single" w:sz="4" w:space="0" w:color="auto"/>
              <w:left w:val="nil"/>
              <w:bottom w:val="single" w:sz="4" w:space="0" w:color="auto"/>
              <w:right w:val="single" w:sz="4" w:space="0" w:color="auto"/>
            </w:tcBorders>
            <w:shd w:val="clear" w:color="000000" w:fill="E2EFDA"/>
            <w:vAlign w:val="center"/>
            <w:hideMark/>
          </w:tcPr>
          <w:p w:rsidR="007E14AA" w:rsidRPr="00234851" w:rsidRDefault="007E14AA" w:rsidP="007E14AA">
            <w:pPr>
              <w:spacing w:after="0" w:line="240" w:lineRule="auto"/>
              <w:ind w:left="0" w:firstLine="0"/>
              <w:jc w:val="center"/>
              <w:rPr>
                <w:rFonts w:eastAsia="Times New Roman" w:cs="Times New Roman"/>
                <w:b/>
                <w:bCs/>
                <w:color w:val="auto"/>
                <w:sz w:val="22"/>
              </w:rPr>
            </w:pPr>
            <w:r w:rsidRPr="00234851">
              <w:rPr>
                <w:rFonts w:eastAsia="Times New Roman" w:cs="Times New Roman"/>
                <w:b/>
                <w:bCs/>
                <w:color w:val="auto"/>
                <w:sz w:val="22"/>
              </w:rPr>
              <w:t>Házi gyermekorvosok száma</w:t>
            </w:r>
            <w:r w:rsidRPr="00234851">
              <w:rPr>
                <w:rFonts w:eastAsia="Times New Roman" w:cs="Times New Roman"/>
                <w:b/>
                <w:bCs/>
                <w:color w:val="auto"/>
                <w:sz w:val="22"/>
              </w:rPr>
              <w:br/>
            </w:r>
            <w:r w:rsidRPr="00234851">
              <w:rPr>
                <w:rFonts w:eastAsia="Times New Roman" w:cs="Times New Roman"/>
                <w:color w:val="auto"/>
                <w:sz w:val="22"/>
              </w:rPr>
              <w:t>(TS 4601)</w:t>
            </w:r>
          </w:p>
        </w:tc>
      </w:tr>
      <w:tr w:rsidR="007E14AA" w:rsidRPr="00234851" w:rsidTr="007E14AA">
        <w:trPr>
          <w:trHeight w:val="60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2013</w:t>
            </w:r>
          </w:p>
        </w:tc>
        <w:tc>
          <w:tcPr>
            <w:tcW w:w="1975" w:type="dxa"/>
            <w:tcBorders>
              <w:top w:val="nil"/>
              <w:left w:val="nil"/>
              <w:bottom w:val="single" w:sz="4" w:space="0" w:color="auto"/>
              <w:right w:val="single" w:sz="4" w:space="0" w:color="auto"/>
            </w:tcBorders>
            <w:shd w:val="clear" w:color="auto" w:fill="auto"/>
            <w:noWrap/>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 </w:t>
            </w:r>
            <w:r w:rsidR="00343F45" w:rsidRPr="00234851">
              <w:rPr>
                <w:rFonts w:eastAsia="Times New Roman" w:cs="Times New Roman"/>
                <w:color w:val="auto"/>
                <w:sz w:val="22"/>
              </w:rPr>
              <w:t>0</w:t>
            </w:r>
          </w:p>
        </w:tc>
        <w:tc>
          <w:tcPr>
            <w:tcW w:w="1966" w:type="dxa"/>
            <w:tcBorders>
              <w:top w:val="nil"/>
              <w:left w:val="nil"/>
              <w:bottom w:val="single" w:sz="4" w:space="0" w:color="auto"/>
              <w:right w:val="single" w:sz="4" w:space="0" w:color="auto"/>
            </w:tcBorders>
            <w:shd w:val="clear" w:color="auto" w:fill="auto"/>
            <w:vAlign w:val="center"/>
            <w:hideMark/>
          </w:tcPr>
          <w:p w:rsidR="007E14AA" w:rsidRPr="00234851" w:rsidRDefault="00234851" w:rsidP="00234851">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0</w:t>
            </w:r>
          </w:p>
        </w:tc>
        <w:tc>
          <w:tcPr>
            <w:tcW w:w="2064" w:type="dxa"/>
            <w:tcBorders>
              <w:top w:val="nil"/>
              <w:left w:val="nil"/>
              <w:bottom w:val="single" w:sz="4" w:space="0" w:color="auto"/>
              <w:right w:val="single" w:sz="4" w:space="0" w:color="auto"/>
            </w:tcBorders>
            <w:shd w:val="clear" w:color="auto" w:fill="auto"/>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 </w:t>
            </w:r>
            <w:r w:rsidR="00234851" w:rsidRPr="00234851">
              <w:rPr>
                <w:rFonts w:eastAsia="Times New Roman" w:cs="Times New Roman"/>
                <w:color w:val="auto"/>
                <w:sz w:val="22"/>
              </w:rPr>
              <w:t>0</w:t>
            </w:r>
          </w:p>
        </w:tc>
        <w:tc>
          <w:tcPr>
            <w:tcW w:w="1821" w:type="dxa"/>
            <w:tcBorders>
              <w:top w:val="nil"/>
              <w:left w:val="nil"/>
              <w:bottom w:val="single" w:sz="4" w:space="0" w:color="auto"/>
              <w:right w:val="single" w:sz="4" w:space="0" w:color="auto"/>
            </w:tcBorders>
            <w:shd w:val="clear" w:color="auto" w:fill="auto"/>
            <w:vAlign w:val="center"/>
            <w:hideMark/>
          </w:tcPr>
          <w:p w:rsidR="007E14AA" w:rsidRPr="00234851" w:rsidRDefault="00234851" w:rsidP="00234851">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0</w:t>
            </w:r>
          </w:p>
        </w:tc>
        <w:tc>
          <w:tcPr>
            <w:tcW w:w="1940" w:type="dxa"/>
            <w:tcBorders>
              <w:top w:val="nil"/>
              <w:left w:val="nil"/>
              <w:bottom w:val="single" w:sz="4" w:space="0" w:color="auto"/>
              <w:right w:val="single" w:sz="4" w:space="0" w:color="auto"/>
            </w:tcBorders>
            <w:shd w:val="clear" w:color="auto" w:fill="auto"/>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0</w:t>
            </w:r>
          </w:p>
        </w:tc>
      </w:tr>
      <w:tr w:rsidR="007E14AA" w:rsidRPr="00234851" w:rsidTr="007E14AA">
        <w:trPr>
          <w:trHeight w:val="375"/>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2014</w:t>
            </w:r>
          </w:p>
        </w:tc>
        <w:tc>
          <w:tcPr>
            <w:tcW w:w="1975" w:type="dxa"/>
            <w:tcBorders>
              <w:top w:val="nil"/>
              <w:left w:val="nil"/>
              <w:bottom w:val="single" w:sz="4" w:space="0" w:color="auto"/>
              <w:right w:val="single" w:sz="4" w:space="0" w:color="auto"/>
            </w:tcBorders>
            <w:shd w:val="clear" w:color="auto" w:fill="auto"/>
            <w:noWrap/>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 </w:t>
            </w:r>
            <w:r w:rsidR="00343F45" w:rsidRPr="00234851">
              <w:rPr>
                <w:rFonts w:eastAsia="Times New Roman" w:cs="Times New Roman"/>
                <w:color w:val="auto"/>
                <w:sz w:val="22"/>
              </w:rPr>
              <w:t>0</w:t>
            </w:r>
          </w:p>
        </w:tc>
        <w:tc>
          <w:tcPr>
            <w:tcW w:w="1966" w:type="dxa"/>
            <w:tcBorders>
              <w:top w:val="nil"/>
              <w:left w:val="nil"/>
              <w:bottom w:val="single" w:sz="4" w:space="0" w:color="auto"/>
              <w:right w:val="single" w:sz="4" w:space="0" w:color="auto"/>
            </w:tcBorders>
            <w:shd w:val="clear" w:color="auto" w:fill="auto"/>
            <w:vAlign w:val="center"/>
            <w:hideMark/>
          </w:tcPr>
          <w:p w:rsidR="007E14AA" w:rsidRPr="00234851" w:rsidRDefault="00234851" w:rsidP="00234851">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0</w:t>
            </w:r>
          </w:p>
        </w:tc>
        <w:tc>
          <w:tcPr>
            <w:tcW w:w="2064" w:type="dxa"/>
            <w:tcBorders>
              <w:top w:val="nil"/>
              <w:left w:val="nil"/>
              <w:bottom w:val="single" w:sz="4" w:space="0" w:color="auto"/>
              <w:right w:val="single" w:sz="4" w:space="0" w:color="auto"/>
            </w:tcBorders>
            <w:shd w:val="clear" w:color="auto" w:fill="auto"/>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 </w:t>
            </w:r>
            <w:r w:rsidR="00234851" w:rsidRPr="00234851">
              <w:rPr>
                <w:rFonts w:eastAsia="Times New Roman" w:cs="Times New Roman"/>
                <w:color w:val="auto"/>
                <w:sz w:val="22"/>
              </w:rPr>
              <w:t>0</w:t>
            </w:r>
          </w:p>
        </w:tc>
        <w:tc>
          <w:tcPr>
            <w:tcW w:w="1821" w:type="dxa"/>
            <w:tcBorders>
              <w:top w:val="nil"/>
              <w:left w:val="nil"/>
              <w:bottom w:val="single" w:sz="4" w:space="0" w:color="auto"/>
              <w:right w:val="single" w:sz="4" w:space="0" w:color="auto"/>
            </w:tcBorders>
            <w:shd w:val="clear" w:color="auto" w:fill="auto"/>
            <w:vAlign w:val="center"/>
            <w:hideMark/>
          </w:tcPr>
          <w:p w:rsidR="007E14AA" w:rsidRPr="00234851" w:rsidRDefault="00234851" w:rsidP="00234851">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0</w:t>
            </w:r>
          </w:p>
        </w:tc>
        <w:tc>
          <w:tcPr>
            <w:tcW w:w="1940" w:type="dxa"/>
            <w:tcBorders>
              <w:top w:val="nil"/>
              <w:left w:val="nil"/>
              <w:bottom w:val="single" w:sz="4" w:space="0" w:color="auto"/>
              <w:right w:val="single" w:sz="4" w:space="0" w:color="auto"/>
            </w:tcBorders>
            <w:shd w:val="clear" w:color="auto" w:fill="auto"/>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0</w:t>
            </w:r>
          </w:p>
        </w:tc>
      </w:tr>
      <w:tr w:rsidR="007E14AA" w:rsidRPr="00234851" w:rsidTr="007E14AA">
        <w:trPr>
          <w:trHeight w:val="39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2015</w:t>
            </w:r>
          </w:p>
        </w:tc>
        <w:tc>
          <w:tcPr>
            <w:tcW w:w="1975" w:type="dxa"/>
            <w:tcBorders>
              <w:top w:val="nil"/>
              <w:left w:val="nil"/>
              <w:bottom w:val="single" w:sz="4" w:space="0" w:color="auto"/>
              <w:right w:val="single" w:sz="4" w:space="0" w:color="auto"/>
            </w:tcBorders>
            <w:shd w:val="clear" w:color="auto" w:fill="auto"/>
            <w:noWrap/>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 </w:t>
            </w:r>
            <w:r w:rsidR="00343F45" w:rsidRPr="00234851">
              <w:rPr>
                <w:rFonts w:eastAsia="Times New Roman" w:cs="Times New Roman"/>
                <w:color w:val="auto"/>
                <w:sz w:val="22"/>
              </w:rPr>
              <w:t>0</w:t>
            </w:r>
          </w:p>
        </w:tc>
        <w:tc>
          <w:tcPr>
            <w:tcW w:w="1966" w:type="dxa"/>
            <w:tcBorders>
              <w:top w:val="nil"/>
              <w:left w:val="nil"/>
              <w:bottom w:val="single" w:sz="4" w:space="0" w:color="auto"/>
              <w:right w:val="single" w:sz="4" w:space="0" w:color="auto"/>
            </w:tcBorders>
            <w:shd w:val="clear" w:color="auto" w:fill="auto"/>
            <w:vAlign w:val="center"/>
            <w:hideMark/>
          </w:tcPr>
          <w:p w:rsidR="007E14AA" w:rsidRPr="00234851" w:rsidRDefault="00234851" w:rsidP="00234851">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0</w:t>
            </w:r>
          </w:p>
        </w:tc>
        <w:tc>
          <w:tcPr>
            <w:tcW w:w="2064" w:type="dxa"/>
            <w:tcBorders>
              <w:top w:val="nil"/>
              <w:left w:val="nil"/>
              <w:bottom w:val="single" w:sz="4" w:space="0" w:color="auto"/>
              <w:right w:val="single" w:sz="4" w:space="0" w:color="auto"/>
            </w:tcBorders>
            <w:shd w:val="clear" w:color="auto" w:fill="auto"/>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 </w:t>
            </w:r>
            <w:r w:rsidR="00234851" w:rsidRPr="00234851">
              <w:rPr>
                <w:rFonts w:eastAsia="Times New Roman" w:cs="Times New Roman"/>
                <w:color w:val="auto"/>
                <w:sz w:val="22"/>
              </w:rPr>
              <w:t>0</w:t>
            </w:r>
          </w:p>
        </w:tc>
        <w:tc>
          <w:tcPr>
            <w:tcW w:w="1821" w:type="dxa"/>
            <w:tcBorders>
              <w:top w:val="nil"/>
              <w:left w:val="nil"/>
              <w:bottom w:val="single" w:sz="4" w:space="0" w:color="auto"/>
              <w:right w:val="single" w:sz="4" w:space="0" w:color="auto"/>
            </w:tcBorders>
            <w:shd w:val="clear" w:color="auto" w:fill="auto"/>
            <w:vAlign w:val="center"/>
            <w:hideMark/>
          </w:tcPr>
          <w:p w:rsidR="007E14AA" w:rsidRPr="00234851" w:rsidRDefault="00234851" w:rsidP="00234851">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0</w:t>
            </w:r>
          </w:p>
        </w:tc>
        <w:tc>
          <w:tcPr>
            <w:tcW w:w="1940" w:type="dxa"/>
            <w:tcBorders>
              <w:top w:val="nil"/>
              <w:left w:val="nil"/>
              <w:bottom w:val="single" w:sz="4" w:space="0" w:color="auto"/>
              <w:right w:val="single" w:sz="4" w:space="0" w:color="auto"/>
            </w:tcBorders>
            <w:shd w:val="clear" w:color="auto" w:fill="auto"/>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0</w:t>
            </w:r>
          </w:p>
        </w:tc>
      </w:tr>
      <w:tr w:rsidR="007E14AA" w:rsidRPr="00234851" w:rsidTr="007E14AA">
        <w:trPr>
          <w:trHeight w:val="555"/>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2016</w:t>
            </w:r>
          </w:p>
        </w:tc>
        <w:tc>
          <w:tcPr>
            <w:tcW w:w="1975" w:type="dxa"/>
            <w:tcBorders>
              <w:top w:val="nil"/>
              <w:left w:val="nil"/>
              <w:bottom w:val="single" w:sz="4" w:space="0" w:color="auto"/>
              <w:right w:val="single" w:sz="4" w:space="0" w:color="auto"/>
            </w:tcBorders>
            <w:shd w:val="clear" w:color="auto" w:fill="auto"/>
            <w:noWrap/>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 </w:t>
            </w:r>
            <w:r w:rsidR="00343F45" w:rsidRPr="00234851">
              <w:rPr>
                <w:rFonts w:eastAsia="Times New Roman" w:cs="Times New Roman"/>
                <w:color w:val="auto"/>
                <w:sz w:val="22"/>
              </w:rPr>
              <w:t>0</w:t>
            </w:r>
          </w:p>
        </w:tc>
        <w:tc>
          <w:tcPr>
            <w:tcW w:w="1966" w:type="dxa"/>
            <w:tcBorders>
              <w:top w:val="nil"/>
              <w:left w:val="nil"/>
              <w:bottom w:val="single" w:sz="4" w:space="0" w:color="auto"/>
              <w:right w:val="single" w:sz="4" w:space="0" w:color="auto"/>
            </w:tcBorders>
            <w:shd w:val="clear" w:color="auto" w:fill="auto"/>
            <w:vAlign w:val="center"/>
            <w:hideMark/>
          </w:tcPr>
          <w:p w:rsidR="007E14AA" w:rsidRPr="00234851" w:rsidRDefault="00234851" w:rsidP="00234851">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0</w:t>
            </w:r>
          </w:p>
        </w:tc>
        <w:tc>
          <w:tcPr>
            <w:tcW w:w="2064" w:type="dxa"/>
            <w:tcBorders>
              <w:top w:val="nil"/>
              <w:left w:val="nil"/>
              <w:bottom w:val="single" w:sz="4" w:space="0" w:color="auto"/>
              <w:right w:val="single" w:sz="4" w:space="0" w:color="auto"/>
            </w:tcBorders>
            <w:shd w:val="clear" w:color="auto" w:fill="auto"/>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 </w:t>
            </w:r>
            <w:r w:rsidR="00234851" w:rsidRPr="00234851">
              <w:rPr>
                <w:rFonts w:eastAsia="Times New Roman" w:cs="Times New Roman"/>
                <w:color w:val="auto"/>
                <w:sz w:val="22"/>
              </w:rPr>
              <w:t>0</w:t>
            </w:r>
          </w:p>
        </w:tc>
        <w:tc>
          <w:tcPr>
            <w:tcW w:w="1821" w:type="dxa"/>
            <w:tcBorders>
              <w:top w:val="nil"/>
              <w:left w:val="nil"/>
              <w:bottom w:val="single" w:sz="4" w:space="0" w:color="auto"/>
              <w:right w:val="single" w:sz="4" w:space="0" w:color="auto"/>
            </w:tcBorders>
            <w:shd w:val="clear" w:color="auto" w:fill="auto"/>
            <w:vAlign w:val="center"/>
            <w:hideMark/>
          </w:tcPr>
          <w:p w:rsidR="007E14AA" w:rsidRPr="00234851" w:rsidRDefault="00234851" w:rsidP="00234851">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0</w:t>
            </w:r>
          </w:p>
        </w:tc>
        <w:tc>
          <w:tcPr>
            <w:tcW w:w="1940" w:type="dxa"/>
            <w:tcBorders>
              <w:top w:val="nil"/>
              <w:left w:val="nil"/>
              <w:bottom w:val="single" w:sz="4" w:space="0" w:color="auto"/>
              <w:right w:val="single" w:sz="4" w:space="0" w:color="auto"/>
            </w:tcBorders>
            <w:shd w:val="clear" w:color="auto" w:fill="auto"/>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0</w:t>
            </w:r>
          </w:p>
        </w:tc>
      </w:tr>
      <w:tr w:rsidR="007E14AA" w:rsidRPr="00234851" w:rsidTr="007E14AA">
        <w:trPr>
          <w:trHeight w:val="300"/>
          <w:jc w:val="center"/>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2017</w:t>
            </w:r>
          </w:p>
        </w:tc>
        <w:tc>
          <w:tcPr>
            <w:tcW w:w="1975" w:type="dxa"/>
            <w:tcBorders>
              <w:top w:val="nil"/>
              <w:left w:val="nil"/>
              <w:bottom w:val="single" w:sz="4" w:space="0" w:color="auto"/>
              <w:right w:val="single" w:sz="4" w:space="0" w:color="auto"/>
            </w:tcBorders>
            <w:shd w:val="clear" w:color="auto" w:fill="auto"/>
            <w:noWrap/>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 </w:t>
            </w:r>
            <w:r w:rsidR="00343F45" w:rsidRPr="00234851">
              <w:rPr>
                <w:rFonts w:eastAsia="Times New Roman" w:cs="Times New Roman"/>
                <w:color w:val="auto"/>
                <w:sz w:val="22"/>
              </w:rPr>
              <w:t>0</w:t>
            </w:r>
          </w:p>
        </w:tc>
        <w:tc>
          <w:tcPr>
            <w:tcW w:w="1966" w:type="dxa"/>
            <w:tcBorders>
              <w:top w:val="nil"/>
              <w:left w:val="nil"/>
              <w:bottom w:val="single" w:sz="4" w:space="0" w:color="auto"/>
              <w:right w:val="single" w:sz="4" w:space="0" w:color="auto"/>
            </w:tcBorders>
            <w:shd w:val="clear" w:color="auto" w:fill="auto"/>
            <w:vAlign w:val="center"/>
            <w:hideMark/>
          </w:tcPr>
          <w:p w:rsidR="007E14AA" w:rsidRPr="00234851" w:rsidRDefault="00234851" w:rsidP="00234851">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0</w:t>
            </w:r>
          </w:p>
        </w:tc>
        <w:tc>
          <w:tcPr>
            <w:tcW w:w="2064" w:type="dxa"/>
            <w:tcBorders>
              <w:top w:val="nil"/>
              <w:left w:val="nil"/>
              <w:bottom w:val="single" w:sz="4" w:space="0" w:color="auto"/>
              <w:right w:val="single" w:sz="4" w:space="0" w:color="auto"/>
            </w:tcBorders>
            <w:shd w:val="clear" w:color="auto" w:fill="auto"/>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 </w:t>
            </w:r>
            <w:r w:rsidR="00234851" w:rsidRPr="00234851">
              <w:rPr>
                <w:rFonts w:eastAsia="Times New Roman" w:cs="Times New Roman"/>
                <w:color w:val="auto"/>
                <w:sz w:val="22"/>
              </w:rPr>
              <w:t>0</w:t>
            </w:r>
          </w:p>
        </w:tc>
        <w:tc>
          <w:tcPr>
            <w:tcW w:w="1821" w:type="dxa"/>
            <w:tcBorders>
              <w:top w:val="nil"/>
              <w:left w:val="nil"/>
              <w:bottom w:val="single" w:sz="4" w:space="0" w:color="auto"/>
              <w:right w:val="single" w:sz="4" w:space="0" w:color="auto"/>
            </w:tcBorders>
            <w:shd w:val="clear" w:color="auto" w:fill="auto"/>
            <w:vAlign w:val="center"/>
            <w:hideMark/>
          </w:tcPr>
          <w:p w:rsidR="007E14AA" w:rsidRPr="00234851" w:rsidRDefault="00234851" w:rsidP="00234851">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0</w:t>
            </w:r>
          </w:p>
        </w:tc>
        <w:tc>
          <w:tcPr>
            <w:tcW w:w="1940" w:type="dxa"/>
            <w:tcBorders>
              <w:top w:val="nil"/>
              <w:left w:val="nil"/>
              <w:bottom w:val="single" w:sz="4" w:space="0" w:color="auto"/>
              <w:right w:val="single" w:sz="4" w:space="0" w:color="auto"/>
            </w:tcBorders>
            <w:shd w:val="clear" w:color="auto" w:fill="auto"/>
            <w:vAlign w:val="center"/>
            <w:hideMark/>
          </w:tcPr>
          <w:p w:rsidR="007E14AA" w:rsidRPr="00234851" w:rsidRDefault="007E14AA" w:rsidP="007E14AA">
            <w:pPr>
              <w:spacing w:after="0" w:line="240" w:lineRule="auto"/>
              <w:ind w:left="0" w:firstLine="0"/>
              <w:jc w:val="center"/>
              <w:rPr>
                <w:rFonts w:eastAsia="Times New Roman" w:cs="Times New Roman"/>
                <w:color w:val="auto"/>
                <w:sz w:val="22"/>
              </w:rPr>
            </w:pPr>
            <w:r w:rsidRPr="00234851">
              <w:rPr>
                <w:rFonts w:eastAsia="Times New Roman" w:cs="Times New Roman"/>
                <w:color w:val="auto"/>
                <w:sz w:val="22"/>
              </w:rPr>
              <w:t>0</w:t>
            </w:r>
          </w:p>
        </w:tc>
      </w:tr>
      <w:tr w:rsidR="007E14AA" w:rsidRPr="00234851" w:rsidTr="007E14AA">
        <w:trPr>
          <w:trHeight w:val="300"/>
          <w:jc w:val="center"/>
        </w:trPr>
        <w:tc>
          <w:tcPr>
            <w:tcW w:w="4580" w:type="dxa"/>
            <w:gridSpan w:val="3"/>
            <w:tcBorders>
              <w:top w:val="nil"/>
              <w:left w:val="nil"/>
              <w:bottom w:val="nil"/>
              <w:right w:val="nil"/>
            </w:tcBorders>
            <w:shd w:val="clear" w:color="auto" w:fill="auto"/>
            <w:noWrap/>
            <w:vAlign w:val="bottom"/>
            <w:hideMark/>
          </w:tcPr>
          <w:p w:rsidR="007E14AA" w:rsidRPr="00234851" w:rsidRDefault="007E14AA" w:rsidP="007E14AA">
            <w:pPr>
              <w:spacing w:after="0" w:line="240" w:lineRule="auto"/>
              <w:ind w:left="0" w:firstLine="0"/>
              <w:jc w:val="left"/>
              <w:rPr>
                <w:rFonts w:eastAsia="Times New Roman" w:cs="Times New Roman"/>
                <w:color w:val="auto"/>
                <w:sz w:val="22"/>
              </w:rPr>
            </w:pPr>
            <w:r w:rsidRPr="00234851">
              <w:rPr>
                <w:rFonts w:eastAsia="Times New Roman" w:cs="Times New Roman"/>
                <w:color w:val="auto"/>
                <w:sz w:val="22"/>
              </w:rPr>
              <w:t>Forrás: TeIR, KSH Tstar, önkormányzati adatgyűjtés</w:t>
            </w:r>
          </w:p>
        </w:tc>
        <w:tc>
          <w:tcPr>
            <w:tcW w:w="2064" w:type="dxa"/>
            <w:tcBorders>
              <w:top w:val="nil"/>
              <w:left w:val="nil"/>
              <w:bottom w:val="nil"/>
              <w:right w:val="nil"/>
            </w:tcBorders>
            <w:shd w:val="clear" w:color="auto" w:fill="auto"/>
            <w:noWrap/>
            <w:vAlign w:val="bottom"/>
            <w:hideMark/>
          </w:tcPr>
          <w:p w:rsidR="007E14AA" w:rsidRPr="00234851" w:rsidRDefault="007E14AA" w:rsidP="007E14AA">
            <w:pPr>
              <w:spacing w:after="0" w:line="240" w:lineRule="auto"/>
              <w:ind w:left="0" w:firstLine="0"/>
              <w:jc w:val="left"/>
              <w:rPr>
                <w:rFonts w:eastAsia="Times New Roman" w:cs="Times New Roman"/>
                <w:color w:val="auto"/>
                <w:sz w:val="22"/>
              </w:rPr>
            </w:pPr>
          </w:p>
        </w:tc>
        <w:tc>
          <w:tcPr>
            <w:tcW w:w="1821" w:type="dxa"/>
            <w:tcBorders>
              <w:top w:val="nil"/>
              <w:left w:val="nil"/>
              <w:bottom w:val="nil"/>
              <w:right w:val="nil"/>
            </w:tcBorders>
            <w:shd w:val="clear" w:color="auto" w:fill="auto"/>
            <w:noWrap/>
            <w:vAlign w:val="bottom"/>
            <w:hideMark/>
          </w:tcPr>
          <w:p w:rsidR="007E14AA" w:rsidRPr="00234851" w:rsidRDefault="007E14AA" w:rsidP="007E14AA">
            <w:pPr>
              <w:spacing w:after="0" w:line="240" w:lineRule="auto"/>
              <w:ind w:left="0" w:firstLine="0"/>
              <w:jc w:val="left"/>
              <w:rPr>
                <w:rFonts w:ascii="Times New Roman" w:eastAsia="Times New Roman" w:hAnsi="Times New Roman" w:cs="Times New Roman"/>
                <w:color w:val="auto"/>
                <w:sz w:val="20"/>
                <w:szCs w:val="20"/>
              </w:rPr>
            </w:pPr>
          </w:p>
        </w:tc>
        <w:tc>
          <w:tcPr>
            <w:tcW w:w="1940" w:type="dxa"/>
            <w:tcBorders>
              <w:top w:val="nil"/>
              <w:left w:val="nil"/>
              <w:bottom w:val="nil"/>
              <w:right w:val="nil"/>
            </w:tcBorders>
            <w:shd w:val="clear" w:color="auto" w:fill="auto"/>
            <w:noWrap/>
            <w:vAlign w:val="bottom"/>
            <w:hideMark/>
          </w:tcPr>
          <w:p w:rsidR="007E14AA" w:rsidRPr="00234851" w:rsidRDefault="007E14AA" w:rsidP="007E14AA">
            <w:pPr>
              <w:spacing w:after="0" w:line="240" w:lineRule="auto"/>
              <w:ind w:left="0" w:firstLine="0"/>
              <w:jc w:val="left"/>
              <w:rPr>
                <w:rFonts w:ascii="Times New Roman" w:eastAsia="Times New Roman" w:hAnsi="Times New Roman" w:cs="Times New Roman"/>
                <w:color w:val="auto"/>
                <w:sz w:val="20"/>
                <w:szCs w:val="20"/>
              </w:rPr>
            </w:pPr>
          </w:p>
        </w:tc>
      </w:tr>
    </w:tbl>
    <w:p w:rsidR="00A528C8" w:rsidRDefault="00A528C8" w:rsidP="00757D55">
      <w:pPr>
        <w:spacing w:after="0" w:line="259" w:lineRule="auto"/>
        <w:ind w:left="0" w:firstLine="0"/>
        <w:jc w:val="left"/>
      </w:pPr>
    </w:p>
    <w:p w:rsidR="00234851" w:rsidRPr="002323AC" w:rsidRDefault="00234851" w:rsidP="00234851">
      <w:pPr>
        <w:spacing w:line="360" w:lineRule="auto"/>
        <w:ind w:left="0" w:right="132"/>
        <w:rPr>
          <w:rFonts w:ascii="Times New Roman" w:hAnsi="Times New Roman" w:cs="Times New Roman"/>
          <w:szCs w:val="24"/>
        </w:rPr>
      </w:pPr>
      <w:r w:rsidRPr="002323AC">
        <w:rPr>
          <w:rFonts w:ascii="Times New Roman" w:hAnsi="Times New Roman" w:cs="Times New Roman"/>
          <w:szCs w:val="24"/>
        </w:rPr>
        <w:t xml:space="preserve">Az egészségügyi alapellátás körébe tartozik a háziorvosi, gyermek és fogorvosi, illetve védőnői ellátás. </w:t>
      </w:r>
    </w:p>
    <w:p w:rsidR="00234851" w:rsidRPr="002323AC" w:rsidRDefault="00234851" w:rsidP="00234851">
      <w:pPr>
        <w:spacing w:after="123" w:line="360" w:lineRule="auto"/>
        <w:ind w:left="0" w:right="132"/>
        <w:rPr>
          <w:rFonts w:ascii="Times New Roman" w:hAnsi="Times New Roman" w:cs="Times New Roman"/>
          <w:szCs w:val="24"/>
        </w:rPr>
      </w:pPr>
      <w:r w:rsidRPr="002323AC">
        <w:rPr>
          <w:rFonts w:ascii="Times New Roman" w:hAnsi="Times New Roman" w:cs="Times New Roman"/>
          <w:szCs w:val="24"/>
        </w:rPr>
        <w:t xml:space="preserve">Ezen alapellátások körében az önkormányzatokat ellátási felelősség terheli.  </w:t>
      </w:r>
    </w:p>
    <w:p w:rsidR="00234851" w:rsidRPr="002323AC" w:rsidRDefault="00234851" w:rsidP="00234851">
      <w:pPr>
        <w:spacing w:line="360" w:lineRule="auto"/>
        <w:ind w:left="0" w:right="132"/>
        <w:rPr>
          <w:rFonts w:ascii="Times New Roman" w:hAnsi="Times New Roman" w:cs="Times New Roman"/>
          <w:szCs w:val="24"/>
        </w:rPr>
      </w:pPr>
      <w:r w:rsidRPr="002323AC">
        <w:rPr>
          <w:rFonts w:ascii="Times New Roman" w:hAnsi="Times New Roman" w:cs="Times New Roman"/>
          <w:szCs w:val="24"/>
        </w:rPr>
        <w:t>Fony község a vilmányi háziorvosi körzeten belül vállalkozási szerződés alapján biztosítja a háziorvosi körzethez tartozó lakosság orvosi ellátását. Az orvosi rendelőt az önkormányzat biztosítja. Az ügyeleti ellátást az Abaúj-Hegyközi Többcélú Kistérségi Társulás biztosítja. A védőnő minden hónap második hetében teljesít szolgálatot a községben. Az óvoda fogászatot 2013. szeptemberétől társas vállalkozás biztosítja.</w:t>
      </w:r>
    </w:p>
    <w:p w:rsidR="00407AD4" w:rsidRDefault="00407AD4" w:rsidP="00407AD4">
      <w:pPr>
        <w:ind w:left="0" w:right="5"/>
        <w:rPr>
          <w:rFonts w:ascii="Times New Roman" w:hAnsi="Times New Roman" w:cs="Times New Roman"/>
          <w:szCs w:val="24"/>
        </w:rPr>
      </w:pPr>
    </w:p>
    <w:p w:rsidR="00BA4CE3" w:rsidRDefault="00BA4CE3" w:rsidP="00407AD4">
      <w:pPr>
        <w:ind w:left="0" w:right="5"/>
        <w:rPr>
          <w:rFonts w:ascii="Times New Roman" w:hAnsi="Times New Roman" w:cs="Times New Roman"/>
          <w:szCs w:val="24"/>
        </w:rPr>
      </w:pPr>
    </w:p>
    <w:p w:rsidR="00BA4CE3" w:rsidRDefault="00BA4CE3" w:rsidP="00407AD4">
      <w:pPr>
        <w:ind w:left="0" w:right="5"/>
        <w:rPr>
          <w:rFonts w:ascii="Times New Roman" w:hAnsi="Times New Roman" w:cs="Times New Roman"/>
          <w:szCs w:val="24"/>
        </w:rPr>
      </w:pPr>
    </w:p>
    <w:p w:rsidR="00BA4CE3" w:rsidRDefault="00BA4CE3" w:rsidP="00407AD4">
      <w:pPr>
        <w:ind w:left="0" w:right="5"/>
        <w:rPr>
          <w:rFonts w:ascii="Times New Roman" w:hAnsi="Times New Roman" w:cs="Times New Roman"/>
          <w:szCs w:val="24"/>
        </w:rPr>
      </w:pPr>
    </w:p>
    <w:p w:rsidR="00BA4CE3" w:rsidRDefault="00BA4CE3" w:rsidP="00407AD4">
      <w:pPr>
        <w:ind w:left="0" w:right="5"/>
        <w:rPr>
          <w:rFonts w:ascii="Times New Roman" w:hAnsi="Times New Roman" w:cs="Times New Roman"/>
          <w:szCs w:val="24"/>
        </w:rPr>
      </w:pPr>
    </w:p>
    <w:p w:rsidR="00BA4CE3" w:rsidRDefault="00BA4CE3" w:rsidP="00407AD4">
      <w:pPr>
        <w:ind w:left="0" w:right="5"/>
        <w:rPr>
          <w:rFonts w:ascii="Times New Roman" w:hAnsi="Times New Roman" w:cs="Times New Roman"/>
          <w:szCs w:val="24"/>
        </w:rPr>
      </w:pPr>
    </w:p>
    <w:p w:rsidR="00BA4CE3" w:rsidRDefault="00BA4CE3" w:rsidP="00407AD4">
      <w:pPr>
        <w:ind w:left="0" w:right="5"/>
        <w:rPr>
          <w:rFonts w:ascii="Times New Roman" w:hAnsi="Times New Roman" w:cs="Times New Roman"/>
          <w:szCs w:val="24"/>
        </w:rPr>
      </w:pPr>
    </w:p>
    <w:p w:rsidR="00BA4CE3" w:rsidRDefault="00BA4CE3" w:rsidP="00407AD4">
      <w:pPr>
        <w:ind w:left="0" w:right="5"/>
        <w:rPr>
          <w:rFonts w:ascii="Times New Roman" w:hAnsi="Times New Roman" w:cs="Times New Roman"/>
          <w:szCs w:val="24"/>
        </w:rPr>
      </w:pPr>
    </w:p>
    <w:p w:rsidR="00BA4CE3" w:rsidRPr="002323AC" w:rsidRDefault="00BA4CE3" w:rsidP="00407AD4">
      <w:pPr>
        <w:ind w:left="0" w:right="5"/>
        <w:rPr>
          <w:rFonts w:ascii="Times New Roman" w:hAnsi="Times New Roman" w:cs="Times New Roman"/>
          <w:szCs w:val="24"/>
        </w:rPr>
      </w:pPr>
    </w:p>
    <w:p w:rsidR="00A528C8" w:rsidRPr="002323AC" w:rsidRDefault="00734A25" w:rsidP="00C94C20">
      <w:pPr>
        <w:pStyle w:val="Cmsor6"/>
        <w:spacing w:line="360" w:lineRule="auto"/>
        <w:ind w:left="0"/>
        <w:rPr>
          <w:rFonts w:ascii="Times New Roman" w:hAnsi="Times New Roman" w:cs="Times New Roman"/>
          <w:szCs w:val="24"/>
        </w:rPr>
      </w:pPr>
      <w:r w:rsidRPr="002323AC">
        <w:rPr>
          <w:rFonts w:ascii="Times New Roman" w:hAnsi="Times New Roman" w:cs="Times New Roman"/>
          <w:szCs w:val="24"/>
        </w:rPr>
        <w:t xml:space="preserve">c) 0–7 éves korúak speciális (egészségügyi- szociális- oktatási) ellátási igényeire (pl. korai fejlesztésre, rehabilitációra) vonatkozó adatok </w:t>
      </w:r>
    </w:p>
    <w:p w:rsidR="007E14AA" w:rsidRPr="002323AC" w:rsidRDefault="00734A25" w:rsidP="00C94C20">
      <w:pPr>
        <w:spacing w:after="0" w:line="259" w:lineRule="auto"/>
        <w:ind w:left="0" w:firstLine="0"/>
        <w:jc w:val="left"/>
        <w:rPr>
          <w:rFonts w:ascii="Times New Roman" w:hAnsi="Times New Roman" w:cs="Times New Roman"/>
          <w:b/>
          <w:szCs w:val="24"/>
        </w:rPr>
      </w:pPr>
      <w:r w:rsidRPr="002323AC">
        <w:rPr>
          <w:rFonts w:ascii="Times New Roman" w:hAnsi="Times New Roman" w:cs="Times New Roman"/>
          <w:b/>
          <w:szCs w:val="24"/>
        </w:rPr>
        <w:t xml:space="preserve"> </w:t>
      </w:r>
    </w:p>
    <w:tbl>
      <w:tblPr>
        <w:tblW w:w="9380" w:type="dxa"/>
        <w:jc w:val="center"/>
        <w:tblCellMar>
          <w:left w:w="70" w:type="dxa"/>
          <w:right w:w="70" w:type="dxa"/>
        </w:tblCellMar>
        <w:tblLook w:val="04A0" w:firstRow="1" w:lastRow="0" w:firstColumn="1" w:lastColumn="0" w:noHBand="0" w:noVBand="1"/>
      </w:tblPr>
      <w:tblGrid>
        <w:gridCol w:w="626"/>
        <w:gridCol w:w="2159"/>
        <w:gridCol w:w="1980"/>
        <w:gridCol w:w="2577"/>
        <w:gridCol w:w="2038"/>
      </w:tblGrid>
      <w:tr w:rsidR="007E14AA" w:rsidRPr="002323AC" w:rsidTr="007E14AA">
        <w:trPr>
          <w:trHeight w:val="645"/>
          <w:jc w:val="center"/>
        </w:trPr>
        <w:tc>
          <w:tcPr>
            <w:tcW w:w="9380" w:type="dxa"/>
            <w:gridSpan w:val="5"/>
            <w:tcBorders>
              <w:top w:val="nil"/>
              <w:left w:val="nil"/>
              <w:bottom w:val="nil"/>
              <w:right w:val="nil"/>
            </w:tcBorders>
            <w:shd w:val="clear" w:color="auto" w:fill="auto"/>
            <w:noWrap/>
            <w:vAlign w:val="bottom"/>
            <w:hideMark/>
          </w:tcPr>
          <w:p w:rsidR="007E14AA" w:rsidRPr="002323AC" w:rsidRDefault="007E14AA" w:rsidP="007E14AA">
            <w:pPr>
              <w:spacing w:after="0" w:line="240" w:lineRule="auto"/>
              <w:ind w:left="0" w:firstLine="0"/>
              <w:jc w:val="center"/>
              <w:rPr>
                <w:rFonts w:ascii="Times New Roman" w:eastAsia="Times New Roman" w:hAnsi="Times New Roman" w:cs="Times New Roman"/>
                <w:b/>
                <w:bCs/>
                <w:szCs w:val="24"/>
              </w:rPr>
            </w:pPr>
            <w:r w:rsidRPr="002323AC">
              <w:rPr>
                <w:rFonts w:ascii="Times New Roman" w:eastAsia="Times New Roman" w:hAnsi="Times New Roman" w:cs="Times New Roman"/>
                <w:b/>
                <w:bCs/>
                <w:szCs w:val="24"/>
              </w:rPr>
              <w:t>4.3.3. számú táblázat - Bölcsődék és bölcsődébe beíratott gyermekek száma</w:t>
            </w:r>
          </w:p>
        </w:tc>
      </w:tr>
      <w:tr w:rsidR="007E14AA" w:rsidRPr="007E14AA" w:rsidTr="007E14AA">
        <w:trPr>
          <w:trHeight w:val="2190"/>
          <w:jc w:val="center"/>
        </w:trPr>
        <w:tc>
          <w:tcPr>
            <w:tcW w:w="62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7E14AA" w:rsidRPr="007E14AA" w:rsidRDefault="007E14AA" w:rsidP="007E14AA">
            <w:pPr>
              <w:spacing w:after="0" w:line="240" w:lineRule="auto"/>
              <w:ind w:left="0" w:firstLine="0"/>
              <w:jc w:val="center"/>
              <w:rPr>
                <w:rFonts w:eastAsia="Times New Roman" w:cs="Times New Roman"/>
                <w:b/>
                <w:bCs/>
                <w:sz w:val="22"/>
              </w:rPr>
            </w:pPr>
            <w:r w:rsidRPr="007E14AA">
              <w:rPr>
                <w:rFonts w:eastAsia="Times New Roman" w:cs="Times New Roman"/>
                <w:b/>
                <w:bCs/>
                <w:sz w:val="22"/>
              </w:rPr>
              <w:t>Év</w:t>
            </w:r>
          </w:p>
        </w:tc>
        <w:tc>
          <w:tcPr>
            <w:tcW w:w="2159" w:type="dxa"/>
            <w:tcBorders>
              <w:top w:val="single" w:sz="4" w:space="0" w:color="auto"/>
              <w:left w:val="nil"/>
              <w:bottom w:val="single" w:sz="4" w:space="0" w:color="auto"/>
              <w:right w:val="single" w:sz="4" w:space="0" w:color="auto"/>
            </w:tcBorders>
            <w:shd w:val="clear" w:color="000000" w:fill="E2EFDA"/>
            <w:vAlign w:val="center"/>
            <w:hideMark/>
          </w:tcPr>
          <w:p w:rsidR="007E14AA" w:rsidRPr="007E14AA" w:rsidRDefault="007E14AA" w:rsidP="007E14AA">
            <w:pPr>
              <w:spacing w:after="0" w:line="240" w:lineRule="auto"/>
              <w:ind w:left="0" w:firstLine="0"/>
              <w:jc w:val="center"/>
              <w:rPr>
                <w:rFonts w:eastAsia="Times New Roman" w:cs="Times New Roman"/>
                <w:b/>
                <w:bCs/>
                <w:sz w:val="22"/>
              </w:rPr>
            </w:pPr>
            <w:r w:rsidRPr="007E14AA">
              <w:rPr>
                <w:rFonts w:eastAsia="Times New Roman" w:cs="Times New Roman"/>
                <w:b/>
                <w:bCs/>
                <w:sz w:val="22"/>
              </w:rPr>
              <w:t>Önkormányzati bölcsődék száma</w:t>
            </w:r>
            <w:r w:rsidRPr="007E14AA">
              <w:rPr>
                <w:rFonts w:eastAsia="Times New Roman" w:cs="Times New Roman"/>
                <w:b/>
                <w:bCs/>
                <w:sz w:val="22"/>
              </w:rPr>
              <w:br/>
            </w:r>
            <w:r w:rsidRPr="007E14AA">
              <w:rPr>
                <w:rFonts w:eastAsia="Times New Roman" w:cs="Times New Roman"/>
                <w:sz w:val="22"/>
              </w:rPr>
              <w:t>(TS 4801)</w:t>
            </w:r>
          </w:p>
        </w:tc>
        <w:tc>
          <w:tcPr>
            <w:tcW w:w="1980" w:type="dxa"/>
            <w:tcBorders>
              <w:top w:val="single" w:sz="4" w:space="0" w:color="auto"/>
              <w:left w:val="nil"/>
              <w:bottom w:val="single" w:sz="4" w:space="0" w:color="auto"/>
              <w:right w:val="single" w:sz="4" w:space="0" w:color="auto"/>
            </w:tcBorders>
            <w:shd w:val="clear" w:color="000000" w:fill="E2EFDA"/>
            <w:vAlign w:val="center"/>
            <w:hideMark/>
          </w:tcPr>
          <w:p w:rsidR="007E14AA" w:rsidRPr="007E14AA" w:rsidRDefault="007E14AA" w:rsidP="007E14AA">
            <w:pPr>
              <w:spacing w:after="0" w:line="240" w:lineRule="auto"/>
              <w:ind w:left="0" w:firstLine="0"/>
              <w:jc w:val="center"/>
              <w:rPr>
                <w:rFonts w:eastAsia="Times New Roman" w:cs="Times New Roman"/>
                <w:b/>
                <w:bCs/>
                <w:sz w:val="22"/>
              </w:rPr>
            </w:pPr>
            <w:r w:rsidRPr="007E14AA">
              <w:rPr>
                <w:rFonts w:eastAsia="Times New Roman" w:cs="Times New Roman"/>
                <w:b/>
                <w:bCs/>
                <w:sz w:val="22"/>
              </w:rPr>
              <w:t>Bölcsődébe beírt gyermekek száma</w:t>
            </w:r>
            <w:r w:rsidRPr="007E14AA">
              <w:rPr>
                <w:rFonts w:eastAsia="Times New Roman" w:cs="Times New Roman"/>
                <w:b/>
                <w:bCs/>
                <w:sz w:val="22"/>
              </w:rPr>
              <w:br/>
            </w:r>
            <w:r w:rsidRPr="007E14AA">
              <w:rPr>
                <w:rFonts w:eastAsia="Times New Roman" w:cs="Times New Roman"/>
                <w:sz w:val="22"/>
              </w:rPr>
              <w:t>(TS 4701)</w:t>
            </w:r>
          </w:p>
        </w:tc>
        <w:tc>
          <w:tcPr>
            <w:tcW w:w="2577" w:type="dxa"/>
            <w:tcBorders>
              <w:top w:val="single" w:sz="4" w:space="0" w:color="auto"/>
              <w:left w:val="nil"/>
              <w:bottom w:val="single" w:sz="4" w:space="0" w:color="auto"/>
              <w:right w:val="single" w:sz="4" w:space="0" w:color="auto"/>
            </w:tcBorders>
            <w:shd w:val="clear" w:color="000000" w:fill="E2EFDA"/>
            <w:vAlign w:val="center"/>
            <w:hideMark/>
          </w:tcPr>
          <w:p w:rsidR="007E14AA" w:rsidRPr="007E14AA" w:rsidRDefault="007E14AA" w:rsidP="007E14AA">
            <w:pPr>
              <w:spacing w:after="0" w:line="240" w:lineRule="auto"/>
              <w:ind w:left="0" w:firstLine="0"/>
              <w:jc w:val="center"/>
              <w:rPr>
                <w:rFonts w:eastAsia="Times New Roman" w:cs="Times New Roman"/>
                <w:b/>
                <w:bCs/>
                <w:sz w:val="22"/>
              </w:rPr>
            </w:pPr>
            <w:r w:rsidRPr="007E14AA">
              <w:rPr>
                <w:rFonts w:eastAsia="Times New Roman" w:cs="Times New Roman"/>
                <w:b/>
                <w:bCs/>
                <w:sz w:val="22"/>
              </w:rPr>
              <w:t>Szociális szempontból felvett gyerekek száma (munkanélküli szülő, veszélyeztetett gyermek, nappali tagozaton tanuló szülő)</w:t>
            </w:r>
          </w:p>
        </w:tc>
        <w:tc>
          <w:tcPr>
            <w:tcW w:w="2038" w:type="dxa"/>
            <w:tcBorders>
              <w:top w:val="single" w:sz="4" w:space="0" w:color="auto"/>
              <w:left w:val="nil"/>
              <w:bottom w:val="single" w:sz="4" w:space="0" w:color="auto"/>
              <w:right w:val="single" w:sz="4" w:space="0" w:color="auto"/>
            </w:tcBorders>
            <w:shd w:val="clear" w:color="000000" w:fill="E2EFDA"/>
            <w:vAlign w:val="center"/>
            <w:hideMark/>
          </w:tcPr>
          <w:p w:rsidR="007E14AA" w:rsidRPr="007E14AA" w:rsidRDefault="007E14AA" w:rsidP="007E14AA">
            <w:pPr>
              <w:spacing w:after="0" w:line="240" w:lineRule="auto"/>
              <w:ind w:left="0" w:firstLine="0"/>
              <w:jc w:val="center"/>
              <w:rPr>
                <w:rFonts w:eastAsia="Times New Roman" w:cs="Times New Roman"/>
                <w:b/>
                <w:bCs/>
                <w:sz w:val="22"/>
              </w:rPr>
            </w:pPr>
            <w:r w:rsidRPr="007E14AA">
              <w:rPr>
                <w:rFonts w:eastAsia="Times New Roman" w:cs="Times New Roman"/>
                <w:b/>
                <w:bCs/>
                <w:sz w:val="22"/>
              </w:rPr>
              <w:t>Működő összes bölcsődei férőhelyek száma</w:t>
            </w:r>
          </w:p>
        </w:tc>
      </w:tr>
      <w:tr w:rsidR="007E14AA" w:rsidRPr="007E14AA" w:rsidTr="007E14AA">
        <w:trPr>
          <w:trHeight w:val="600"/>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2013</w:t>
            </w:r>
          </w:p>
        </w:tc>
        <w:tc>
          <w:tcPr>
            <w:tcW w:w="2159"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c>
          <w:tcPr>
            <w:tcW w:w="1980"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c>
          <w:tcPr>
            <w:tcW w:w="2577" w:type="dxa"/>
            <w:tcBorders>
              <w:top w:val="nil"/>
              <w:left w:val="nil"/>
              <w:bottom w:val="single" w:sz="4" w:space="0" w:color="auto"/>
              <w:right w:val="single" w:sz="4" w:space="0" w:color="auto"/>
            </w:tcBorders>
            <w:shd w:val="clear" w:color="auto" w:fill="auto"/>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c>
          <w:tcPr>
            <w:tcW w:w="2038" w:type="dxa"/>
            <w:tcBorders>
              <w:top w:val="nil"/>
              <w:left w:val="nil"/>
              <w:bottom w:val="single" w:sz="4" w:space="0" w:color="auto"/>
              <w:right w:val="single" w:sz="4" w:space="0" w:color="auto"/>
            </w:tcBorders>
            <w:shd w:val="clear" w:color="auto" w:fill="auto"/>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r>
      <w:tr w:rsidR="007E14AA" w:rsidRPr="007E14AA" w:rsidTr="007E14AA">
        <w:trPr>
          <w:trHeight w:val="37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2014</w:t>
            </w:r>
          </w:p>
        </w:tc>
        <w:tc>
          <w:tcPr>
            <w:tcW w:w="2159"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c>
          <w:tcPr>
            <w:tcW w:w="1980"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c>
          <w:tcPr>
            <w:tcW w:w="2577" w:type="dxa"/>
            <w:tcBorders>
              <w:top w:val="nil"/>
              <w:left w:val="nil"/>
              <w:bottom w:val="single" w:sz="4" w:space="0" w:color="auto"/>
              <w:right w:val="single" w:sz="4" w:space="0" w:color="auto"/>
            </w:tcBorders>
            <w:shd w:val="clear" w:color="auto" w:fill="auto"/>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c>
          <w:tcPr>
            <w:tcW w:w="2038" w:type="dxa"/>
            <w:tcBorders>
              <w:top w:val="nil"/>
              <w:left w:val="nil"/>
              <w:bottom w:val="single" w:sz="4" w:space="0" w:color="auto"/>
              <w:right w:val="single" w:sz="4" w:space="0" w:color="auto"/>
            </w:tcBorders>
            <w:shd w:val="clear" w:color="auto" w:fill="auto"/>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r>
      <w:tr w:rsidR="007E14AA" w:rsidRPr="007E14AA" w:rsidTr="007E14AA">
        <w:trPr>
          <w:trHeight w:val="390"/>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2015</w:t>
            </w:r>
          </w:p>
        </w:tc>
        <w:tc>
          <w:tcPr>
            <w:tcW w:w="2159"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c>
          <w:tcPr>
            <w:tcW w:w="1980"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c>
          <w:tcPr>
            <w:tcW w:w="2577" w:type="dxa"/>
            <w:tcBorders>
              <w:top w:val="nil"/>
              <w:left w:val="nil"/>
              <w:bottom w:val="single" w:sz="4" w:space="0" w:color="auto"/>
              <w:right w:val="single" w:sz="4" w:space="0" w:color="auto"/>
            </w:tcBorders>
            <w:shd w:val="clear" w:color="auto" w:fill="auto"/>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c>
          <w:tcPr>
            <w:tcW w:w="2038" w:type="dxa"/>
            <w:tcBorders>
              <w:top w:val="nil"/>
              <w:left w:val="nil"/>
              <w:bottom w:val="single" w:sz="4" w:space="0" w:color="auto"/>
              <w:right w:val="single" w:sz="4" w:space="0" w:color="auto"/>
            </w:tcBorders>
            <w:shd w:val="clear" w:color="auto" w:fill="auto"/>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r>
      <w:tr w:rsidR="007E14AA" w:rsidRPr="007E14AA" w:rsidTr="007E14AA">
        <w:trPr>
          <w:trHeight w:val="5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2016</w:t>
            </w:r>
          </w:p>
        </w:tc>
        <w:tc>
          <w:tcPr>
            <w:tcW w:w="2159"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c>
          <w:tcPr>
            <w:tcW w:w="1980"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c>
          <w:tcPr>
            <w:tcW w:w="2577" w:type="dxa"/>
            <w:tcBorders>
              <w:top w:val="nil"/>
              <w:left w:val="nil"/>
              <w:bottom w:val="single" w:sz="4" w:space="0" w:color="auto"/>
              <w:right w:val="single" w:sz="4" w:space="0" w:color="auto"/>
            </w:tcBorders>
            <w:shd w:val="clear" w:color="auto" w:fill="auto"/>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c>
          <w:tcPr>
            <w:tcW w:w="2038" w:type="dxa"/>
            <w:tcBorders>
              <w:top w:val="nil"/>
              <w:left w:val="nil"/>
              <w:bottom w:val="single" w:sz="4" w:space="0" w:color="auto"/>
              <w:right w:val="single" w:sz="4" w:space="0" w:color="auto"/>
            </w:tcBorders>
            <w:shd w:val="clear" w:color="auto" w:fill="auto"/>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r>
      <w:tr w:rsidR="007E14AA" w:rsidRPr="007E14AA" w:rsidTr="007E14AA">
        <w:trPr>
          <w:trHeight w:val="300"/>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2017</w:t>
            </w:r>
          </w:p>
        </w:tc>
        <w:tc>
          <w:tcPr>
            <w:tcW w:w="2159"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c>
          <w:tcPr>
            <w:tcW w:w="1980"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c>
          <w:tcPr>
            <w:tcW w:w="2577" w:type="dxa"/>
            <w:tcBorders>
              <w:top w:val="nil"/>
              <w:left w:val="nil"/>
              <w:bottom w:val="single" w:sz="4" w:space="0" w:color="auto"/>
              <w:right w:val="single" w:sz="4" w:space="0" w:color="auto"/>
            </w:tcBorders>
            <w:shd w:val="clear" w:color="auto" w:fill="auto"/>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c>
          <w:tcPr>
            <w:tcW w:w="2038" w:type="dxa"/>
            <w:tcBorders>
              <w:top w:val="nil"/>
              <w:left w:val="nil"/>
              <w:bottom w:val="single" w:sz="4" w:space="0" w:color="auto"/>
              <w:right w:val="single" w:sz="4" w:space="0" w:color="auto"/>
            </w:tcBorders>
            <w:shd w:val="clear" w:color="auto" w:fill="auto"/>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r>
      <w:tr w:rsidR="007E14AA" w:rsidRPr="007E14AA" w:rsidTr="007E14AA">
        <w:trPr>
          <w:trHeight w:val="300"/>
          <w:jc w:val="center"/>
        </w:trPr>
        <w:tc>
          <w:tcPr>
            <w:tcW w:w="2785" w:type="dxa"/>
            <w:gridSpan w:val="2"/>
            <w:tcBorders>
              <w:top w:val="nil"/>
              <w:left w:val="nil"/>
              <w:bottom w:val="nil"/>
              <w:right w:val="nil"/>
            </w:tcBorders>
            <w:shd w:val="clear" w:color="auto" w:fill="auto"/>
            <w:noWrap/>
            <w:vAlign w:val="bottom"/>
            <w:hideMark/>
          </w:tcPr>
          <w:p w:rsidR="007E14AA" w:rsidRPr="007E14AA" w:rsidRDefault="007E14AA" w:rsidP="007E14AA">
            <w:pPr>
              <w:spacing w:after="0" w:line="240" w:lineRule="auto"/>
              <w:ind w:left="0" w:firstLine="0"/>
              <w:jc w:val="left"/>
              <w:rPr>
                <w:rFonts w:eastAsia="Times New Roman" w:cs="Times New Roman"/>
                <w:sz w:val="22"/>
              </w:rPr>
            </w:pPr>
            <w:r w:rsidRPr="007E14AA">
              <w:rPr>
                <w:rFonts w:eastAsia="Times New Roman" w:cs="Times New Roman"/>
                <w:sz w:val="22"/>
              </w:rPr>
              <w:t>Forrás: TeIR, KSH Tstar</w:t>
            </w:r>
          </w:p>
        </w:tc>
        <w:tc>
          <w:tcPr>
            <w:tcW w:w="1980" w:type="dxa"/>
            <w:tcBorders>
              <w:top w:val="nil"/>
              <w:left w:val="nil"/>
              <w:bottom w:val="nil"/>
              <w:right w:val="nil"/>
            </w:tcBorders>
            <w:shd w:val="clear" w:color="auto" w:fill="auto"/>
            <w:noWrap/>
            <w:vAlign w:val="bottom"/>
            <w:hideMark/>
          </w:tcPr>
          <w:p w:rsidR="007E14AA" w:rsidRPr="007E14AA" w:rsidRDefault="007E14AA" w:rsidP="007E14AA">
            <w:pPr>
              <w:spacing w:after="0" w:line="240" w:lineRule="auto"/>
              <w:ind w:left="0" w:firstLine="0"/>
              <w:jc w:val="left"/>
              <w:rPr>
                <w:rFonts w:eastAsia="Times New Roman" w:cs="Times New Roman"/>
                <w:sz w:val="22"/>
              </w:rPr>
            </w:pPr>
          </w:p>
        </w:tc>
        <w:tc>
          <w:tcPr>
            <w:tcW w:w="2577" w:type="dxa"/>
            <w:tcBorders>
              <w:top w:val="nil"/>
              <w:left w:val="nil"/>
              <w:bottom w:val="nil"/>
              <w:right w:val="nil"/>
            </w:tcBorders>
            <w:shd w:val="clear" w:color="auto" w:fill="auto"/>
            <w:noWrap/>
            <w:vAlign w:val="bottom"/>
            <w:hideMark/>
          </w:tcPr>
          <w:p w:rsidR="007E14AA" w:rsidRPr="007E14AA" w:rsidRDefault="007E14AA" w:rsidP="007E14AA">
            <w:pPr>
              <w:spacing w:after="0" w:line="240" w:lineRule="auto"/>
              <w:ind w:left="0" w:firstLine="0"/>
              <w:jc w:val="left"/>
              <w:rPr>
                <w:rFonts w:ascii="Times New Roman" w:eastAsia="Times New Roman" w:hAnsi="Times New Roman" w:cs="Times New Roman"/>
                <w:color w:val="auto"/>
                <w:sz w:val="20"/>
                <w:szCs w:val="20"/>
              </w:rPr>
            </w:pPr>
          </w:p>
        </w:tc>
        <w:tc>
          <w:tcPr>
            <w:tcW w:w="2038" w:type="dxa"/>
            <w:tcBorders>
              <w:top w:val="nil"/>
              <w:left w:val="nil"/>
              <w:bottom w:val="nil"/>
              <w:right w:val="nil"/>
            </w:tcBorders>
            <w:shd w:val="clear" w:color="auto" w:fill="auto"/>
            <w:noWrap/>
            <w:vAlign w:val="bottom"/>
            <w:hideMark/>
          </w:tcPr>
          <w:p w:rsidR="007E14AA" w:rsidRPr="007E14AA" w:rsidRDefault="007E14AA" w:rsidP="007E14AA">
            <w:pPr>
              <w:spacing w:after="0" w:line="240" w:lineRule="auto"/>
              <w:ind w:left="0" w:firstLine="0"/>
              <w:jc w:val="left"/>
              <w:rPr>
                <w:rFonts w:ascii="Times New Roman" w:eastAsia="Times New Roman" w:hAnsi="Times New Roman" w:cs="Times New Roman"/>
                <w:color w:val="auto"/>
                <w:sz w:val="20"/>
                <w:szCs w:val="20"/>
              </w:rPr>
            </w:pPr>
          </w:p>
        </w:tc>
      </w:tr>
    </w:tbl>
    <w:p w:rsidR="00A528C8" w:rsidRDefault="00A528C8" w:rsidP="00C94C20">
      <w:pPr>
        <w:spacing w:after="0" w:line="259" w:lineRule="auto"/>
        <w:ind w:left="0" w:firstLine="0"/>
        <w:jc w:val="left"/>
        <w:rPr>
          <w:b/>
          <w:sz w:val="22"/>
        </w:rPr>
      </w:pPr>
    </w:p>
    <w:p w:rsidR="007E14AA" w:rsidRDefault="007E14AA" w:rsidP="00C94C20">
      <w:pPr>
        <w:spacing w:after="0" w:line="259" w:lineRule="auto"/>
        <w:ind w:left="0" w:firstLine="0"/>
        <w:jc w:val="left"/>
      </w:pPr>
    </w:p>
    <w:p w:rsidR="007E14AA" w:rsidRDefault="007E14AA" w:rsidP="00C94C20">
      <w:pPr>
        <w:spacing w:after="0" w:line="259" w:lineRule="auto"/>
        <w:ind w:left="0" w:firstLine="0"/>
        <w:jc w:val="left"/>
      </w:pPr>
    </w:p>
    <w:tbl>
      <w:tblPr>
        <w:tblW w:w="4800" w:type="dxa"/>
        <w:jc w:val="center"/>
        <w:tblCellMar>
          <w:left w:w="70" w:type="dxa"/>
          <w:right w:w="70" w:type="dxa"/>
        </w:tblCellMar>
        <w:tblLook w:val="04A0" w:firstRow="1" w:lastRow="0" w:firstColumn="1" w:lastColumn="0" w:noHBand="0" w:noVBand="1"/>
      </w:tblPr>
      <w:tblGrid>
        <w:gridCol w:w="587"/>
        <w:gridCol w:w="4238"/>
      </w:tblGrid>
      <w:tr w:rsidR="007E14AA" w:rsidRPr="007E14AA" w:rsidTr="007E14AA">
        <w:trPr>
          <w:trHeight w:val="645"/>
          <w:jc w:val="center"/>
        </w:trPr>
        <w:tc>
          <w:tcPr>
            <w:tcW w:w="4800" w:type="dxa"/>
            <w:gridSpan w:val="2"/>
            <w:tcBorders>
              <w:top w:val="nil"/>
              <w:left w:val="nil"/>
              <w:bottom w:val="nil"/>
              <w:right w:val="nil"/>
            </w:tcBorders>
            <w:shd w:val="clear" w:color="auto" w:fill="auto"/>
            <w:vAlign w:val="bottom"/>
            <w:hideMark/>
          </w:tcPr>
          <w:p w:rsidR="007E14AA" w:rsidRPr="007E14AA" w:rsidRDefault="007E14AA" w:rsidP="007E14AA">
            <w:pPr>
              <w:spacing w:after="0" w:line="240" w:lineRule="auto"/>
              <w:ind w:left="0" w:firstLine="0"/>
              <w:jc w:val="center"/>
              <w:rPr>
                <w:rFonts w:eastAsia="Times New Roman" w:cs="Times New Roman"/>
                <w:b/>
                <w:bCs/>
                <w:sz w:val="22"/>
              </w:rPr>
            </w:pPr>
            <w:r w:rsidRPr="007E14AA">
              <w:rPr>
                <w:rFonts w:eastAsia="Times New Roman" w:cs="Times New Roman"/>
                <w:b/>
                <w:bCs/>
                <w:sz w:val="22"/>
              </w:rPr>
              <w:t>4.3.4. számú táblázat - Családi napköziben engedélyezett férőhelyek száma</w:t>
            </w:r>
          </w:p>
        </w:tc>
      </w:tr>
      <w:tr w:rsidR="007E14AA" w:rsidRPr="007E14AA" w:rsidTr="007E14AA">
        <w:trPr>
          <w:trHeight w:val="2190"/>
          <w:jc w:val="center"/>
        </w:trPr>
        <w:tc>
          <w:tcPr>
            <w:tcW w:w="562"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7E14AA" w:rsidRPr="007E14AA" w:rsidRDefault="007E14AA" w:rsidP="007E14AA">
            <w:pPr>
              <w:spacing w:after="0" w:line="240" w:lineRule="auto"/>
              <w:ind w:left="0" w:firstLine="0"/>
              <w:jc w:val="center"/>
              <w:rPr>
                <w:rFonts w:eastAsia="Times New Roman" w:cs="Times New Roman"/>
                <w:b/>
                <w:bCs/>
                <w:sz w:val="22"/>
              </w:rPr>
            </w:pPr>
            <w:r w:rsidRPr="007E14AA">
              <w:rPr>
                <w:rFonts w:eastAsia="Times New Roman" w:cs="Times New Roman"/>
                <w:b/>
                <w:bCs/>
                <w:sz w:val="22"/>
              </w:rPr>
              <w:t>Év</w:t>
            </w:r>
          </w:p>
        </w:tc>
        <w:tc>
          <w:tcPr>
            <w:tcW w:w="4238" w:type="dxa"/>
            <w:tcBorders>
              <w:top w:val="single" w:sz="4" w:space="0" w:color="auto"/>
              <w:left w:val="nil"/>
              <w:bottom w:val="single" w:sz="4" w:space="0" w:color="auto"/>
              <w:right w:val="single" w:sz="4" w:space="0" w:color="auto"/>
            </w:tcBorders>
            <w:shd w:val="clear" w:color="000000" w:fill="E2EFDA"/>
            <w:vAlign w:val="center"/>
            <w:hideMark/>
          </w:tcPr>
          <w:p w:rsidR="007E14AA" w:rsidRPr="007E14AA" w:rsidRDefault="007E14AA" w:rsidP="007E14AA">
            <w:pPr>
              <w:spacing w:after="0" w:line="240" w:lineRule="auto"/>
              <w:ind w:left="0" w:firstLine="0"/>
              <w:jc w:val="center"/>
              <w:rPr>
                <w:rFonts w:eastAsia="Times New Roman" w:cs="Times New Roman"/>
                <w:b/>
                <w:bCs/>
                <w:sz w:val="22"/>
              </w:rPr>
            </w:pPr>
            <w:r w:rsidRPr="007E14AA">
              <w:rPr>
                <w:rFonts w:eastAsia="Times New Roman" w:cs="Times New Roman"/>
                <w:b/>
                <w:bCs/>
                <w:sz w:val="22"/>
              </w:rPr>
              <w:t>Családi napköziben engedélyezett férőhelyek száma (december 31-én)</w:t>
            </w:r>
            <w:r w:rsidRPr="007E14AA">
              <w:rPr>
                <w:rFonts w:eastAsia="Times New Roman" w:cs="Times New Roman"/>
                <w:b/>
                <w:bCs/>
                <w:sz w:val="22"/>
              </w:rPr>
              <w:br/>
            </w:r>
            <w:r w:rsidRPr="007E14AA">
              <w:rPr>
                <w:rFonts w:eastAsia="Times New Roman" w:cs="Times New Roman"/>
                <w:sz w:val="22"/>
              </w:rPr>
              <w:t>(TS 4901)</w:t>
            </w:r>
          </w:p>
        </w:tc>
      </w:tr>
      <w:tr w:rsidR="007E14AA" w:rsidRPr="007E14AA" w:rsidTr="007E14AA">
        <w:trPr>
          <w:trHeight w:val="6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2013</w:t>
            </w:r>
          </w:p>
        </w:tc>
        <w:tc>
          <w:tcPr>
            <w:tcW w:w="4238"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r>
      <w:tr w:rsidR="007E14AA" w:rsidRPr="007E14AA" w:rsidTr="007E14AA">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2014</w:t>
            </w:r>
          </w:p>
        </w:tc>
        <w:tc>
          <w:tcPr>
            <w:tcW w:w="4238"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r>
      <w:tr w:rsidR="007E14AA" w:rsidRPr="007E14AA" w:rsidTr="007E14AA">
        <w:trPr>
          <w:trHeight w:val="39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2015</w:t>
            </w:r>
          </w:p>
        </w:tc>
        <w:tc>
          <w:tcPr>
            <w:tcW w:w="4238"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r>
      <w:tr w:rsidR="007E14AA" w:rsidRPr="007E14AA" w:rsidTr="007E14AA">
        <w:trPr>
          <w:trHeight w:val="5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2016</w:t>
            </w:r>
          </w:p>
        </w:tc>
        <w:tc>
          <w:tcPr>
            <w:tcW w:w="4238"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r>
      <w:tr w:rsidR="007E14AA" w:rsidRPr="007E14AA" w:rsidTr="007E14A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2017</w:t>
            </w:r>
          </w:p>
        </w:tc>
        <w:tc>
          <w:tcPr>
            <w:tcW w:w="4238" w:type="dxa"/>
            <w:tcBorders>
              <w:top w:val="nil"/>
              <w:left w:val="nil"/>
              <w:bottom w:val="single" w:sz="4" w:space="0" w:color="auto"/>
              <w:right w:val="single" w:sz="4" w:space="0" w:color="auto"/>
            </w:tcBorders>
            <w:shd w:val="clear" w:color="auto" w:fill="auto"/>
            <w:noWrap/>
            <w:vAlign w:val="center"/>
            <w:hideMark/>
          </w:tcPr>
          <w:p w:rsidR="007E14AA" w:rsidRPr="007E14AA" w:rsidRDefault="007E14AA" w:rsidP="007E14AA">
            <w:pPr>
              <w:spacing w:after="0" w:line="240" w:lineRule="auto"/>
              <w:ind w:left="0" w:firstLine="0"/>
              <w:jc w:val="center"/>
              <w:rPr>
                <w:rFonts w:eastAsia="Times New Roman" w:cs="Times New Roman"/>
                <w:sz w:val="22"/>
              </w:rPr>
            </w:pPr>
            <w:r w:rsidRPr="007E14AA">
              <w:rPr>
                <w:rFonts w:eastAsia="Times New Roman" w:cs="Times New Roman"/>
                <w:sz w:val="22"/>
              </w:rPr>
              <w:t>0</w:t>
            </w:r>
          </w:p>
        </w:tc>
      </w:tr>
      <w:tr w:rsidR="007E14AA" w:rsidRPr="007E14AA" w:rsidTr="007E14AA">
        <w:trPr>
          <w:trHeight w:val="300"/>
          <w:jc w:val="center"/>
        </w:trPr>
        <w:tc>
          <w:tcPr>
            <w:tcW w:w="4800" w:type="dxa"/>
            <w:gridSpan w:val="2"/>
            <w:tcBorders>
              <w:top w:val="nil"/>
              <w:left w:val="nil"/>
              <w:bottom w:val="nil"/>
              <w:right w:val="nil"/>
            </w:tcBorders>
            <w:shd w:val="clear" w:color="auto" w:fill="auto"/>
            <w:noWrap/>
            <w:vAlign w:val="bottom"/>
            <w:hideMark/>
          </w:tcPr>
          <w:p w:rsidR="007E14AA" w:rsidRPr="007E14AA" w:rsidRDefault="007E14AA" w:rsidP="007E14AA">
            <w:pPr>
              <w:spacing w:after="0" w:line="240" w:lineRule="auto"/>
              <w:ind w:left="0" w:firstLine="0"/>
              <w:jc w:val="left"/>
              <w:rPr>
                <w:rFonts w:eastAsia="Times New Roman" w:cs="Times New Roman"/>
                <w:sz w:val="22"/>
              </w:rPr>
            </w:pPr>
            <w:r w:rsidRPr="007E14AA">
              <w:rPr>
                <w:rFonts w:eastAsia="Times New Roman" w:cs="Times New Roman"/>
                <w:sz w:val="22"/>
              </w:rPr>
              <w:t>Forrás: TeIR, KSH Tstar, Intézményi</w:t>
            </w:r>
          </w:p>
        </w:tc>
      </w:tr>
    </w:tbl>
    <w:p w:rsidR="007E14AA" w:rsidRDefault="007E14AA" w:rsidP="00C94C20">
      <w:pPr>
        <w:spacing w:after="0" w:line="259" w:lineRule="auto"/>
        <w:ind w:left="0" w:firstLine="0"/>
        <w:jc w:val="left"/>
      </w:pPr>
    </w:p>
    <w:p w:rsidR="007E14AA" w:rsidRDefault="007E14AA" w:rsidP="00C94C20">
      <w:pPr>
        <w:spacing w:after="0" w:line="259" w:lineRule="auto"/>
        <w:ind w:left="0" w:firstLine="0"/>
        <w:jc w:val="left"/>
      </w:pPr>
    </w:p>
    <w:p w:rsidR="00A528C8" w:rsidRPr="00BA4CE3" w:rsidRDefault="00734A25" w:rsidP="00C94C20">
      <w:pPr>
        <w:spacing w:after="123" w:line="360" w:lineRule="auto"/>
        <w:ind w:left="0" w:right="5"/>
        <w:rPr>
          <w:rFonts w:ascii="Times New Roman" w:hAnsi="Times New Roman" w:cs="Times New Roman"/>
          <w:color w:val="auto"/>
          <w:szCs w:val="24"/>
        </w:rPr>
      </w:pPr>
      <w:r w:rsidRPr="00BA4CE3">
        <w:rPr>
          <w:rFonts w:ascii="Times New Roman" w:hAnsi="Times New Roman" w:cs="Times New Roman"/>
          <w:color w:val="auto"/>
          <w:szCs w:val="24"/>
        </w:rPr>
        <w:t xml:space="preserve">Bölcsőde </w:t>
      </w:r>
      <w:r w:rsidR="007E05FE" w:rsidRPr="00BA4CE3">
        <w:rPr>
          <w:rFonts w:ascii="Times New Roman" w:hAnsi="Times New Roman" w:cs="Times New Roman"/>
          <w:color w:val="auto"/>
          <w:szCs w:val="24"/>
        </w:rPr>
        <w:t xml:space="preserve">és családi napközi </w:t>
      </w:r>
      <w:r w:rsidRPr="00BA4CE3">
        <w:rPr>
          <w:rFonts w:ascii="Times New Roman" w:hAnsi="Times New Roman" w:cs="Times New Roman"/>
          <w:color w:val="auto"/>
          <w:szCs w:val="24"/>
        </w:rPr>
        <w:t xml:space="preserve">ellátás nem elérhető </w:t>
      </w:r>
      <w:r w:rsidR="007E14AA" w:rsidRPr="00BA4CE3">
        <w:rPr>
          <w:rFonts w:ascii="Times New Roman" w:hAnsi="Times New Roman" w:cs="Times New Roman"/>
          <w:color w:val="auto"/>
          <w:szCs w:val="24"/>
        </w:rPr>
        <w:t>Mogyoróskán</w:t>
      </w:r>
      <w:r w:rsidRPr="00BA4CE3">
        <w:rPr>
          <w:rFonts w:ascii="Times New Roman" w:hAnsi="Times New Roman" w:cs="Times New Roman"/>
          <w:color w:val="auto"/>
          <w:szCs w:val="24"/>
        </w:rPr>
        <w:t xml:space="preserve">. A lakosság körében nem merült fel igény a bölcsődei szolgáltatás kialakítására. </w:t>
      </w:r>
      <w:r w:rsidR="007E05FE" w:rsidRPr="00BA4CE3">
        <w:rPr>
          <w:rFonts w:ascii="Times New Roman" w:hAnsi="Times New Roman" w:cs="Times New Roman"/>
          <w:color w:val="auto"/>
          <w:szCs w:val="24"/>
        </w:rPr>
        <w:t>Így nem releváns az adatok feldolgozása.</w:t>
      </w:r>
    </w:p>
    <w:p w:rsidR="00C94C20" w:rsidRPr="00BA4CE3" w:rsidRDefault="00C94C20" w:rsidP="00C94C20">
      <w:pPr>
        <w:spacing w:after="123" w:line="360" w:lineRule="auto"/>
        <w:ind w:left="0" w:right="5"/>
        <w:rPr>
          <w:rFonts w:ascii="Times New Roman" w:hAnsi="Times New Roman" w:cs="Times New Roman"/>
          <w:szCs w:val="24"/>
        </w:rPr>
      </w:pPr>
    </w:p>
    <w:p w:rsidR="007E14AA" w:rsidRPr="00BA4CE3" w:rsidRDefault="007E14AA" w:rsidP="00C94C20">
      <w:pPr>
        <w:spacing w:after="123" w:line="360" w:lineRule="auto"/>
        <w:ind w:left="0" w:right="5"/>
        <w:rPr>
          <w:rFonts w:ascii="Times New Roman" w:hAnsi="Times New Roman" w:cs="Times New Roman"/>
          <w:szCs w:val="24"/>
        </w:rPr>
      </w:pPr>
    </w:p>
    <w:p w:rsidR="00A528C8" w:rsidRPr="00BA4CE3" w:rsidRDefault="00734A25" w:rsidP="00757D55">
      <w:pPr>
        <w:pStyle w:val="Cmsor6"/>
        <w:ind w:left="0"/>
        <w:rPr>
          <w:rFonts w:ascii="Times New Roman" w:hAnsi="Times New Roman" w:cs="Times New Roman"/>
          <w:szCs w:val="24"/>
        </w:rPr>
      </w:pPr>
      <w:r w:rsidRPr="00BA4CE3">
        <w:rPr>
          <w:rFonts w:ascii="Times New Roman" w:hAnsi="Times New Roman" w:cs="Times New Roman"/>
          <w:szCs w:val="24"/>
        </w:rPr>
        <w:t xml:space="preserve">d) gyermekjóléti alapellátás </w:t>
      </w:r>
    </w:p>
    <w:p w:rsidR="00A528C8" w:rsidRPr="00BA4CE3" w:rsidRDefault="00734A25" w:rsidP="00757D55">
      <w:pPr>
        <w:spacing w:after="130" w:line="259" w:lineRule="auto"/>
        <w:ind w:left="0" w:firstLine="0"/>
        <w:jc w:val="left"/>
        <w:rPr>
          <w:rFonts w:ascii="Times New Roman" w:hAnsi="Times New Roman" w:cs="Times New Roman"/>
          <w:szCs w:val="24"/>
        </w:rPr>
      </w:pPr>
      <w:r w:rsidRPr="00BA4CE3">
        <w:rPr>
          <w:rFonts w:ascii="Times New Roman" w:hAnsi="Times New Roman" w:cs="Times New Roman"/>
          <w:szCs w:val="24"/>
        </w:rPr>
        <w:t xml:space="preserve"> </w:t>
      </w:r>
    </w:p>
    <w:p w:rsidR="007E05FE" w:rsidRPr="00BA4CE3" w:rsidRDefault="007E05FE" w:rsidP="007E05FE">
      <w:pPr>
        <w:autoSpaceDE w:val="0"/>
        <w:autoSpaceDN w:val="0"/>
        <w:adjustRightInd w:val="0"/>
        <w:spacing w:line="360" w:lineRule="auto"/>
        <w:ind w:left="0"/>
        <w:rPr>
          <w:rFonts w:ascii="Times New Roman" w:eastAsia="Times New Roman" w:hAnsi="Times New Roman" w:cs="Times New Roman"/>
          <w:color w:val="auto"/>
          <w:szCs w:val="24"/>
        </w:rPr>
      </w:pPr>
      <w:r w:rsidRPr="00BA4CE3">
        <w:rPr>
          <w:rFonts w:ascii="Times New Roman" w:hAnsi="Times New Roman" w:cs="Times New Roman"/>
          <w:szCs w:val="24"/>
        </w:rPr>
        <w:t>Az önkormányzatok kötelező feladatainak sorába tartozik a gyermekvédelem helyi ellátórendszerének kiépítése és működtetése. A gyermekvédelmi rendszer egyik meghatározó eleme a gyermekjóléti alapellátás, mely hatékony működése esetén kiemelten szolgálja a prevenciót, elősegítve ezzel a törvény alapelveinek és céljainak megvalósulását.</w:t>
      </w:r>
    </w:p>
    <w:p w:rsidR="007E05FE" w:rsidRPr="00BA4CE3" w:rsidRDefault="007E05FE" w:rsidP="007E05FE">
      <w:pPr>
        <w:spacing w:line="360" w:lineRule="auto"/>
        <w:ind w:left="0" w:right="5"/>
        <w:rPr>
          <w:rFonts w:ascii="Times New Roman" w:hAnsi="Times New Roman" w:cs="Times New Roman"/>
          <w:i/>
          <w:szCs w:val="24"/>
        </w:rPr>
      </w:pPr>
    </w:p>
    <w:p w:rsidR="00A528C8" w:rsidRPr="00BA4CE3" w:rsidRDefault="00734A25" w:rsidP="00757D55">
      <w:pPr>
        <w:ind w:left="0" w:right="5"/>
        <w:rPr>
          <w:rFonts w:ascii="Times New Roman" w:hAnsi="Times New Roman" w:cs="Times New Roman"/>
          <w:szCs w:val="24"/>
        </w:rPr>
      </w:pPr>
      <w:r w:rsidRPr="00BA4CE3">
        <w:rPr>
          <w:rFonts w:ascii="Times New Roman" w:hAnsi="Times New Roman" w:cs="Times New Roman"/>
          <w:i/>
          <w:szCs w:val="24"/>
        </w:rPr>
        <w:t>Gyermekjóléti Szolgálat</w:t>
      </w:r>
      <w:r w:rsidRPr="00BA4CE3">
        <w:rPr>
          <w:rFonts w:ascii="Times New Roman" w:hAnsi="Times New Roman" w:cs="Times New Roman"/>
          <w:szCs w:val="24"/>
        </w:rPr>
        <w:t xml:space="preserve">: A gyermekjóléti szolgáltatás olyan, a gyermek érdekeit védő speciális személyes szolgáltatás, amely a szociális munka módszereinek és eszközeinek felhasználásával szolgálja a gyermek testi, lelki egészségének, családban történő nevelkedésének elősegítését, a gyermek veszélyeztetettségének megelőzését, a kialakult veszélyeztetettség megszüntetését, illetve a családjából kiemelt gyermek visszahelyezését. A gyermekjóléti szolgálat tevékenységének jelentős része eléri az adott település valamennyi gyermekét, szolgáltató és megelőző funkcióval bír. Tevékenységét összehangolva a gyermekeket ellátó egészségügyi és nevelési-oktatási intézményekkel szervezési, szolgáltatási és gondozási feladatokat végez. A gyermekjóléti szolgálat figyelemmel kíséri valamennyi, 0-18 éves gyermek szociális helyzetét, veszélyeztetettségét. A gyermekjóléti szolgáltatás feladatát megállapodás alapján az </w:t>
      </w:r>
      <w:r w:rsidRPr="00BA4CE3">
        <w:rPr>
          <w:rFonts w:ascii="Times New Roman" w:hAnsi="Times New Roman" w:cs="Times New Roman"/>
          <w:color w:val="222222"/>
          <w:szCs w:val="24"/>
        </w:rPr>
        <w:t>Abaúj-Hegyközi Gyermekjóléti és Szociális Alapszolgáltatási Körzet</w:t>
      </w:r>
      <w:r w:rsidRPr="00BA4CE3">
        <w:rPr>
          <w:rFonts w:ascii="Times New Roman" w:hAnsi="Times New Roman" w:cs="Times New Roman"/>
          <w:szCs w:val="24"/>
        </w:rPr>
        <w:t xml:space="preserve"> látja el.  </w:t>
      </w:r>
    </w:p>
    <w:p w:rsidR="00A528C8" w:rsidRPr="00BA4CE3" w:rsidRDefault="00734A25" w:rsidP="00757D55">
      <w:pPr>
        <w:spacing w:after="123" w:line="259" w:lineRule="auto"/>
        <w:ind w:left="0" w:firstLine="0"/>
        <w:jc w:val="left"/>
        <w:rPr>
          <w:rFonts w:ascii="Times New Roman" w:hAnsi="Times New Roman" w:cs="Times New Roman"/>
          <w:szCs w:val="24"/>
        </w:rPr>
      </w:pPr>
      <w:r w:rsidRPr="00BA4CE3">
        <w:rPr>
          <w:rFonts w:ascii="Times New Roman" w:hAnsi="Times New Roman" w:cs="Times New Roman"/>
          <w:szCs w:val="24"/>
        </w:rPr>
        <w:t xml:space="preserve"> </w:t>
      </w:r>
    </w:p>
    <w:p w:rsidR="00A528C8" w:rsidRPr="00BA4CE3" w:rsidRDefault="00734A25" w:rsidP="00757D55">
      <w:pPr>
        <w:pStyle w:val="Cmsor6"/>
        <w:ind w:left="0"/>
        <w:rPr>
          <w:rFonts w:ascii="Times New Roman" w:hAnsi="Times New Roman" w:cs="Times New Roman"/>
          <w:szCs w:val="24"/>
        </w:rPr>
      </w:pPr>
      <w:r w:rsidRPr="00BA4CE3">
        <w:rPr>
          <w:rFonts w:ascii="Times New Roman" w:hAnsi="Times New Roman" w:cs="Times New Roman"/>
          <w:szCs w:val="24"/>
        </w:rPr>
        <w:t xml:space="preserve">e) gyermekvédelem </w:t>
      </w:r>
    </w:p>
    <w:p w:rsidR="00A528C8" w:rsidRPr="00BA4CE3" w:rsidRDefault="00734A25" w:rsidP="00757D55">
      <w:pPr>
        <w:spacing w:after="123" w:line="259" w:lineRule="auto"/>
        <w:ind w:left="0" w:firstLine="0"/>
        <w:jc w:val="left"/>
        <w:rPr>
          <w:rFonts w:ascii="Times New Roman" w:hAnsi="Times New Roman" w:cs="Times New Roman"/>
          <w:szCs w:val="24"/>
        </w:rPr>
      </w:pPr>
      <w:r w:rsidRPr="00BA4CE3">
        <w:rPr>
          <w:rFonts w:ascii="Times New Roman" w:hAnsi="Times New Roman" w:cs="Times New Roman"/>
          <w:szCs w:val="24"/>
        </w:rPr>
        <w:t xml:space="preserve"> </w:t>
      </w:r>
    </w:p>
    <w:p w:rsidR="00A528C8" w:rsidRPr="00BA4CE3" w:rsidRDefault="00734A25" w:rsidP="00757D55">
      <w:pPr>
        <w:ind w:left="0" w:right="5"/>
        <w:rPr>
          <w:rFonts w:ascii="Times New Roman" w:hAnsi="Times New Roman" w:cs="Times New Roman"/>
          <w:szCs w:val="24"/>
        </w:rPr>
      </w:pPr>
      <w:r w:rsidRPr="00BA4CE3">
        <w:rPr>
          <w:rFonts w:ascii="Times New Roman" w:hAnsi="Times New Roman" w:cs="Times New Roman"/>
          <w:szCs w:val="24"/>
        </w:rPr>
        <w:t xml:space="preserve">A gyermekek védelme a gyermek családban történő nevelkedésének elősegítésére, veszélyeztetettségének megelőzésére és megszüntetésére, valamint a szülői vagy más hozzátartozói gondoskodásból kikerülő gyermekhelyettesítő védelmének biztosítására irányuló tevékenység. A gyermekek védelmét pénzbeli, természetbeni és személyes </w:t>
      </w:r>
      <w:r w:rsidRPr="00BA4CE3">
        <w:rPr>
          <w:rFonts w:ascii="Times New Roman" w:hAnsi="Times New Roman" w:cs="Times New Roman"/>
          <w:szCs w:val="24"/>
        </w:rPr>
        <w:lastRenderedPageBreak/>
        <w:t xml:space="preserve">gondoskodást nyújtó gyermekjóléti alapellátások, illetve gyermekvédelmi szakellátások, valamint e törvényben meghatározott hatósági intézkedések biztosítják. A gyermekvédelmi rendszer működtetése állami és önkormányzati feladat. </w:t>
      </w:r>
    </w:p>
    <w:p w:rsidR="00A528C8" w:rsidRPr="00BA4CE3" w:rsidRDefault="00734A25" w:rsidP="00757D55">
      <w:pPr>
        <w:ind w:left="0" w:right="5"/>
        <w:rPr>
          <w:rFonts w:ascii="Times New Roman" w:hAnsi="Times New Roman" w:cs="Times New Roman"/>
          <w:szCs w:val="24"/>
        </w:rPr>
      </w:pPr>
      <w:r w:rsidRPr="00BA4CE3">
        <w:rPr>
          <w:rFonts w:ascii="Times New Roman" w:hAnsi="Times New Roman" w:cs="Times New Roman"/>
          <w:szCs w:val="24"/>
        </w:rPr>
        <w:t xml:space="preserve">A gyermekvédelmi rendszerhez kapcsolódó feladatot látnak el – a gyermek családban történő nevelkedésének elősegítése, a gyermek veszélyeztetettségének megelőzése és megszüntetése érdekében – a törvényben meghatározott alaptevékenység keretében </w:t>
      </w:r>
    </w:p>
    <w:p w:rsidR="00A528C8" w:rsidRPr="00BA4CE3" w:rsidRDefault="00734A25" w:rsidP="00190432">
      <w:pPr>
        <w:numPr>
          <w:ilvl w:val="0"/>
          <w:numId w:val="16"/>
        </w:numPr>
        <w:ind w:left="0" w:right="5" w:hanging="1548"/>
        <w:rPr>
          <w:rFonts w:ascii="Times New Roman" w:hAnsi="Times New Roman" w:cs="Times New Roman"/>
          <w:szCs w:val="24"/>
        </w:rPr>
      </w:pPr>
      <w:r w:rsidRPr="00BA4CE3">
        <w:rPr>
          <w:rFonts w:ascii="Times New Roman" w:hAnsi="Times New Roman" w:cs="Times New Roman"/>
          <w:szCs w:val="24"/>
        </w:rPr>
        <w:t xml:space="preserve">az egészségügyi szolgáltatást nyújtók, így különösen a védőnői -szolgálat, a háziorvos, a házi gyermekorvos, </w:t>
      </w:r>
    </w:p>
    <w:p w:rsidR="00A528C8" w:rsidRPr="00BA4CE3" w:rsidRDefault="00734A25" w:rsidP="00190432">
      <w:pPr>
        <w:numPr>
          <w:ilvl w:val="0"/>
          <w:numId w:val="16"/>
        </w:numPr>
        <w:ind w:left="0" w:right="5" w:hanging="1548"/>
        <w:rPr>
          <w:rFonts w:ascii="Times New Roman" w:hAnsi="Times New Roman" w:cs="Times New Roman"/>
          <w:szCs w:val="24"/>
        </w:rPr>
      </w:pPr>
      <w:r w:rsidRPr="00BA4CE3">
        <w:rPr>
          <w:rFonts w:ascii="Times New Roman" w:hAnsi="Times New Roman" w:cs="Times New Roman"/>
          <w:szCs w:val="24"/>
        </w:rPr>
        <w:t xml:space="preserve">a személyes gondoskodást nyújtó szolgáltatók, így különösen a családsegítő szolgálat, a családsegítő központ, </w:t>
      </w:r>
    </w:p>
    <w:p w:rsidR="00A528C8" w:rsidRPr="00BA4CE3" w:rsidRDefault="00734A25" w:rsidP="00190432">
      <w:pPr>
        <w:numPr>
          <w:ilvl w:val="0"/>
          <w:numId w:val="16"/>
        </w:numPr>
        <w:spacing w:after="141" w:line="259" w:lineRule="auto"/>
        <w:ind w:left="0" w:right="5" w:hanging="1548"/>
        <w:rPr>
          <w:rFonts w:ascii="Times New Roman" w:hAnsi="Times New Roman" w:cs="Times New Roman"/>
          <w:szCs w:val="24"/>
        </w:rPr>
      </w:pPr>
      <w:r w:rsidRPr="00BA4CE3">
        <w:rPr>
          <w:rFonts w:ascii="Times New Roman" w:hAnsi="Times New Roman" w:cs="Times New Roman"/>
          <w:szCs w:val="24"/>
        </w:rPr>
        <w:t xml:space="preserve">a köznevelési intézmények, </w:t>
      </w:r>
    </w:p>
    <w:p w:rsidR="00A528C8" w:rsidRPr="00BA4CE3" w:rsidRDefault="00734A25" w:rsidP="00190432">
      <w:pPr>
        <w:numPr>
          <w:ilvl w:val="0"/>
          <w:numId w:val="16"/>
        </w:numPr>
        <w:spacing w:after="140" w:line="259" w:lineRule="auto"/>
        <w:ind w:left="0" w:right="5" w:hanging="1548"/>
        <w:rPr>
          <w:rFonts w:ascii="Times New Roman" w:hAnsi="Times New Roman" w:cs="Times New Roman"/>
          <w:szCs w:val="24"/>
        </w:rPr>
      </w:pPr>
      <w:r w:rsidRPr="00BA4CE3">
        <w:rPr>
          <w:rFonts w:ascii="Times New Roman" w:hAnsi="Times New Roman" w:cs="Times New Roman"/>
          <w:szCs w:val="24"/>
        </w:rPr>
        <w:t xml:space="preserve">a rendőrség, </w:t>
      </w:r>
    </w:p>
    <w:p w:rsidR="00A528C8" w:rsidRPr="00BA4CE3" w:rsidRDefault="00734A25" w:rsidP="00190432">
      <w:pPr>
        <w:numPr>
          <w:ilvl w:val="0"/>
          <w:numId w:val="16"/>
        </w:numPr>
        <w:spacing w:after="141" w:line="259" w:lineRule="auto"/>
        <w:ind w:left="0" w:right="5" w:hanging="1548"/>
        <w:rPr>
          <w:rFonts w:ascii="Times New Roman" w:hAnsi="Times New Roman" w:cs="Times New Roman"/>
          <w:szCs w:val="24"/>
        </w:rPr>
      </w:pPr>
      <w:r w:rsidRPr="00BA4CE3">
        <w:rPr>
          <w:rFonts w:ascii="Times New Roman" w:hAnsi="Times New Roman" w:cs="Times New Roman"/>
          <w:szCs w:val="24"/>
        </w:rPr>
        <w:t xml:space="preserve">az ügyészség, </w:t>
      </w:r>
    </w:p>
    <w:p w:rsidR="00A528C8" w:rsidRPr="00BA4CE3" w:rsidRDefault="00734A25" w:rsidP="00190432">
      <w:pPr>
        <w:numPr>
          <w:ilvl w:val="0"/>
          <w:numId w:val="16"/>
        </w:numPr>
        <w:spacing w:after="139" w:line="259" w:lineRule="auto"/>
        <w:ind w:left="0" w:right="5" w:hanging="1548"/>
        <w:rPr>
          <w:rFonts w:ascii="Times New Roman" w:hAnsi="Times New Roman" w:cs="Times New Roman"/>
          <w:szCs w:val="24"/>
        </w:rPr>
      </w:pPr>
      <w:r w:rsidRPr="00BA4CE3">
        <w:rPr>
          <w:rFonts w:ascii="Times New Roman" w:hAnsi="Times New Roman" w:cs="Times New Roman"/>
          <w:szCs w:val="24"/>
        </w:rPr>
        <w:t xml:space="preserve">a bíróság, </w:t>
      </w:r>
    </w:p>
    <w:p w:rsidR="00A528C8" w:rsidRPr="00BA4CE3" w:rsidRDefault="00734A25" w:rsidP="00190432">
      <w:pPr>
        <w:numPr>
          <w:ilvl w:val="0"/>
          <w:numId w:val="16"/>
        </w:numPr>
        <w:spacing w:after="139" w:line="259" w:lineRule="auto"/>
        <w:ind w:left="0" w:right="5" w:hanging="1548"/>
        <w:rPr>
          <w:rFonts w:ascii="Times New Roman" w:hAnsi="Times New Roman" w:cs="Times New Roman"/>
          <w:szCs w:val="24"/>
        </w:rPr>
      </w:pPr>
      <w:r w:rsidRPr="00BA4CE3">
        <w:rPr>
          <w:rFonts w:ascii="Times New Roman" w:hAnsi="Times New Roman" w:cs="Times New Roman"/>
          <w:szCs w:val="24"/>
        </w:rPr>
        <w:t xml:space="preserve">a pártfogó felügyelői szolgálat, </w:t>
      </w:r>
    </w:p>
    <w:p w:rsidR="00A528C8" w:rsidRPr="00BA4CE3" w:rsidRDefault="00734A25" w:rsidP="00190432">
      <w:pPr>
        <w:numPr>
          <w:ilvl w:val="0"/>
          <w:numId w:val="16"/>
        </w:numPr>
        <w:spacing w:after="139" w:line="259" w:lineRule="auto"/>
        <w:ind w:left="0" w:right="5" w:hanging="1548"/>
        <w:rPr>
          <w:rFonts w:ascii="Times New Roman" w:hAnsi="Times New Roman" w:cs="Times New Roman"/>
          <w:szCs w:val="24"/>
        </w:rPr>
      </w:pPr>
      <w:r w:rsidRPr="00BA4CE3">
        <w:rPr>
          <w:rFonts w:ascii="Times New Roman" w:hAnsi="Times New Roman" w:cs="Times New Roman"/>
          <w:szCs w:val="24"/>
        </w:rPr>
        <w:t xml:space="preserve">az áldozatsegítés és a kárenyhítés feladatait ellátó szervezetek, </w:t>
      </w:r>
    </w:p>
    <w:p w:rsidR="00A528C8" w:rsidRPr="00BA4CE3" w:rsidRDefault="00734A25" w:rsidP="00190432">
      <w:pPr>
        <w:numPr>
          <w:ilvl w:val="0"/>
          <w:numId w:val="16"/>
        </w:numPr>
        <w:spacing w:after="139" w:line="259" w:lineRule="auto"/>
        <w:ind w:left="0" w:right="5" w:hanging="1548"/>
        <w:rPr>
          <w:rFonts w:ascii="Times New Roman" w:hAnsi="Times New Roman" w:cs="Times New Roman"/>
          <w:szCs w:val="24"/>
        </w:rPr>
      </w:pPr>
      <w:r w:rsidRPr="00BA4CE3">
        <w:rPr>
          <w:rFonts w:ascii="Times New Roman" w:hAnsi="Times New Roman" w:cs="Times New Roman"/>
          <w:szCs w:val="24"/>
        </w:rPr>
        <w:t xml:space="preserve">a menekülteket befogadó állomás, a menekültek átmeneti szállása, </w:t>
      </w:r>
    </w:p>
    <w:p w:rsidR="00A528C8" w:rsidRPr="00BA4CE3" w:rsidRDefault="00734A25" w:rsidP="00190432">
      <w:pPr>
        <w:numPr>
          <w:ilvl w:val="0"/>
          <w:numId w:val="16"/>
        </w:numPr>
        <w:spacing w:after="142" w:line="259" w:lineRule="auto"/>
        <w:ind w:left="0" w:right="5" w:hanging="1548"/>
        <w:rPr>
          <w:rFonts w:ascii="Times New Roman" w:hAnsi="Times New Roman" w:cs="Times New Roman"/>
          <w:szCs w:val="24"/>
        </w:rPr>
      </w:pPr>
      <w:r w:rsidRPr="00BA4CE3">
        <w:rPr>
          <w:rFonts w:ascii="Times New Roman" w:hAnsi="Times New Roman" w:cs="Times New Roman"/>
          <w:szCs w:val="24"/>
        </w:rPr>
        <w:t xml:space="preserve">a társadalmi szervezetek, egyházak, alapítványok, </w:t>
      </w:r>
    </w:p>
    <w:p w:rsidR="00A528C8" w:rsidRPr="00BA4CE3" w:rsidRDefault="00734A25" w:rsidP="00190432">
      <w:pPr>
        <w:numPr>
          <w:ilvl w:val="0"/>
          <w:numId w:val="16"/>
        </w:numPr>
        <w:spacing w:after="138" w:line="259" w:lineRule="auto"/>
        <w:ind w:left="0" w:right="5" w:hanging="1548"/>
        <w:rPr>
          <w:rFonts w:ascii="Times New Roman" w:hAnsi="Times New Roman" w:cs="Times New Roman"/>
          <w:szCs w:val="24"/>
        </w:rPr>
      </w:pPr>
      <w:r w:rsidRPr="00BA4CE3">
        <w:rPr>
          <w:rFonts w:ascii="Times New Roman" w:hAnsi="Times New Roman" w:cs="Times New Roman"/>
          <w:szCs w:val="24"/>
        </w:rPr>
        <w:t xml:space="preserve">a munkaügyi hatóság. </w:t>
      </w:r>
    </w:p>
    <w:p w:rsidR="00A528C8" w:rsidRPr="00BA4CE3" w:rsidRDefault="00734A25" w:rsidP="00757D55">
      <w:pPr>
        <w:spacing w:after="123" w:line="259" w:lineRule="auto"/>
        <w:ind w:left="0" w:right="5"/>
        <w:rPr>
          <w:rFonts w:ascii="Times New Roman" w:hAnsi="Times New Roman" w:cs="Times New Roman"/>
          <w:szCs w:val="24"/>
        </w:rPr>
      </w:pPr>
      <w:r w:rsidRPr="00BA4CE3">
        <w:rPr>
          <w:rFonts w:ascii="Times New Roman" w:hAnsi="Times New Roman" w:cs="Times New Roman"/>
          <w:szCs w:val="24"/>
        </w:rPr>
        <w:t xml:space="preserve">Az előzőekben felsorolt intézmények és személyek kötelesek </w:t>
      </w:r>
    </w:p>
    <w:p w:rsidR="00A528C8" w:rsidRPr="00BA4CE3" w:rsidRDefault="00734A25" w:rsidP="00190432">
      <w:pPr>
        <w:numPr>
          <w:ilvl w:val="0"/>
          <w:numId w:val="16"/>
        </w:numPr>
        <w:ind w:left="0" w:right="5" w:hanging="1548"/>
        <w:rPr>
          <w:rFonts w:ascii="Times New Roman" w:hAnsi="Times New Roman" w:cs="Times New Roman"/>
          <w:szCs w:val="24"/>
        </w:rPr>
      </w:pPr>
      <w:r w:rsidRPr="00BA4CE3">
        <w:rPr>
          <w:rFonts w:ascii="Times New Roman" w:hAnsi="Times New Roman" w:cs="Times New Roman"/>
          <w:szCs w:val="24"/>
        </w:rPr>
        <w:t xml:space="preserve">jelzéssel élni a gyermek veszélyeztetettsége esetén a gyermekjóléti szolgálatnál, </w:t>
      </w:r>
    </w:p>
    <w:p w:rsidR="007E05FE" w:rsidRPr="00BA4CE3" w:rsidRDefault="00734A25" w:rsidP="00190432">
      <w:pPr>
        <w:numPr>
          <w:ilvl w:val="0"/>
          <w:numId w:val="16"/>
        </w:numPr>
        <w:ind w:left="0" w:right="5" w:hanging="1548"/>
        <w:rPr>
          <w:rFonts w:ascii="Times New Roman" w:hAnsi="Times New Roman" w:cs="Times New Roman"/>
          <w:szCs w:val="24"/>
        </w:rPr>
      </w:pPr>
      <w:r w:rsidRPr="00BA4CE3">
        <w:rPr>
          <w:rFonts w:ascii="Times New Roman" w:hAnsi="Times New Roman" w:cs="Times New Roman"/>
          <w:szCs w:val="24"/>
        </w:rPr>
        <w:t xml:space="preserve">hatósági eljárást kezdeményezni a gyermek bántalmazása, illetve súlyos elhanyagolása vagy egyéb más, súlyos veszélyeztető ok fennállása, továbbá a gyermek önmaga által előidézett súlyos veszélyeztető magatartása esetén. Ilyen jelzéssel és kezdeményezéssel bármely állampolgár és a gyermekek érdekeit képviselő társadalmi szervezet is élhet.  Ezek a személyek, szolgáltatók, intézmények és hatóságok a gyermek családban történő nevelkedésének elősegítése, a veszélyeztetettség megelőzése és megszüntetése érdekében kötelesek egymással együttműködni és egymást kölcsönösen tájékoztatni. </w:t>
      </w:r>
    </w:p>
    <w:p w:rsidR="00C94C20" w:rsidRPr="00BA4CE3" w:rsidRDefault="00C94C20" w:rsidP="00190432">
      <w:pPr>
        <w:numPr>
          <w:ilvl w:val="0"/>
          <w:numId w:val="16"/>
        </w:numPr>
        <w:ind w:left="0" w:right="5" w:hanging="1548"/>
        <w:rPr>
          <w:rFonts w:ascii="Times New Roman" w:hAnsi="Times New Roman" w:cs="Times New Roman"/>
          <w:szCs w:val="24"/>
        </w:rPr>
      </w:pPr>
    </w:p>
    <w:p w:rsidR="00A528C8" w:rsidRPr="00BA4CE3" w:rsidRDefault="00734A25" w:rsidP="00757D55">
      <w:pPr>
        <w:pStyle w:val="Cmsor6"/>
        <w:ind w:left="0"/>
        <w:rPr>
          <w:rFonts w:ascii="Times New Roman" w:hAnsi="Times New Roman" w:cs="Times New Roman"/>
          <w:szCs w:val="24"/>
        </w:rPr>
      </w:pPr>
      <w:r w:rsidRPr="00BA4CE3">
        <w:rPr>
          <w:rFonts w:ascii="Times New Roman" w:hAnsi="Times New Roman" w:cs="Times New Roman"/>
          <w:szCs w:val="24"/>
        </w:rPr>
        <w:t xml:space="preserve">f) krízishelyzetben igénybe vehető szolgáltatások </w:t>
      </w:r>
    </w:p>
    <w:p w:rsidR="00A528C8" w:rsidRPr="00BA4CE3" w:rsidRDefault="00734A25" w:rsidP="00757D55">
      <w:pPr>
        <w:spacing w:after="123" w:line="259" w:lineRule="auto"/>
        <w:ind w:left="0" w:firstLine="0"/>
        <w:jc w:val="left"/>
        <w:rPr>
          <w:rFonts w:ascii="Times New Roman" w:hAnsi="Times New Roman" w:cs="Times New Roman"/>
          <w:b/>
          <w:szCs w:val="24"/>
        </w:rPr>
      </w:pPr>
      <w:r w:rsidRPr="00BA4CE3">
        <w:rPr>
          <w:rFonts w:ascii="Times New Roman" w:hAnsi="Times New Roman" w:cs="Times New Roman"/>
          <w:b/>
          <w:szCs w:val="24"/>
        </w:rPr>
        <w:t xml:space="preserve"> </w:t>
      </w:r>
    </w:p>
    <w:p w:rsidR="00A528C8" w:rsidRPr="00BA4CE3" w:rsidRDefault="00734A25" w:rsidP="00757D55">
      <w:pPr>
        <w:ind w:left="0" w:right="5"/>
        <w:rPr>
          <w:rFonts w:ascii="Times New Roman" w:hAnsi="Times New Roman" w:cs="Times New Roman"/>
          <w:szCs w:val="24"/>
        </w:rPr>
      </w:pPr>
      <w:r w:rsidRPr="00BA4CE3">
        <w:rPr>
          <w:rFonts w:ascii="Times New Roman" w:hAnsi="Times New Roman" w:cs="Times New Roman"/>
          <w:szCs w:val="24"/>
        </w:rPr>
        <w:t xml:space="preserve">A krízishelyzetben igénybe vehető szolgáltatások biztosítása nem kötelező önkormányzati feladat, azt az állam biztosítja a gyermekek részére. </w:t>
      </w:r>
    </w:p>
    <w:p w:rsidR="00A528C8" w:rsidRPr="00BA4CE3" w:rsidRDefault="00734A25" w:rsidP="00757D55">
      <w:pPr>
        <w:spacing w:after="123" w:line="259" w:lineRule="auto"/>
        <w:ind w:left="0" w:firstLine="0"/>
        <w:jc w:val="left"/>
        <w:rPr>
          <w:rFonts w:ascii="Times New Roman" w:hAnsi="Times New Roman" w:cs="Times New Roman"/>
          <w:b/>
          <w:szCs w:val="24"/>
        </w:rPr>
      </w:pPr>
      <w:r w:rsidRPr="00BA4CE3">
        <w:rPr>
          <w:rFonts w:ascii="Times New Roman" w:hAnsi="Times New Roman" w:cs="Times New Roman"/>
          <w:b/>
          <w:szCs w:val="24"/>
        </w:rPr>
        <w:lastRenderedPageBreak/>
        <w:t xml:space="preserve"> </w:t>
      </w:r>
    </w:p>
    <w:p w:rsidR="00A528C8" w:rsidRPr="00BA4CE3" w:rsidRDefault="00734A25" w:rsidP="00757D55">
      <w:pPr>
        <w:pStyle w:val="Cmsor6"/>
        <w:ind w:left="0"/>
        <w:rPr>
          <w:rFonts w:ascii="Times New Roman" w:hAnsi="Times New Roman" w:cs="Times New Roman"/>
          <w:szCs w:val="24"/>
        </w:rPr>
      </w:pPr>
      <w:r w:rsidRPr="00BA4CE3">
        <w:rPr>
          <w:rFonts w:ascii="Times New Roman" w:hAnsi="Times New Roman" w:cs="Times New Roman"/>
          <w:szCs w:val="24"/>
        </w:rPr>
        <w:t xml:space="preserve">g) egészségfejlesztési, sport-, szabadidős és szünidős programokhoz való hozzáférés </w:t>
      </w:r>
    </w:p>
    <w:p w:rsidR="00A528C8" w:rsidRPr="00BA4CE3" w:rsidRDefault="00734A25" w:rsidP="00757D55">
      <w:pPr>
        <w:spacing w:after="144" w:line="259" w:lineRule="auto"/>
        <w:ind w:left="0" w:firstLine="0"/>
        <w:jc w:val="left"/>
        <w:rPr>
          <w:rFonts w:ascii="Times New Roman" w:hAnsi="Times New Roman" w:cs="Times New Roman"/>
          <w:b/>
          <w:szCs w:val="24"/>
        </w:rPr>
      </w:pPr>
      <w:r w:rsidRPr="00BA4CE3">
        <w:rPr>
          <w:rFonts w:ascii="Times New Roman" w:hAnsi="Times New Roman" w:cs="Times New Roman"/>
          <w:b/>
          <w:szCs w:val="24"/>
        </w:rPr>
        <w:t xml:space="preserve"> </w:t>
      </w:r>
    </w:p>
    <w:p w:rsidR="00A528C8" w:rsidRPr="00BA4CE3" w:rsidRDefault="00734A25" w:rsidP="00421090">
      <w:pPr>
        <w:ind w:left="0" w:right="5"/>
        <w:rPr>
          <w:rFonts w:ascii="Times New Roman" w:hAnsi="Times New Roman" w:cs="Times New Roman"/>
          <w:szCs w:val="24"/>
        </w:rPr>
      </w:pPr>
      <w:r w:rsidRPr="00BA4CE3">
        <w:rPr>
          <w:rFonts w:ascii="Times New Roman" w:hAnsi="Times New Roman" w:cs="Times New Roman"/>
          <w:szCs w:val="24"/>
        </w:rPr>
        <w:t xml:space="preserve">Az egészségfejlesztési, sport-, szabadidős és szünidős programokhoz való szabad hozzáférés a gyermekek számára biztosított. </w:t>
      </w:r>
      <w:r w:rsidRPr="00BA4CE3">
        <w:rPr>
          <w:rFonts w:ascii="Times New Roman" w:hAnsi="Times New Roman" w:cs="Times New Roman"/>
          <w:b/>
          <w:szCs w:val="24"/>
        </w:rPr>
        <w:t xml:space="preserve"> </w:t>
      </w:r>
    </w:p>
    <w:p w:rsidR="00A528C8" w:rsidRPr="00BA4CE3" w:rsidRDefault="00734A25" w:rsidP="00757D55">
      <w:pPr>
        <w:spacing w:after="144" w:line="259" w:lineRule="auto"/>
        <w:ind w:left="0" w:right="5"/>
        <w:rPr>
          <w:rFonts w:ascii="Times New Roman" w:hAnsi="Times New Roman" w:cs="Times New Roman"/>
          <w:szCs w:val="24"/>
        </w:rPr>
      </w:pPr>
      <w:r w:rsidRPr="00BA4CE3">
        <w:rPr>
          <w:rFonts w:ascii="Times New Roman" w:hAnsi="Times New Roman" w:cs="Times New Roman"/>
          <w:szCs w:val="24"/>
        </w:rPr>
        <w:t xml:space="preserve">A településen az alábbi formákban biztosított a sportprogramokhoz való hozzáférés:  </w:t>
      </w:r>
    </w:p>
    <w:p w:rsidR="00A528C8" w:rsidRPr="00BA4CE3" w:rsidRDefault="00734A25" w:rsidP="00C94C20">
      <w:pPr>
        <w:ind w:left="0" w:right="5"/>
        <w:rPr>
          <w:rFonts w:ascii="Times New Roman" w:hAnsi="Times New Roman" w:cs="Times New Roman"/>
          <w:szCs w:val="24"/>
        </w:rPr>
      </w:pPr>
      <w:r w:rsidRPr="00BA4CE3">
        <w:rPr>
          <w:rFonts w:ascii="Times New Roman" w:hAnsi="Times New Roman" w:cs="Times New Roman"/>
          <w:szCs w:val="24"/>
        </w:rPr>
        <w:t xml:space="preserve">A falu óvodájában a nevelés folyamatában arányos hangsúlyt </w:t>
      </w:r>
      <w:r w:rsidR="00C94C20" w:rsidRPr="00BA4CE3">
        <w:rPr>
          <w:rFonts w:ascii="Times New Roman" w:hAnsi="Times New Roman" w:cs="Times New Roman"/>
          <w:szCs w:val="24"/>
        </w:rPr>
        <w:t>kap az</w:t>
      </w:r>
      <w:r w:rsidRPr="00BA4CE3">
        <w:rPr>
          <w:rFonts w:ascii="Times New Roman" w:hAnsi="Times New Roman" w:cs="Times New Roman"/>
          <w:szCs w:val="24"/>
        </w:rPr>
        <w:t xml:space="preserve"> életkori sajátosságokhoz igazodó testnevelés, a tudatosan irányított játékos mozgás tanulása. A testnevelési foglalkozásokat rendszeresen megtartják. Az óvoda napirendjének szerves része a mindennapi frissítő torna, melynek anyagát elsősorban a mozgásos játékok adják, gimnasztikai gyakorlatokkal kiegészítve. A foglalkozásokon fejlesztik a gyermekek akarati tulajdonságait, mint fegyelmezettség, önfegyelem és kitartás. Rendszeresek a természetben, szavad levegőn tett kirándulások, melyek sok-sok ismerettel gazdagítják a gyermekeket, kellemes élményt nyújtanak, és jó lehetőséget biztosítanak az egészséges életmódra. </w:t>
      </w:r>
      <w:r w:rsidR="00234851" w:rsidRPr="00BA4CE3">
        <w:rPr>
          <w:rFonts w:ascii="Times New Roman" w:hAnsi="Times New Roman" w:cs="Times New Roman"/>
          <w:szCs w:val="24"/>
        </w:rPr>
        <w:t>Ezen kívül kézműves foglalkozásokkal biztosítjuk a településen élő gyermekeknek a szabadidő hasznos eltöltését. Az adventi időszakban mikulás és karácsonyi rendezvényeket tartunk.</w:t>
      </w:r>
    </w:p>
    <w:p w:rsidR="00407AD4" w:rsidRPr="00BA4CE3" w:rsidRDefault="00407AD4" w:rsidP="00C94C20">
      <w:pPr>
        <w:ind w:left="0" w:right="5"/>
        <w:rPr>
          <w:rFonts w:ascii="Times New Roman" w:hAnsi="Times New Roman" w:cs="Times New Roman"/>
          <w:szCs w:val="24"/>
        </w:rPr>
      </w:pPr>
    </w:p>
    <w:p w:rsidR="00A528C8" w:rsidRPr="00BA4CE3" w:rsidRDefault="00734A25" w:rsidP="00757D55">
      <w:pPr>
        <w:pStyle w:val="Cmsor6"/>
        <w:ind w:left="0"/>
        <w:rPr>
          <w:rFonts w:ascii="Times New Roman" w:hAnsi="Times New Roman" w:cs="Times New Roman"/>
          <w:szCs w:val="24"/>
        </w:rPr>
      </w:pPr>
      <w:r w:rsidRPr="00BA4CE3">
        <w:rPr>
          <w:rFonts w:ascii="Times New Roman" w:hAnsi="Times New Roman" w:cs="Times New Roman"/>
          <w:szCs w:val="24"/>
        </w:rPr>
        <w:t>h</w:t>
      </w:r>
      <w:r w:rsidRPr="00BA4CE3">
        <w:rPr>
          <w:rFonts w:ascii="Times New Roman" w:hAnsi="Times New Roman" w:cs="Times New Roman"/>
          <w:i/>
          <w:szCs w:val="24"/>
        </w:rPr>
        <w:t>)</w:t>
      </w:r>
      <w:r w:rsidRPr="00BA4CE3">
        <w:rPr>
          <w:rFonts w:ascii="Times New Roman" w:hAnsi="Times New Roman" w:cs="Times New Roman"/>
          <w:szCs w:val="24"/>
        </w:rPr>
        <w:t xml:space="preserve"> gyermekétkeztetés (intézményi, hétvégi, szünidei) ingyenes tankönyv </w:t>
      </w:r>
    </w:p>
    <w:p w:rsidR="00A528C8" w:rsidRPr="00BA4CE3" w:rsidRDefault="00734A25" w:rsidP="00757D55">
      <w:pPr>
        <w:spacing w:after="101" w:line="259" w:lineRule="auto"/>
        <w:ind w:left="0" w:firstLine="0"/>
        <w:jc w:val="left"/>
        <w:rPr>
          <w:rFonts w:ascii="Times New Roman" w:hAnsi="Times New Roman" w:cs="Times New Roman"/>
          <w:szCs w:val="24"/>
        </w:rPr>
      </w:pPr>
      <w:r w:rsidRPr="00BA4CE3">
        <w:rPr>
          <w:rFonts w:ascii="Times New Roman" w:hAnsi="Times New Roman" w:cs="Times New Roman"/>
          <w:szCs w:val="24"/>
        </w:rPr>
        <w:t xml:space="preserve"> </w:t>
      </w:r>
    </w:p>
    <w:p w:rsidR="00C94C20" w:rsidRPr="00BA4CE3" w:rsidRDefault="00C94C20" w:rsidP="00C94C20">
      <w:pPr>
        <w:spacing w:after="21" w:line="359" w:lineRule="auto"/>
        <w:ind w:left="0"/>
        <w:rPr>
          <w:rFonts w:ascii="Times New Roman" w:hAnsi="Times New Roman" w:cs="Times New Roman"/>
          <w:szCs w:val="24"/>
        </w:rPr>
      </w:pPr>
      <w:r w:rsidRPr="00BA4CE3">
        <w:rPr>
          <w:rFonts w:ascii="Times New Roman" w:hAnsi="Times New Roman" w:cs="Times New Roman"/>
          <w:szCs w:val="24"/>
        </w:rPr>
        <w:t>A Gyvt. 41. § (1) értelmében a gyermekek napközbeni ellátásaként a családban élő gyermekek életkorának megfelelő étkeztetését kell megszervezni azon gyermekek számára, akiknek szülei, nevelői, gondozói munkavégzésük, munkaerőpiaci részvételt elősegítő programban, képzésben való részvételük, betegségük vagy egyéb ok miatt napközbeni ellátásukról nem tudnak gondoskodni.</w:t>
      </w:r>
    </w:p>
    <w:p w:rsidR="00A528C8" w:rsidRPr="00BA4CE3" w:rsidRDefault="00343F45" w:rsidP="00C94C20">
      <w:pPr>
        <w:spacing w:after="21" w:line="359" w:lineRule="auto"/>
        <w:ind w:left="0"/>
        <w:rPr>
          <w:rFonts w:ascii="Times New Roman" w:hAnsi="Times New Roman" w:cs="Times New Roman"/>
          <w:szCs w:val="24"/>
        </w:rPr>
      </w:pPr>
      <w:r w:rsidRPr="00BA4CE3">
        <w:rPr>
          <w:rFonts w:ascii="Times New Roman" w:hAnsi="Times New Roman" w:cs="Times New Roman"/>
          <w:szCs w:val="24"/>
        </w:rPr>
        <w:t xml:space="preserve">Településünkön az alapfokú feladatok ellátásáról 2013. január 1-jétől az állam gondoskodik, az óvodai ellátásról önkormányzatunk oly módon gondoskodik, hogy társulási megállapodást kötött az Abaújszántói Napköziotthonos Óvoda és Bölcsőde közös fenntartására, melynek a tagintézménye a Fonyi Körzeti Óvoda. Az Abaújszántói Napköziotthonos Óvoda és Bölcsőde tagintézményeként működő egy csoportos fonyi óvodában az elmúlt év végén összesen 29 fő gyermek neveléséről gondoskodtunk, ebből 11 fő fonyi, 13 fő korláti, 3 fő mogyoróskai és 2 fő regéci lakosú gyermek. </w:t>
      </w:r>
      <w:r w:rsidR="00734A25" w:rsidRPr="00BA4CE3">
        <w:rPr>
          <w:rFonts w:ascii="Times New Roman" w:hAnsi="Times New Roman" w:cs="Times New Roman"/>
          <w:szCs w:val="24"/>
        </w:rPr>
        <w:t xml:space="preserve">Településünkön a közétkeztetést </w:t>
      </w:r>
      <w:r w:rsidRPr="00BA4CE3">
        <w:rPr>
          <w:rFonts w:ascii="Times New Roman" w:hAnsi="Times New Roman" w:cs="Times New Roman"/>
          <w:szCs w:val="24"/>
        </w:rPr>
        <w:t>a Fonyi Gondozási Központ l</w:t>
      </w:r>
      <w:r w:rsidR="00734A25" w:rsidRPr="00BA4CE3">
        <w:rPr>
          <w:rFonts w:ascii="Times New Roman" w:hAnsi="Times New Roman" w:cs="Times New Roman"/>
          <w:szCs w:val="24"/>
        </w:rPr>
        <w:t xml:space="preserve">átja el. Az intézmény által nyújtott szolgáltatás megfelel az egészségügyről szóló 1997. évi CLVI. törvény 50. §. (3) bekezdésének, mely szerint a közétkeztetésben – különös tekintettel az </w:t>
      </w:r>
      <w:r w:rsidR="00734A25" w:rsidRPr="00BA4CE3">
        <w:rPr>
          <w:rFonts w:ascii="Times New Roman" w:hAnsi="Times New Roman" w:cs="Times New Roman"/>
          <w:szCs w:val="24"/>
        </w:rPr>
        <w:lastRenderedPageBreak/>
        <w:t xml:space="preserve">egészségügyi, szociális és gyermekintézményekben nyújtott közétkeztetésre – az élettani szükségletnek megfelelő minőségű és tápértékű étkezést kell biztosítani.  </w:t>
      </w:r>
    </w:p>
    <w:p w:rsidR="00C94C20" w:rsidRPr="00BA4CE3" w:rsidRDefault="00C94C20" w:rsidP="00C94C20">
      <w:pPr>
        <w:spacing w:after="144" w:line="360" w:lineRule="auto"/>
        <w:ind w:left="0" w:firstLine="0"/>
        <w:rPr>
          <w:rFonts w:ascii="Times New Roman" w:hAnsi="Times New Roman" w:cs="Times New Roman"/>
          <w:szCs w:val="24"/>
        </w:rPr>
      </w:pPr>
      <w:r w:rsidRPr="00BA4CE3">
        <w:rPr>
          <w:rFonts w:ascii="Times New Roman" w:hAnsi="Times New Roman" w:cs="Times New Roman"/>
          <w:szCs w:val="24"/>
        </w:rPr>
        <w:t>Biztosított továbbá az, hogy az intézményekben az arra jogosultak igénybe vegyék az ingyenes, illetve kedvezményes étkeztetést.</w:t>
      </w:r>
    </w:p>
    <w:p w:rsidR="00C94C20" w:rsidRPr="00BA4CE3" w:rsidRDefault="00C94C20" w:rsidP="00C94C20">
      <w:pPr>
        <w:spacing w:after="144" w:line="360" w:lineRule="auto"/>
        <w:ind w:left="0" w:firstLine="0"/>
        <w:rPr>
          <w:rFonts w:ascii="Times New Roman" w:hAnsi="Times New Roman" w:cs="Times New Roman"/>
          <w:szCs w:val="24"/>
        </w:rPr>
      </w:pPr>
      <w:r w:rsidRPr="00BA4CE3">
        <w:rPr>
          <w:rFonts w:ascii="Times New Roman" w:hAnsi="Times New Roman" w:cs="Times New Roman"/>
          <w:szCs w:val="24"/>
        </w:rPr>
        <w:t xml:space="preserve">Óvodáztatási támogatást a települési önkormányzat jegyzője annak a </w:t>
      </w:r>
      <w:r w:rsidRPr="00BA4CE3">
        <w:rPr>
          <w:rFonts w:ascii="Times New Roman" w:hAnsi="Times New Roman" w:cs="Times New Roman"/>
          <w:bCs/>
          <w:szCs w:val="24"/>
        </w:rPr>
        <w:t>rendszeres gyermekvédelmi kedvezményben részesülő</w:t>
      </w:r>
      <w:r w:rsidRPr="00BA4CE3">
        <w:rPr>
          <w:rFonts w:ascii="Times New Roman" w:hAnsi="Times New Roman" w:cs="Times New Roman"/>
          <w:szCs w:val="24"/>
        </w:rPr>
        <w:t xml:space="preserve"> gyermeknek a szülője részére állapítja meg, aki </w:t>
      </w:r>
    </w:p>
    <w:p w:rsidR="00C94C20" w:rsidRPr="00BA4CE3" w:rsidRDefault="00C94C20" w:rsidP="00190432">
      <w:pPr>
        <w:numPr>
          <w:ilvl w:val="0"/>
          <w:numId w:val="38"/>
        </w:numPr>
        <w:spacing w:after="144" w:line="360" w:lineRule="auto"/>
        <w:rPr>
          <w:rFonts w:ascii="Times New Roman" w:hAnsi="Times New Roman" w:cs="Times New Roman"/>
          <w:szCs w:val="24"/>
        </w:rPr>
      </w:pPr>
      <w:r w:rsidRPr="00BA4CE3">
        <w:rPr>
          <w:rFonts w:ascii="Times New Roman" w:hAnsi="Times New Roman" w:cs="Times New Roman"/>
          <w:szCs w:val="24"/>
        </w:rPr>
        <w:t xml:space="preserve">akinek gyermeke legkésőbb annak az óvodai nevelési évnek a kezdetéig, amelyben a gyermek az ötödik életévét betölti, megkezdi az óvodai nevelésben való részvételt, </w:t>
      </w:r>
    </w:p>
    <w:p w:rsidR="00C94C20" w:rsidRPr="00BA4CE3" w:rsidRDefault="00C94C20" w:rsidP="00190432">
      <w:pPr>
        <w:numPr>
          <w:ilvl w:val="0"/>
          <w:numId w:val="38"/>
        </w:numPr>
        <w:spacing w:after="144" w:line="360" w:lineRule="auto"/>
        <w:rPr>
          <w:rFonts w:ascii="Times New Roman" w:hAnsi="Times New Roman" w:cs="Times New Roman"/>
          <w:szCs w:val="24"/>
        </w:rPr>
      </w:pPr>
      <w:r w:rsidRPr="00BA4CE3">
        <w:rPr>
          <w:rFonts w:ascii="Times New Roman" w:hAnsi="Times New Roman" w:cs="Times New Roman"/>
          <w:szCs w:val="24"/>
        </w:rPr>
        <w:t>gondoskodik gyermeke rendszeres óvodába járatásáról,</w:t>
      </w:r>
    </w:p>
    <w:p w:rsidR="00C94C20" w:rsidRPr="00BA4CE3" w:rsidRDefault="00C94C20" w:rsidP="00190432">
      <w:pPr>
        <w:numPr>
          <w:ilvl w:val="0"/>
          <w:numId w:val="38"/>
        </w:numPr>
        <w:spacing w:after="144" w:line="360" w:lineRule="auto"/>
        <w:rPr>
          <w:rFonts w:ascii="Times New Roman" w:hAnsi="Times New Roman" w:cs="Times New Roman"/>
          <w:szCs w:val="24"/>
        </w:rPr>
      </w:pPr>
      <w:r w:rsidRPr="00BA4CE3">
        <w:rPr>
          <w:rFonts w:ascii="Times New Roman" w:hAnsi="Times New Roman" w:cs="Times New Roman"/>
          <w:szCs w:val="24"/>
        </w:rPr>
        <w:t xml:space="preserve">akinek rendszeres gyermekvédelmi kedvezményre való jogosultsága fennáll. </w:t>
      </w:r>
    </w:p>
    <w:p w:rsidR="00A528C8" w:rsidRPr="00BA4CE3" w:rsidRDefault="00A528C8" w:rsidP="00757D55">
      <w:pPr>
        <w:spacing w:after="144" w:line="259" w:lineRule="auto"/>
        <w:ind w:left="0" w:firstLine="0"/>
        <w:jc w:val="left"/>
        <w:rPr>
          <w:rFonts w:ascii="Times New Roman" w:hAnsi="Times New Roman" w:cs="Times New Roman"/>
          <w:szCs w:val="24"/>
        </w:rPr>
      </w:pPr>
    </w:p>
    <w:p w:rsidR="00A528C8" w:rsidRPr="00BA4CE3" w:rsidRDefault="00734A25" w:rsidP="00C94C20">
      <w:pPr>
        <w:spacing w:after="151" w:line="360" w:lineRule="auto"/>
        <w:ind w:left="0"/>
        <w:rPr>
          <w:rFonts w:ascii="Times New Roman" w:hAnsi="Times New Roman" w:cs="Times New Roman"/>
          <w:szCs w:val="24"/>
        </w:rPr>
      </w:pPr>
      <w:r w:rsidRPr="00BA4CE3">
        <w:rPr>
          <w:rFonts w:ascii="Times New Roman" w:hAnsi="Times New Roman" w:cs="Times New Roman"/>
          <w:b/>
          <w:szCs w:val="24"/>
        </w:rPr>
        <w:t xml:space="preserve">i) hátrányos megkülönböztetés, az egyenlő bánásmód követelményének megsértése a szolgáltatások nyújtásakor járási, önkormányzati adat, civil érdekképviselők észrevételei   </w:t>
      </w:r>
    </w:p>
    <w:p w:rsidR="00A528C8" w:rsidRPr="00BA4CE3" w:rsidRDefault="00734A25" w:rsidP="00757D55">
      <w:pPr>
        <w:spacing w:after="144" w:line="259" w:lineRule="auto"/>
        <w:ind w:left="0" w:firstLine="0"/>
        <w:jc w:val="left"/>
        <w:rPr>
          <w:rFonts w:ascii="Times New Roman" w:hAnsi="Times New Roman" w:cs="Times New Roman"/>
          <w:szCs w:val="24"/>
        </w:rPr>
      </w:pPr>
      <w:r w:rsidRPr="00BA4CE3">
        <w:rPr>
          <w:rFonts w:ascii="Times New Roman" w:hAnsi="Times New Roman" w:cs="Times New Roman"/>
          <w:i/>
          <w:szCs w:val="24"/>
        </w:rPr>
        <w:t xml:space="preserve"> </w:t>
      </w:r>
    </w:p>
    <w:p w:rsidR="00A528C8" w:rsidRPr="00BA4CE3" w:rsidRDefault="00734A25" w:rsidP="00757D55">
      <w:pPr>
        <w:spacing w:after="123" w:line="259" w:lineRule="auto"/>
        <w:ind w:left="0" w:right="5"/>
        <w:rPr>
          <w:rFonts w:ascii="Times New Roman" w:hAnsi="Times New Roman" w:cs="Times New Roman"/>
          <w:szCs w:val="24"/>
        </w:rPr>
      </w:pPr>
      <w:r w:rsidRPr="00BA4CE3">
        <w:rPr>
          <w:rFonts w:ascii="Times New Roman" w:hAnsi="Times New Roman" w:cs="Times New Roman"/>
          <w:szCs w:val="24"/>
        </w:rPr>
        <w:t xml:space="preserve">A szolgáltatások nyújtásakor településünkön nem sérül az egyenlő bánásmód követelménye. </w:t>
      </w:r>
    </w:p>
    <w:p w:rsidR="00A528C8" w:rsidRPr="00BA4CE3" w:rsidRDefault="00734A25" w:rsidP="00757D55">
      <w:pPr>
        <w:spacing w:after="123" w:line="259" w:lineRule="auto"/>
        <w:ind w:left="0" w:firstLine="0"/>
        <w:jc w:val="left"/>
        <w:rPr>
          <w:rFonts w:ascii="Times New Roman" w:hAnsi="Times New Roman" w:cs="Times New Roman"/>
          <w:szCs w:val="24"/>
        </w:rPr>
      </w:pPr>
      <w:r w:rsidRPr="00BA4CE3">
        <w:rPr>
          <w:rFonts w:ascii="Times New Roman" w:hAnsi="Times New Roman" w:cs="Times New Roman"/>
          <w:szCs w:val="24"/>
        </w:rPr>
        <w:t xml:space="preserve"> </w:t>
      </w:r>
    </w:p>
    <w:p w:rsidR="00A528C8" w:rsidRPr="00BA4CE3" w:rsidRDefault="00734A25" w:rsidP="00C94C20">
      <w:pPr>
        <w:pStyle w:val="Cmsor6"/>
        <w:spacing w:line="360" w:lineRule="auto"/>
        <w:ind w:left="0"/>
        <w:rPr>
          <w:rFonts w:ascii="Times New Roman" w:hAnsi="Times New Roman" w:cs="Times New Roman"/>
          <w:szCs w:val="24"/>
        </w:rPr>
      </w:pPr>
      <w:r w:rsidRPr="00BA4CE3">
        <w:rPr>
          <w:rFonts w:ascii="Times New Roman" w:hAnsi="Times New Roman" w:cs="Times New Roman"/>
          <w:szCs w:val="24"/>
        </w:rPr>
        <w:t xml:space="preserve">j) pozitív diszkrimináció (hátránykompenzáló juttatások, szolgáltatások) az ellátórendszerek keretein belül </w:t>
      </w:r>
    </w:p>
    <w:p w:rsidR="00A528C8" w:rsidRPr="00BA4CE3" w:rsidRDefault="00734A25" w:rsidP="00757D55">
      <w:pPr>
        <w:spacing w:after="123" w:line="259" w:lineRule="auto"/>
        <w:ind w:left="0" w:firstLine="0"/>
        <w:jc w:val="left"/>
        <w:rPr>
          <w:rFonts w:ascii="Times New Roman" w:hAnsi="Times New Roman" w:cs="Times New Roman"/>
          <w:szCs w:val="24"/>
        </w:rPr>
      </w:pPr>
      <w:r w:rsidRPr="00BA4CE3">
        <w:rPr>
          <w:rFonts w:ascii="Times New Roman" w:hAnsi="Times New Roman" w:cs="Times New Roman"/>
          <w:szCs w:val="24"/>
        </w:rPr>
        <w:t xml:space="preserve"> </w:t>
      </w:r>
    </w:p>
    <w:p w:rsidR="00A528C8" w:rsidRPr="00BA4CE3" w:rsidRDefault="00734A25" w:rsidP="00C94C20">
      <w:pPr>
        <w:ind w:left="0" w:right="5"/>
        <w:rPr>
          <w:rFonts w:ascii="Times New Roman" w:hAnsi="Times New Roman" w:cs="Times New Roman"/>
          <w:szCs w:val="24"/>
        </w:rPr>
      </w:pPr>
      <w:r w:rsidRPr="00BA4CE3">
        <w:rPr>
          <w:rFonts w:ascii="Times New Roman" w:hAnsi="Times New Roman" w:cs="Times New Roman"/>
          <w:szCs w:val="24"/>
        </w:rPr>
        <w:t xml:space="preserve">A településen a hátrányos helyzetű lakosságnak megpróbálják a lehető legnagyobb segítséget nyújtani a támogatások terén. </w:t>
      </w:r>
    </w:p>
    <w:p w:rsidR="00407AD4" w:rsidRPr="00BA4CE3" w:rsidRDefault="00407AD4" w:rsidP="00C94C20">
      <w:pPr>
        <w:ind w:left="0" w:right="5"/>
        <w:rPr>
          <w:rFonts w:ascii="Times New Roman" w:hAnsi="Times New Roman" w:cs="Times New Roman"/>
          <w:szCs w:val="24"/>
        </w:rPr>
      </w:pPr>
    </w:p>
    <w:p w:rsidR="00A528C8" w:rsidRPr="00BA4CE3" w:rsidRDefault="00734A25" w:rsidP="00C94C20">
      <w:pPr>
        <w:pStyle w:val="Cmsor2"/>
        <w:spacing w:line="360" w:lineRule="auto"/>
        <w:ind w:left="0"/>
        <w:rPr>
          <w:rFonts w:ascii="Times New Roman" w:hAnsi="Times New Roman" w:cs="Times New Roman"/>
          <w:szCs w:val="24"/>
        </w:rPr>
      </w:pPr>
      <w:bookmarkStart w:id="36" w:name="_Toc527054491"/>
      <w:r w:rsidRPr="00BA4CE3">
        <w:rPr>
          <w:rFonts w:ascii="Times New Roman" w:hAnsi="Times New Roman" w:cs="Times New Roman"/>
          <w:szCs w:val="24"/>
        </w:rPr>
        <w:t>4.4 A kiemelt figyelmet igénylő gyermekek/tanulók, valamint fogyatékossággal élő gyerekek közoktatási lehetőségei és esélyegyenlősége</w:t>
      </w:r>
      <w:bookmarkEnd w:id="36"/>
      <w:r w:rsidRPr="00BA4CE3">
        <w:rPr>
          <w:rFonts w:ascii="Times New Roman" w:hAnsi="Times New Roman" w:cs="Times New Roman"/>
          <w:szCs w:val="24"/>
        </w:rPr>
        <w:t xml:space="preserve"> </w:t>
      </w:r>
    </w:p>
    <w:p w:rsidR="00C94C20" w:rsidRPr="00BA4CE3" w:rsidRDefault="00734A25" w:rsidP="00BA4CE3">
      <w:pPr>
        <w:pStyle w:val="Cmsor2"/>
        <w:ind w:left="0"/>
        <w:rPr>
          <w:rFonts w:ascii="Times New Roman" w:hAnsi="Times New Roman" w:cs="Times New Roman"/>
          <w:b w:val="0"/>
          <w:bCs/>
          <w:iCs/>
          <w:szCs w:val="24"/>
        </w:rPr>
      </w:pPr>
      <w:r w:rsidRPr="00BA4CE3">
        <w:rPr>
          <w:rFonts w:ascii="Times New Roman" w:hAnsi="Times New Roman" w:cs="Times New Roman"/>
          <w:b w:val="0"/>
          <w:szCs w:val="24"/>
        </w:rPr>
        <w:t xml:space="preserve"> </w:t>
      </w:r>
      <w:r w:rsidR="00C94C20" w:rsidRPr="00BA4CE3">
        <w:rPr>
          <w:rFonts w:ascii="Times New Roman" w:hAnsi="Times New Roman" w:cs="Times New Roman"/>
          <w:b w:val="0"/>
          <w:bCs/>
          <w:iCs/>
          <w:szCs w:val="24"/>
        </w:rPr>
        <w:t>A nemzeti köznevelésről szóló 2011. évi CXC. törvény</w:t>
      </w:r>
      <w:r w:rsidR="00BA4CE3" w:rsidRPr="00BA4CE3">
        <w:rPr>
          <w:rFonts w:ascii="Times New Roman" w:hAnsi="Times New Roman" w:cs="Times New Roman"/>
          <w:b w:val="0"/>
          <w:bCs/>
          <w:iCs/>
          <w:szCs w:val="24"/>
        </w:rPr>
        <w:t xml:space="preserve"> </w:t>
      </w:r>
      <w:r w:rsidR="00C94C20" w:rsidRPr="00BA4CE3">
        <w:rPr>
          <w:rFonts w:ascii="Times New Roman" w:hAnsi="Times New Roman" w:cs="Times New Roman"/>
          <w:b w:val="0"/>
          <w:bCs/>
          <w:iCs/>
          <w:szCs w:val="24"/>
        </w:rPr>
        <w:t>rendelkezési szerint a kiemelt figyelmet igénylő gyermek, tanuló:</w:t>
      </w:r>
    </w:p>
    <w:p w:rsidR="00C94C20" w:rsidRPr="00BA4CE3" w:rsidRDefault="00C94C20" w:rsidP="00C94C20">
      <w:pPr>
        <w:spacing w:after="144" w:line="360" w:lineRule="auto"/>
        <w:ind w:left="0" w:right="5"/>
        <w:rPr>
          <w:rFonts w:ascii="Times New Roman" w:hAnsi="Times New Roman" w:cs="Times New Roman"/>
          <w:bCs/>
          <w:iCs/>
          <w:szCs w:val="24"/>
        </w:rPr>
      </w:pPr>
      <w:r w:rsidRPr="00BA4CE3">
        <w:rPr>
          <w:rFonts w:ascii="Times New Roman" w:hAnsi="Times New Roman" w:cs="Times New Roman"/>
          <w:bCs/>
          <w:iCs/>
          <w:szCs w:val="24"/>
        </w:rPr>
        <w:t>- különleges bánásmódot igénylő gyermek, tanuló,</w:t>
      </w:r>
    </w:p>
    <w:p w:rsidR="00C94C20" w:rsidRPr="00BA4CE3" w:rsidRDefault="00C94C20" w:rsidP="00C94C20">
      <w:pPr>
        <w:spacing w:after="144" w:line="360" w:lineRule="auto"/>
        <w:ind w:left="0" w:right="5"/>
        <w:rPr>
          <w:rFonts w:ascii="Times New Roman" w:hAnsi="Times New Roman" w:cs="Times New Roman"/>
          <w:bCs/>
          <w:iCs/>
          <w:szCs w:val="24"/>
        </w:rPr>
      </w:pPr>
      <w:r w:rsidRPr="00BA4CE3">
        <w:rPr>
          <w:rFonts w:ascii="Times New Roman" w:hAnsi="Times New Roman" w:cs="Times New Roman"/>
          <w:bCs/>
          <w:iCs/>
          <w:szCs w:val="24"/>
        </w:rPr>
        <w:t>- sajátos nevelési igényű gyermek, tanuló,</w:t>
      </w:r>
    </w:p>
    <w:p w:rsidR="00C94C20" w:rsidRPr="00BA4CE3" w:rsidRDefault="00C94C20" w:rsidP="00C94C20">
      <w:pPr>
        <w:spacing w:after="144" w:line="360" w:lineRule="auto"/>
        <w:ind w:left="0" w:right="5"/>
        <w:rPr>
          <w:rFonts w:ascii="Times New Roman" w:hAnsi="Times New Roman" w:cs="Times New Roman"/>
          <w:bCs/>
          <w:iCs/>
          <w:szCs w:val="24"/>
        </w:rPr>
      </w:pPr>
      <w:r w:rsidRPr="00BA4CE3">
        <w:rPr>
          <w:rFonts w:ascii="Times New Roman" w:hAnsi="Times New Roman" w:cs="Times New Roman"/>
          <w:bCs/>
          <w:iCs/>
          <w:szCs w:val="24"/>
        </w:rPr>
        <w:lastRenderedPageBreak/>
        <w:t>- beilleszkedési, tanulási, magatartási nehézséggel küzdő gyermek, tanuló,</w:t>
      </w:r>
    </w:p>
    <w:p w:rsidR="00C94C20" w:rsidRPr="00BA4CE3" w:rsidRDefault="00C94C20" w:rsidP="00C94C20">
      <w:pPr>
        <w:spacing w:after="144" w:line="360" w:lineRule="auto"/>
        <w:ind w:left="0" w:right="5"/>
        <w:rPr>
          <w:rFonts w:ascii="Times New Roman" w:hAnsi="Times New Roman" w:cs="Times New Roman"/>
          <w:bCs/>
          <w:iCs/>
          <w:szCs w:val="24"/>
        </w:rPr>
      </w:pPr>
      <w:r w:rsidRPr="00BA4CE3">
        <w:rPr>
          <w:rFonts w:ascii="Times New Roman" w:hAnsi="Times New Roman" w:cs="Times New Roman"/>
          <w:bCs/>
          <w:iCs/>
          <w:szCs w:val="24"/>
        </w:rPr>
        <w:t>- kiemelten tehetséges gyermek, tanuló.</w:t>
      </w:r>
    </w:p>
    <w:p w:rsidR="00C94C20" w:rsidRPr="00BA4CE3" w:rsidRDefault="00C94C20" w:rsidP="00C94C20">
      <w:pPr>
        <w:spacing w:after="144" w:line="360" w:lineRule="auto"/>
        <w:ind w:left="0" w:right="5"/>
        <w:rPr>
          <w:rFonts w:ascii="Times New Roman" w:hAnsi="Times New Roman" w:cs="Times New Roman"/>
          <w:bCs/>
          <w:iCs/>
          <w:szCs w:val="24"/>
        </w:rPr>
      </w:pPr>
      <w:r w:rsidRPr="00BA4CE3">
        <w:rPr>
          <w:rFonts w:ascii="Times New Roman" w:hAnsi="Times New Roman" w:cs="Times New Roman"/>
          <w:bCs/>
          <w:iCs/>
          <w:szCs w:val="24"/>
        </w:rPr>
        <w:t>A törvény célja olyan köznevelési rendszer megalkotása, amely elősegíti a gyermekek, fiatalok harmonikus, lelki, testi és értelmi fejlődését, készségeik, képességeik, ismereteik, jártasságaik, érzelmi és akarati tulajdonságaik, műveltségük életkori sajátosságaiknak megfelelő, tudatos fejlesztése révén, és ezáltal erkölcsös, önálló életvitelre és céljaik elérésére, a magánérdeket a közérdekeivel összeegyeztetni képes embereket, felelős állampolgárokat nevel. Kiemelt célja a nevelés-oktatás eszközeivel a társadalmi leszakadás megakadályozása és a tehetséggondozás.</w:t>
      </w:r>
    </w:p>
    <w:p w:rsidR="00C94C20" w:rsidRPr="00BA4CE3" w:rsidRDefault="00C94C20" w:rsidP="00C94C20">
      <w:pPr>
        <w:spacing w:after="144" w:line="360" w:lineRule="auto"/>
        <w:ind w:left="0" w:right="5"/>
        <w:rPr>
          <w:rFonts w:ascii="Times New Roman" w:hAnsi="Times New Roman" w:cs="Times New Roman"/>
          <w:szCs w:val="24"/>
        </w:rPr>
      </w:pPr>
      <w:r w:rsidRPr="00BA4CE3">
        <w:rPr>
          <w:rFonts w:ascii="Times New Roman" w:hAnsi="Times New Roman" w:cs="Times New Roman"/>
          <w:b/>
          <w:szCs w:val="24"/>
          <w:u w:val="single"/>
        </w:rPr>
        <w:t>Sajátos nevelési igényű gyermek, tanuló</w:t>
      </w:r>
      <w:r w:rsidRPr="00BA4CE3">
        <w:rPr>
          <w:rFonts w:ascii="Times New Roman" w:hAnsi="Times New Roman" w:cs="Times New Roman"/>
          <w:szCs w:val="24"/>
        </w:rPr>
        <w:t xml:space="preserve"> (SNI): az a gyermek, tanuló, aki a szakértői és rehabilitációs bizottság szakvéleménye alapján:</w:t>
      </w:r>
    </w:p>
    <w:p w:rsidR="00C94C20" w:rsidRPr="00BA4CE3" w:rsidRDefault="00C94C20" w:rsidP="00190432">
      <w:pPr>
        <w:numPr>
          <w:ilvl w:val="0"/>
          <w:numId w:val="39"/>
        </w:numPr>
        <w:spacing w:after="144" w:line="360" w:lineRule="auto"/>
        <w:ind w:right="5"/>
        <w:rPr>
          <w:rFonts w:ascii="Times New Roman" w:hAnsi="Times New Roman" w:cs="Times New Roman"/>
          <w:szCs w:val="24"/>
        </w:rPr>
      </w:pPr>
      <w:r w:rsidRPr="00BA4CE3">
        <w:rPr>
          <w:rFonts w:ascii="Times New Roman" w:hAnsi="Times New Roman" w:cs="Times New Roman"/>
          <w:szCs w:val="24"/>
        </w:rPr>
        <w:t xml:space="preserve">testi, érzékszervi, értelmi, beszédfogyatékos, autista, több fogyatékosság együttes előfordulása esetén halmozottan fogyatékos, a megismerő funkciók vagy a viselkedés fejlődésének organikus okra visszavezethető tartós és súlyos rendellenességével küzd, </w:t>
      </w:r>
    </w:p>
    <w:p w:rsidR="00C94C20" w:rsidRPr="00BA4CE3" w:rsidRDefault="00C94C20" w:rsidP="00190432">
      <w:pPr>
        <w:numPr>
          <w:ilvl w:val="0"/>
          <w:numId w:val="39"/>
        </w:numPr>
        <w:spacing w:after="144" w:line="360" w:lineRule="auto"/>
        <w:ind w:right="5"/>
        <w:rPr>
          <w:rFonts w:ascii="Times New Roman" w:hAnsi="Times New Roman" w:cs="Times New Roman"/>
          <w:szCs w:val="24"/>
        </w:rPr>
      </w:pPr>
      <w:r w:rsidRPr="00BA4CE3">
        <w:rPr>
          <w:rFonts w:ascii="Times New Roman" w:hAnsi="Times New Roman" w:cs="Times New Roman"/>
          <w:szCs w:val="24"/>
        </w:rPr>
        <w:t>a megismerő funkciók vagy a viselkedés fejlődésének organikus okra vissza nem vezethető tartós és súlyos rendellenességével küzd.</w:t>
      </w:r>
    </w:p>
    <w:p w:rsidR="00A528C8" w:rsidRPr="00BA4CE3" w:rsidRDefault="00734A25" w:rsidP="00757D55">
      <w:pPr>
        <w:spacing w:after="144" w:line="259" w:lineRule="auto"/>
        <w:ind w:left="0" w:right="5"/>
        <w:rPr>
          <w:rFonts w:ascii="Times New Roman" w:hAnsi="Times New Roman" w:cs="Times New Roman"/>
          <w:szCs w:val="24"/>
        </w:rPr>
      </w:pPr>
      <w:r w:rsidRPr="00BA4CE3">
        <w:rPr>
          <w:rFonts w:ascii="Times New Roman" w:hAnsi="Times New Roman" w:cs="Times New Roman"/>
          <w:szCs w:val="24"/>
        </w:rPr>
        <w:t xml:space="preserve">A településen a jogszabályoknak megfelelő ez a tevékenység! </w:t>
      </w:r>
    </w:p>
    <w:p w:rsidR="00A528C8" w:rsidRPr="00BA4CE3" w:rsidRDefault="00734A25" w:rsidP="00C94C20">
      <w:pPr>
        <w:spacing w:after="0" w:line="259" w:lineRule="auto"/>
        <w:ind w:left="0" w:firstLine="0"/>
        <w:jc w:val="left"/>
        <w:rPr>
          <w:rFonts w:ascii="Times New Roman" w:hAnsi="Times New Roman" w:cs="Times New Roman"/>
          <w:szCs w:val="24"/>
        </w:rPr>
      </w:pPr>
      <w:r w:rsidRPr="00BA4CE3">
        <w:rPr>
          <w:rFonts w:ascii="Times New Roman" w:hAnsi="Times New Roman" w:cs="Times New Roman"/>
          <w:szCs w:val="24"/>
        </w:rPr>
        <w:t xml:space="preserve"> </w:t>
      </w:r>
    </w:p>
    <w:p w:rsidR="00A528C8" w:rsidRPr="00BA4CE3" w:rsidRDefault="00734A25" w:rsidP="00C94C20">
      <w:pPr>
        <w:spacing w:after="159" w:line="480" w:lineRule="auto"/>
        <w:ind w:left="0" w:firstLine="0"/>
        <w:rPr>
          <w:rFonts w:ascii="Times New Roman" w:hAnsi="Times New Roman" w:cs="Times New Roman"/>
          <w:szCs w:val="24"/>
        </w:rPr>
      </w:pPr>
      <w:r w:rsidRPr="00BA4CE3">
        <w:rPr>
          <w:rFonts w:ascii="Times New Roman" w:hAnsi="Times New Roman" w:cs="Times New Roman"/>
          <w:b/>
          <w:szCs w:val="24"/>
        </w:rPr>
        <w:t>Beilleszkedési, tanulási, magatartási nehézséggel küzdő gyermekek, tanulók</w:t>
      </w:r>
      <w:r w:rsidRPr="00BA4CE3">
        <w:rPr>
          <w:rFonts w:ascii="Times New Roman" w:hAnsi="Times New Roman" w:cs="Times New Roman"/>
          <w:szCs w:val="24"/>
        </w:rPr>
        <w:t xml:space="preserve">: az a különleges bánásmódot igénylő gyermek, tanuló, aki a szakértői bizottság szakértői véleménye alapján az életkorához viszonyítottan jelentősen alulteljesít, társas kapcsolati problémákkal, tanulási, magatartásszabályozási hiányosságokkal küzd, közösségbe való beilleszkedése, továbbá személyiségfejlődése nehezített vagy sajátos tendenciákat mutat, de nem minősül sajátos nevelési igényűnek (Nkntv. 4. § 3. pont). </w:t>
      </w:r>
    </w:p>
    <w:p w:rsidR="00A528C8" w:rsidRPr="00BA4CE3" w:rsidRDefault="00734A25" w:rsidP="00C94C20">
      <w:pPr>
        <w:ind w:left="0" w:right="5" w:firstLine="0"/>
        <w:rPr>
          <w:rFonts w:ascii="Times New Roman" w:hAnsi="Times New Roman" w:cs="Times New Roman"/>
          <w:szCs w:val="24"/>
        </w:rPr>
      </w:pPr>
      <w:r w:rsidRPr="00BA4CE3">
        <w:rPr>
          <w:rFonts w:ascii="Times New Roman" w:hAnsi="Times New Roman" w:cs="Times New Roman"/>
          <w:b/>
          <w:szCs w:val="24"/>
        </w:rPr>
        <w:t>Aránytalan teher</w:t>
      </w:r>
      <w:r w:rsidRPr="00BA4CE3">
        <w:rPr>
          <w:rFonts w:ascii="Times New Roman" w:hAnsi="Times New Roman" w:cs="Times New Roman"/>
          <w:szCs w:val="24"/>
        </w:rPr>
        <w:t xml:space="preserve">: Ha a nevelés, a nevelés-oktatás körülményei az átlagos körülményekhez képest - </w:t>
      </w:r>
      <w:r w:rsidRPr="00BA4CE3">
        <w:rPr>
          <w:rFonts w:ascii="Times New Roman" w:hAnsi="Times New Roman" w:cs="Times New Roman"/>
          <w:i/>
          <w:szCs w:val="24"/>
        </w:rPr>
        <w:t>a gyermek, a tanuló életkorát és sajátos nevelési igényeit figyelembe véve</w:t>
      </w:r>
      <w:r w:rsidRPr="00BA4CE3">
        <w:rPr>
          <w:rFonts w:ascii="Times New Roman" w:hAnsi="Times New Roman" w:cs="Times New Roman"/>
          <w:szCs w:val="24"/>
        </w:rPr>
        <w:t xml:space="preserve"> - lényegesen nehezebbek vagy jelentős költségnövekedést okoznak a gyermeknek, tanulónak vagy a szülőnek (Nkntv. 4. § 2. pont). </w:t>
      </w:r>
    </w:p>
    <w:p w:rsidR="00A528C8" w:rsidRPr="00BA4CE3" w:rsidRDefault="00734A25" w:rsidP="00757D55">
      <w:pPr>
        <w:spacing w:after="0" w:line="259" w:lineRule="auto"/>
        <w:ind w:left="0" w:firstLine="0"/>
        <w:jc w:val="left"/>
        <w:rPr>
          <w:rFonts w:ascii="Times New Roman" w:hAnsi="Times New Roman" w:cs="Times New Roman"/>
          <w:szCs w:val="24"/>
        </w:rPr>
      </w:pPr>
      <w:r w:rsidRPr="00BA4CE3">
        <w:rPr>
          <w:rFonts w:ascii="Times New Roman" w:hAnsi="Times New Roman" w:cs="Times New Roman"/>
          <w:b/>
          <w:i/>
          <w:szCs w:val="24"/>
        </w:rPr>
        <w:t xml:space="preserve"> </w:t>
      </w:r>
    </w:p>
    <w:p w:rsidR="00A528C8" w:rsidRPr="00BA4CE3" w:rsidRDefault="00734A25" w:rsidP="00407AD4">
      <w:pPr>
        <w:pStyle w:val="Cmsor6"/>
        <w:spacing w:after="9" w:line="360" w:lineRule="auto"/>
        <w:ind w:left="0"/>
        <w:rPr>
          <w:rFonts w:ascii="Times New Roman" w:hAnsi="Times New Roman" w:cs="Times New Roman"/>
          <w:szCs w:val="24"/>
        </w:rPr>
      </w:pPr>
      <w:r w:rsidRPr="00BA4CE3">
        <w:rPr>
          <w:rFonts w:ascii="Times New Roman" w:hAnsi="Times New Roman" w:cs="Times New Roman"/>
          <w:szCs w:val="24"/>
        </w:rPr>
        <w:lastRenderedPageBreak/>
        <w:t xml:space="preserve">a) a hátrányos, illetve halmozottan hátrányos helyzetű, valamint sajátos nevelési igényű és beilleszkedési, tanulási, magatartási nehézséggel küzdő gyermekek/tanulók óvodai, iskolai ellátása </w:t>
      </w:r>
    </w:p>
    <w:p w:rsidR="00A528C8" w:rsidRPr="00BA4CE3" w:rsidRDefault="00734A25" w:rsidP="00757D55">
      <w:pPr>
        <w:spacing w:after="0" w:line="259" w:lineRule="auto"/>
        <w:ind w:left="0" w:firstLine="0"/>
        <w:jc w:val="left"/>
        <w:rPr>
          <w:rFonts w:ascii="Times New Roman" w:hAnsi="Times New Roman" w:cs="Times New Roman"/>
          <w:szCs w:val="24"/>
        </w:rPr>
      </w:pPr>
      <w:r w:rsidRPr="00BA4CE3">
        <w:rPr>
          <w:rFonts w:ascii="Times New Roman" w:hAnsi="Times New Roman" w:cs="Times New Roman"/>
          <w:szCs w:val="24"/>
        </w:rPr>
        <w:t xml:space="preserve"> </w:t>
      </w:r>
    </w:p>
    <w:p w:rsidR="00A528C8" w:rsidRPr="00BA4CE3" w:rsidRDefault="00734A25" w:rsidP="00757D55">
      <w:pPr>
        <w:ind w:left="0" w:right="5"/>
        <w:rPr>
          <w:rFonts w:ascii="Times New Roman" w:hAnsi="Times New Roman" w:cs="Times New Roman"/>
          <w:szCs w:val="24"/>
        </w:rPr>
      </w:pPr>
      <w:r w:rsidRPr="00BA4CE3">
        <w:rPr>
          <w:rFonts w:ascii="Times New Roman" w:hAnsi="Times New Roman" w:cs="Times New Roman"/>
          <w:szCs w:val="24"/>
        </w:rPr>
        <w:t xml:space="preserve">Az Nkntv. 47. §-a alapján sajátos nevelési igényű gyermekek, tanulók neveléséről, iskolai felkészítéséről a szakértői bizottság szakértői véleménye szerint kell gondoskodnia az óvodának, iskolának. A sajátos nevelési igényű gyermek óvodai nevelése, a tanuló iskolai nevelése-oktatása, továbbá kollégiumi nevelése az e célra létrehozott gyógypedagógiai nevelési-oktatási intézményben, konduktív pedagógiai intézményben, óvodai csoportban, iskolai osztályban, vagy a többi gyermekkel, tanulóval részben vagy egészben együtt történhet. A gyermek, tanuló integrált vagy speciális intézményi keretek között történő nevelését, oktatását a szakértői bizottság által kiadott véleményben foglalt állásfoglalás alapján lehet és kell biztosítani. Az ezzel ellentétes gyakorlat jogsértő mind a Nkntv., mind pedig az egyenlő bánásmód követelményét tekintve. </w:t>
      </w:r>
    </w:p>
    <w:p w:rsidR="00A528C8" w:rsidRPr="00BA4CE3" w:rsidRDefault="00734A25" w:rsidP="00757D55">
      <w:pPr>
        <w:spacing w:after="125" w:line="259" w:lineRule="auto"/>
        <w:ind w:left="0" w:firstLine="0"/>
        <w:jc w:val="left"/>
        <w:rPr>
          <w:rFonts w:ascii="Times New Roman" w:hAnsi="Times New Roman" w:cs="Times New Roman"/>
          <w:szCs w:val="24"/>
        </w:rPr>
      </w:pPr>
      <w:r w:rsidRPr="00BA4CE3">
        <w:rPr>
          <w:rFonts w:ascii="Times New Roman" w:hAnsi="Times New Roman" w:cs="Times New Roman"/>
          <w:szCs w:val="24"/>
        </w:rPr>
        <w:t xml:space="preserve"> </w:t>
      </w:r>
    </w:p>
    <w:p w:rsidR="00BA4CE3" w:rsidRDefault="00734A25" w:rsidP="00757D55">
      <w:pPr>
        <w:ind w:left="0" w:right="5"/>
        <w:rPr>
          <w:rFonts w:ascii="Times New Roman" w:hAnsi="Times New Roman" w:cs="Times New Roman"/>
          <w:szCs w:val="24"/>
        </w:rPr>
      </w:pPr>
      <w:r w:rsidRPr="00BA4CE3">
        <w:rPr>
          <w:rFonts w:ascii="Times New Roman" w:hAnsi="Times New Roman" w:cs="Times New Roman"/>
          <w:szCs w:val="24"/>
        </w:rPr>
        <w:t xml:space="preserve">Az Ebktv. alapján mindenkit egyenlő bánásmód illet meg az oktatással és képzéssel kapcsolatban. Így különösen az oktatásba történő bekapcsolódás feltételeinek meghatározása, a felvételi kérelmek elbírálása, az oktatás követelményeinek megállapítása és a követelménytámasztás, a teljesítmények értékelése, az oktatáshoz kapcsolódó szolgáltatások biztosítása és igénybevétele, az oktatással összefüggő juttatásokhoz való hozzáférés, a kollégiumi elhelyezés és ellátás, az oktatásban megszerezhető tanúsítványok, bizonyítványok, oklevelek kiadása, a pályaválasztási tanácsadáshoz való hozzáférés, valamint az oktatásban való részvétellel összefüggő jogviszony megszüntetése során. </w:t>
      </w:r>
    </w:p>
    <w:p w:rsidR="00BA4CE3" w:rsidRDefault="00BA4CE3" w:rsidP="00757D55">
      <w:pPr>
        <w:ind w:left="0" w:right="5"/>
        <w:rPr>
          <w:rFonts w:ascii="Times New Roman" w:hAnsi="Times New Roman" w:cs="Times New Roman"/>
          <w:szCs w:val="24"/>
        </w:rPr>
      </w:pPr>
    </w:p>
    <w:p w:rsidR="00BA4CE3" w:rsidRDefault="00BA4CE3" w:rsidP="00757D55">
      <w:pPr>
        <w:ind w:left="0" w:right="5"/>
        <w:rPr>
          <w:rFonts w:ascii="Times New Roman" w:hAnsi="Times New Roman" w:cs="Times New Roman"/>
          <w:szCs w:val="24"/>
        </w:rPr>
      </w:pPr>
    </w:p>
    <w:p w:rsidR="00BA4CE3" w:rsidRDefault="00BA4CE3" w:rsidP="00757D55">
      <w:pPr>
        <w:ind w:left="0" w:right="5"/>
        <w:rPr>
          <w:rFonts w:ascii="Times New Roman" w:hAnsi="Times New Roman" w:cs="Times New Roman"/>
          <w:szCs w:val="24"/>
        </w:rPr>
      </w:pPr>
    </w:p>
    <w:p w:rsidR="00BA4CE3" w:rsidRDefault="00BA4CE3" w:rsidP="00757D55">
      <w:pPr>
        <w:ind w:left="0" w:right="5"/>
        <w:rPr>
          <w:rFonts w:ascii="Times New Roman" w:hAnsi="Times New Roman" w:cs="Times New Roman"/>
          <w:szCs w:val="24"/>
        </w:rPr>
      </w:pPr>
    </w:p>
    <w:p w:rsidR="00BA4CE3" w:rsidRDefault="00BA4CE3" w:rsidP="00757D55">
      <w:pPr>
        <w:ind w:left="0" w:right="5"/>
        <w:rPr>
          <w:rFonts w:ascii="Times New Roman" w:hAnsi="Times New Roman" w:cs="Times New Roman"/>
          <w:szCs w:val="24"/>
        </w:rPr>
      </w:pPr>
    </w:p>
    <w:p w:rsidR="00BA4CE3" w:rsidRDefault="00BA4CE3" w:rsidP="00757D55">
      <w:pPr>
        <w:ind w:left="0" w:right="5"/>
        <w:rPr>
          <w:rFonts w:ascii="Times New Roman" w:hAnsi="Times New Roman" w:cs="Times New Roman"/>
          <w:szCs w:val="24"/>
        </w:rPr>
      </w:pPr>
    </w:p>
    <w:p w:rsidR="00BA4CE3" w:rsidRDefault="00BA4CE3" w:rsidP="00757D55">
      <w:pPr>
        <w:ind w:left="0" w:right="5"/>
        <w:rPr>
          <w:rFonts w:ascii="Times New Roman" w:hAnsi="Times New Roman" w:cs="Times New Roman"/>
          <w:szCs w:val="24"/>
        </w:rPr>
      </w:pPr>
    </w:p>
    <w:p w:rsidR="00BA4CE3" w:rsidRDefault="00BA4CE3" w:rsidP="00757D55">
      <w:pPr>
        <w:ind w:left="0" w:right="5"/>
        <w:rPr>
          <w:rFonts w:ascii="Times New Roman" w:hAnsi="Times New Roman" w:cs="Times New Roman"/>
          <w:szCs w:val="24"/>
        </w:rPr>
      </w:pPr>
    </w:p>
    <w:p w:rsidR="00A528C8" w:rsidRPr="00BA4CE3" w:rsidRDefault="00734A25" w:rsidP="00757D55">
      <w:pPr>
        <w:ind w:left="0" w:right="5"/>
        <w:rPr>
          <w:rFonts w:ascii="Times New Roman" w:hAnsi="Times New Roman" w:cs="Times New Roman"/>
          <w:szCs w:val="24"/>
        </w:rPr>
      </w:pPr>
      <w:r w:rsidRPr="00BA4CE3">
        <w:rPr>
          <w:rFonts w:ascii="Times New Roman" w:hAnsi="Times New Roman" w:cs="Times New Roman"/>
          <w:szCs w:val="24"/>
        </w:rPr>
        <w:t xml:space="preserve"> </w:t>
      </w:r>
    </w:p>
    <w:tbl>
      <w:tblPr>
        <w:tblW w:w="8400" w:type="dxa"/>
        <w:tblCellMar>
          <w:left w:w="70" w:type="dxa"/>
          <w:right w:w="70" w:type="dxa"/>
        </w:tblCellMar>
        <w:tblLook w:val="04A0" w:firstRow="1" w:lastRow="0" w:firstColumn="1" w:lastColumn="0" w:noHBand="0" w:noVBand="1"/>
      </w:tblPr>
      <w:tblGrid>
        <w:gridCol w:w="5929"/>
        <w:gridCol w:w="361"/>
        <w:gridCol w:w="2110"/>
      </w:tblGrid>
      <w:tr w:rsidR="0039273D" w:rsidRPr="0039273D" w:rsidTr="0039273D">
        <w:trPr>
          <w:trHeight w:val="645"/>
        </w:trPr>
        <w:tc>
          <w:tcPr>
            <w:tcW w:w="8400" w:type="dxa"/>
            <w:gridSpan w:val="3"/>
            <w:tcBorders>
              <w:top w:val="nil"/>
              <w:left w:val="nil"/>
              <w:bottom w:val="nil"/>
              <w:right w:val="nil"/>
            </w:tcBorders>
            <w:shd w:val="clear" w:color="auto" w:fill="auto"/>
            <w:noWrap/>
            <w:vAlign w:val="bottom"/>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lastRenderedPageBreak/>
              <w:t>4.4.1. számú táblázat - Óvodai nevelés adatai</w:t>
            </w:r>
          </w:p>
        </w:tc>
      </w:tr>
      <w:tr w:rsidR="0039273D" w:rsidRPr="0039273D" w:rsidTr="0039273D">
        <w:trPr>
          <w:trHeight w:val="2190"/>
        </w:trPr>
        <w:tc>
          <w:tcPr>
            <w:tcW w:w="5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 ÓVODAI ELLÁTOTTSÁG</w:t>
            </w:r>
          </w:p>
        </w:tc>
        <w:tc>
          <w:tcPr>
            <w:tcW w:w="2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db</w:t>
            </w:r>
          </w:p>
        </w:tc>
      </w:tr>
      <w:tr w:rsidR="0039273D" w:rsidRPr="0039273D" w:rsidTr="0039273D">
        <w:trPr>
          <w:trHeight w:val="600"/>
        </w:trPr>
        <w:tc>
          <w:tcPr>
            <w:tcW w:w="5929" w:type="dxa"/>
            <w:tcBorders>
              <w:top w:val="nil"/>
              <w:left w:val="single" w:sz="4" w:space="0" w:color="auto"/>
              <w:bottom w:val="single" w:sz="4" w:space="0" w:color="auto"/>
              <w:right w:val="single" w:sz="4" w:space="0" w:color="auto"/>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r w:rsidRPr="0039273D">
              <w:rPr>
                <w:rFonts w:eastAsia="Times New Roman" w:cs="Times New Roman"/>
                <w:sz w:val="22"/>
              </w:rPr>
              <w:t>Az óvoda telephelyeinek száma</w:t>
            </w:r>
          </w:p>
        </w:tc>
        <w:tc>
          <w:tcPr>
            <w:tcW w:w="2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39273D">
        <w:trPr>
          <w:trHeight w:val="375"/>
        </w:trPr>
        <w:tc>
          <w:tcPr>
            <w:tcW w:w="5929" w:type="dxa"/>
            <w:tcBorders>
              <w:top w:val="nil"/>
              <w:left w:val="single" w:sz="4" w:space="0" w:color="auto"/>
              <w:bottom w:val="single" w:sz="4" w:space="0" w:color="auto"/>
              <w:right w:val="single" w:sz="4" w:space="0" w:color="auto"/>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r w:rsidRPr="0039273D">
              <w:rPr>
                <w:rFonts w:eastAsia="Times New Roman" w:cs="Times New Roman"/>
                <w:sz w:val="22"/>
              </w:rPr>
              <w:t>Hány településről járnak be a gyermekek</w:t>
            </w:r>
          </w:p>
        </w:tc>
        <w:tc>
          <w:tcPr>
            <w:tcW w:w="2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39273D">
        <w:trPr>
          <w:trHeight w:val="390"/>
        </w:trPr>
        <w:tc>
          <w:tcPr>
            <w:tcW w:w="5929" w:type="dxa"/>
            <w:tcBorders>
              <w:top w:val="nil"/>
              <w:left w:val="single" w:sz="4" w:space="0" w:color="auto"/>
              <w:bottom w:val="single" w:sz="4" w:space="0" w:color="auto"/>
              <w:right w:val="single" w:sz="4" w:space="0" w:color="auto"/>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r w:rsidRPr="0039273D">
              <w:rPr>
                <w:rFonts w:eastAsia="Times New Roman" w:cs="Times New Roman"/>
                <w:sz w:val="22"/>
              </w:rPr>
              <w:t>Óvodai férőhelyek száma</w:t>
            </w:r>
          </w:p>
        </w:tc>
        <w:tc>
          <w:tcPr>
            <w:tcW w:w="2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39273D">
        <w:trPr>
          <w:trHeight w:val="555"/>
        </w:trPr>
        <w:tc>
          <w:tcPr>
            <w:tcW w:w="5929" w:type="dxa"/>
            <w:tcBorders>
              <w:top w:val="nil"/>
              <w:left w:val="single" w:sz="4" w:space="0" w:color="auto"/>
              <w:bottom w:val="single" w:sz="4" w:space="0" w:color="auto"/>
              <w:right w:val="single" w:sz="4" w:space="0" w:color="auto"/>
            </w:tcBorders>
            <w:shd w:val="clear" w:color="auto" w:fill="auto"/>
            <w:vAlign w:val="bottom"/>
            <w:hideMark/>
          </w:tcPr>
          <w:p w:rsidR="0039273D" w:rsidRPr="0039273D" w:rsidRDefault="0039273D" w:rsidP="0039273D">
            <w:pPr>
              <w:spacing w:after="0" w:line="240" w:lineRule="auto"/>
              <w:ind w:left="0" w:firstLine="0"/>
              <w:jc w:val="left"/>
              <w:rPr>
                <w:rFonts w:eastAsia="Times New Roman" w:cs="Times New Roman"/>
                <w:b/>
                <w:bCs/>
                <w:sz w:val="22"/>
              </w:rPr>
            </w:pPr>
            <w:r w:rsidRPr="0039273D">
              <w:rPr>
                <w:rFonts w:eastAsia="Times New Roman" w:cs="Times New Roman"/>
                <w:b/>
                <w:bCs/>
                <w:sz w:val="22"/>
              </w:rPr>
              <w:t>Óvodai gyermekcsoportok száma (gyógypedagógiai neveléssel együtt)</w:t>
            </w:r>
          </w:p>
        </w:tc>
        <w:tc>
          <w:tcPr>
            <w:tcW w:w="2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39273D">
        <w:trPr>
          <w:trHeight w:val="300"/>
        </w:trPr>
        <w:tc>
          <w:tcPr>
            <w:tcW w:w="5929" w:type="dxa"/>
            <w:tcBorders>
              <w:top w:val="nil"/>
              <w:left w:val="single" w:sz="4" w:space="0" w:color="auto"/>
              <w:bottom w:val="single" w:sz="4" w:space="0" w:color="auto"/>
              <w:right w:val="single" w:sz="4" w:space="0" w:color="auto"/>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r w:rsidRPr="0039273D">
              <w:rPr>
                <w:rFonts w:eastAsia="Times New Roman" w:cs="Times New Roman"/>
                <w:sz w:val="22"/>
              </w:rPr>
              <w:t>Az óvoda nyitvatartási ideje (...h-tól ...h-ig):</w:t>
            </w:r>
          </w:p>
        </w:tc>
        <w:tc>
          <w:tcPr>
            <w:tcW w:w="2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39273D">
        <w:trPr>
          <w:trHeight w:val="300"/>
        </w:trPr>
        <w:tc>
          <w:tcPr>
            <w:tcW w:w="5929" w:type="dxa"/>
            <w:tcBorders>
              <w:top w:val="nil"/>
              <w:left w:val="single" w:sz="4" w:space="0" w:color="auto"/>
              <w:bottom w:val="single" w:sz="4" w:space="0" w:color="auto"/>
              <w:right w:val="single" w:sz="4" w:space="0" w:color="auto"/>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r w:rsidRPr="0039273D">
              <w:rPr>
                <w:rFonts w:eastAsia="Times New Roman" w:cs="Times New Roman"/>
                <w:sz w:val="22"/>
              </w:rPr>
              <w:t>A nyári óvoda-bezárás időtartama: ()</w:t>
            </w:r>
          </w:p>
        </w:tc>
        <w:tc>
          <w:tcPr>
            <w:tcW w:w="2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39273D">
        <w:trPr>
          <w:trHeight w:val="300"/>
        </w:trPr>
        <w:tc>
          <w:tcPr>
            <w:tcW w:w="5929" w:type="dxa"/>
            <w:tcBorders>
              <w:top w:val="nil"/>
              <w:left w:val="single" w:sz="4" w:space="0" w:color="auto"/>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Személyi feltételek</w:t>
            </w:r>
          </w:p>
        </w:tc>
        <w:tc>
          <w:tcPr>
            <w:tcW w:w="361"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Fő</w:t>
            </w:r>
          </w:p>
        </w:tc>
        <w:tc>
          <w:tcPr>
            <w:tcW w:w="2110" w:type="dxa"/>
            <w:tcBorders>
              <w:top w:val="nil"/>
              <w:left w:val="nil"/>
              <w:bottom w:val="single" w:sz="4" w:space="0" w:color="auto"/>
              <w:right w:val="single" w:sz="4" w:space="0" w:color="auto"/>
            </w:tcBorders>
            <w:shd w:val="clear" w:color="auto" w:fill="auto"/>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Hiányzó létszám</w:t>
            </w:r>
          </w:p>
        </w:tc>
      </w:tr>
      <w:tr w:rsidR="0039273D" w:rsidRPr="0039273D" w:rsidTr="0039273D">
        <w:trPr>
          <w:trHeight w:val="300"/>
        </w:trPr>
        <w:tc>
          <w:tcPr>
            <w:tcW w:w="5929" w:type="dxa"/>
            <w:tcBorders>
              <w:top w:val="nil"/>
              <w:left w:val="single" w:sz="4" w:space="0" w:color="auto"/>
              <w:bottom w:val="single" w:sz="4" w:space="0" w:color="auto"/>
              <w:right w:val="single" w:sz="4" w:space="0" w:color="auto"/>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r w:rsidRPr="0039273D">
              <w:rPr>
                <w:rFonts w:eastAsia="Times New Roman" w:cs="Times New Roman"/>
                <w:sz w:val="22"/>
              </w:rPr>
              <w:t>Óvodapedagógusok száma</w:t>
            </w:r>
          </w:p>
        </w:tc>
        <w:tc>
          <w:tcPr>
            <w:tcW w:w="361"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211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39273D">
        <w:trPr>
          <w:trHeight w:val="300"/>
        </w:trPr>
        <w:tc>
          <w:tcPr>
            <w:tcW w:w="5929" w:type="dxa"/>
            <w:tcBorders>
              <w:top w:val="nil"/>
              <w:left w:val="single" w:sz="4" w:space="0" w:color="auto"/>
              <w:bottom w:val="single" w:sz="4" w:space="0" w:color="auto"/>
              <w:right w:val="single" w:sz="4" w:space="0" w:color="auto"/>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r w:rsidRPr="0039273D">
              <w:rPr>
                <w:rFonts w:eastAsia="Times New Roman" w:cs="Times New Roman"/>
                <w:sz w:val="22"/>
              </w:rPr>
              <w:t>Ebből diplomás óvodapedagógusok száma</w:t>
            </w:r>
          </w:p>
        </w:tc>
        <w:tc>
          <w:tcPr>
            <w:tcW w:w="361"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211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39273D">
        <w:trPr>
          <w:trHeight w:val="300"/>
        </w:trPr>
        <w:tc>
          <w:tcPr>
            <w:tcW w:w="5929" w:type="dxa"/>
            <w:tcBorders>
              <w:top w:val="nil"/>
              <w:left w:val="single" w:sz="4" w:space="0" w:color="auto"/>
              <w:bottom w:val="single" w:sz="4" w:space="0" w:color="auto"/>
              <w:right w:val="single" w:sz="4" w:space="0" w:color="auto"/>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r w:rsidRPr="0039273D">
              <w:rPr>
                <w:rFonts w:eastAsia="Times New Roman" w:cs="Times New Roman"/>
                <w:sz w:val="22"/>
              </w:rPr>
              <w:t>Gyógypedagógusok létszáma</w:t>
            </w:r>
          </w:p>
        </w:tc>
        <w:tc>
          <w:tcPr>
            <w:tcW w:w="361"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211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39273D">
        <w:trPr>
          <w:trHeight w:val="300"/>
        </w:trPr>
        <w:tc>
          <w:tcPr>
            <w:tcW w:w="5929" w:type="dxa"/>
            <w:tcBorders>
              <w:top w:val="nil"/>
              <w:left w:val="single" w:sz="4" w:space="0" w:color="auto"/>
              <w:bottom w:val="single" w:sz="4" w:space="0" w:color="auto"/>
              <w:right w:val="single" w:sz="4" w:space="0" w:color="auto"/>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r w:rsidRPr="0039273D">
              <w:rPr>
                <w:rFonts w:eastAsia="Times New Roman" w:cs="Times New Roman"/>
                <w:sz w:val="22"/>
              </w:rPr>
              <w:t>Dajka/gondozónő</w:t>
            </w:r>
          </w:p>
        </w:tc>
        <w:tc>
          <w:tcPr>
            <w:tcW w:w="361"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211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39273D">
        <w:trPr>
          <w:trHeight w:val="300"/>
        </w:trPr>
        <w:tc>
          <w:tcPr>
            <w:tcW w:w="5929" w:type="dxa"/>
            <w:tcBorders>
              <w:top w:val="nil"/>
              <w:left w:val="single" w:sz="4" w:space="0" w:color="auto"/>
              <w:bottom w:val="single" w:sz="4" w:space="0" w:color="auto"/>
              <w:right w:val="single" w:sz="4" w:space="0" w:color="auto"/>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r w:rsidRPr="0039273D">
              <w:rPr>
                <w:rFonts w:eastAsia="Times New Roman" w:cs="Times New Roman"/>
                <w:sz w:val="22"/>
              </w:rPr>
              <w:t>Kisegítő személyzet</w:t>
            </w:r>
          </w:p>
        </w:tc>
        <w:tc>
          <w:tcPr>
            <w:tcW w:w="361"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211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39273D">
        <w:trPr>
          <w:trHeight w:val="300"/>
        </w:trPr>
        <w:tc>
          <w:tcPr>
            <w:tcW w:w="6290" w:type="dxa"/>
            <w:gridSpan w:val="2"/>
            <w:tcBorders>
              <w:top w:val="nil"/>
              <w:left w:val="nil"/>
              <w:bottom w:val="nil"/>
              <w:right w:val="nil"/>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r w:rsidRPr="0039273D">
              <w:rPr>
                <w:rFonts w:eastAsia="Times New Roman" w:cs="Times New Roman"/>
                <w:sz w:val="22"/>
              </w:rPr>
              <w:t>Forrás: TeIR, KSH Tstar, önkormányzati adatgyűjtés</w:t>
            </w:r>
          </w:p>
        </w:tc>
        <w:tc>
          <w:tcPr>
            <w:tcW w:w="2110" w:type="dxa"/>
            <w:tcBorders>
              <w:top w:val="nil"/>
              <w:left w:val="nil"/>
              <w:bottom w:val="nil"/>
              <w:right w:val="nil"/>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p>
        </w:tc>
      </w:tr>
    </w:tbl>
    <w:p w:rsidR="0039273D" w:rsidRDefault="0039273D" w:rsidP="00757D55">
      <w:pPr>
        <w:spacing w:after="104" w:line="259" w:lineRule="auto"/>
        <w:ind w:left="0" w:firstLine="0"/>
        <w:jc w:val="left"/>
      </w:pPr>
    </w:p>
    <w:tbl>
      <w:tblPr>
        <w:tblW w:w="11104" w:type="dxa"/>
        <w:jc w:val="center"/>
        <w:tblCellMar>
          <w:left w:w="70" w:type="dxa"/>
          <w:right w:w="70" w:type="dxa"/>
        </w:tblCellMar>
        <w:tblLook w:val="04A0" w:firstRow="1" w:lastRow="0" w:firstColumn="1" w:lastColumn="0" w:noHBand="0" w:noVBand="1"/>
      </w:tblPr>
      <w:tblGrid>
        <w:gridCol w:w="587"/>
        <w:gridCol w:w="1285"/>
        <w:gridCol w:w="1846"/>
        <w:gridCol w:w="1790"/>
        <w:gridCol w:w="1907"/>
        <w:gridCol w:w="1780"/>
        <w:gridCol w:w="1909"/>
      </w:tblGrid>
      <w:tr w:rsidR="0039273D" w:rsidRPr="0039273D" w:rsidTr="00234851">
        <w:trPr>
          <w:trHeight w:val="645"/>
          <w:jc w:val="center"/>
        </w:trPr>
        <w:tc>
          <w:tcPr>
            <w:tcW w:w="11104" w:type="dxa"/>
            <w:gridSpan w:val="7"/>
            <w:tcBorders>
              <w:top w:val="nil"/>
              <w:left w:val="nil"/>
              <w:bottom w:val="nil"/>
              <w:right w:val="nil"/>
            </w:tcBorders>
            <w:shd w:val="clear" w:color="auto" w:fill="auto"/>
            <w:noWrap/>
            <w:vAlign w:val="bottom"/>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 xml:space="preserve">4.4.2. számú táblázat - Óvodai nevelés adatai </w:t>
            </w:r>
          </w:p>
        </w:tc>
      </w:tr>
      <w:tr w:rsidR="0039273D" w:rsidRPr="0039273D" w:rsidTr="00234851">
        <w:trPr>
          <w:trHeight w:val="2190"/>
          <w:jc w:val="center"/>
        </w:trPr>
        <w:tc>
          <w:tcPr>
            <w:tcW w:w="58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Év</w:t>
            </w:r>
          </w:p>
        </w:tc>
        <w:tc>
          <w:tcPr>
            <w:tcW w:w="1285" w:type="dxa"/>
            <w:tcBorders>
              <w:top w:val="single" w:sz="4" w:space="0" w:color="auto"/>
              <w:left w:val="nil"/>
              <w:bottom w:val="single" w:sz="4" w:space="0" w:color="auto"/>
              <w:right w:val="single" w:sz="4" w:space="0" w:color="auto"/>
            </w:tcBorders>
            <w:shd w:val="clear" w:color="000000" w:fill="E2EFDA"/>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3-6 éves korú gyermekek száma</w:t>
            </w:r>
          </w:p>
        </w:tc>
        <w:tc>
          <w:tcPr>
            <w:tcW w:w="1846" w:type="dxa"/>
            <w:tcBorders>
              <w:top w:val="single" w:sz="4" w:space="0" w:color="auto"/>
              <w:left w:val="nil"/>
              <w:bottom w:val="single" w:sz="4" w:space="0" w:color="auto"/>
              <w:right w:val="single" w:sz="4" w:space="0" w:color="auto"/>
            </w:tcBorders>
            <w:shd w:val="clear" w:color="000000" w:fill="E2EFDA"/>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 xml:space="preserve">Óvodai gyermekcsoportok száma </w:t>
            </w:r>
            <w:r w:rsidRPr="0039273D">
              <w:rPr>
                <w:rFonts w:eastAsia="Times New Roman" w:cs="Times New Roman"/>
                <w:sz w:val="22"/>
              </w:rPr>
              <w:t xml:space="preserve">(TS 2401) </w:t>
            </w:r>
          </w:p>
        </w:tc>
        <w:tc>
          <w:tcPr>
            <w:tcW w:w="1790" w:type="dxa"/>
            <w:tcBorders>
              <w:top w:val="single" w:sz="4" w:space="0" w:color="auto"/>
              <w:left w:val="nil"/>
              <w:bottom w:val="single" w:sz="4" w:space="0" w:color="auto"/>
              <w:right w:val="single" w:sz="4" w:space="0" w:color="auto"/>
            </w:tcBorders>
            <w:shd w:val="clear" w:color="000000" w:fill="E2EFDA"/>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Óvodai férőhelyek száma (gyógypedagógiai neveléssel együtt)</w:t>
            </w:r>
            <w:r w:rsidRPr="0039273D">
              <w:rPr>
                <w:rFonts w:eastAsia="Times New Roman" w:cs="Times New Roman"/>
                <w:b/>
                <w:bCs/>
                <w:sz w:val="22"/>
              </w:rPr>
              <w:br/>
            </w:r>
            <w:r w:rsidRPr="0039273D">
              <w:rPr>
                <w:rFonts w:eastAsia="Times New Roman" w:cs="Times New Roman"/>
                <w:sz w:val="22"/>
              </w:rPr>
              <w:t>(TS 2801)</w:t>
            </w:r>
          </w:p>
        </w:tc>
        <w:tc>
          <w:tcPr>
            <w:tcW w:w="1907" w:type="dxa"/>
            <w:tcBorders>
              <w:top w:val="single" w:sz="4" w:space="0" w:color="auto"/>
              <w:left w:val="nil"/>
              <w:bottom w:val="single" w:sz="4" w:space="0" w:color="auto"/>
              <w:right w:val="single" w:sz="4" w:space="0" w:color="auto"/>
            </w:tcBorders>
            <w:shd w:val="clear" w:color="000000" w:fill="E2EFDA"/>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Óvodai feladatellátási helyek száma (gyógypedagógiai neveléssel együtt)</w:t>
            </w:r>
            <w:r w:rsidRPr="0039273D">
              <w:rPr>
                <w:rFonts w:eastAsia="Times New Roman" w:cs="Times New Roman"/>
                <w:b/>
                <w:bCs/>
                <w:sz w:val="22"/>
              </w:rPr>
              <w:br/>
            </w:r>
            <w:r w:rsidRPr="0039273D">
              <w:rPr>
                <w:rFonts w:eastAsia="Times New Roman" w:cs="Times New Roman"/>
                <w:sz w:val="22"/>
              </w:rPr>
              <w:t>(TS 2701)</w:t>
            </w:r>
          </w:p>
        </w:tc>
        <w:tc>
          <w:tcPr>
            <w:tcW w:w="1780" w:type="dxa"/>
            <w:tcBorders>
              <w:top w:val="single" w:sz="4" w:space="0" w:color="auto"/>
              <w:left w:val="nil"/>
              <w:bottom w:val="single" w:sz="4" w:space="0" w:color="auto"/>
              <w:right w:val="single" w:sz="4" w:space="0" w:color="auto"/>
            </w:tcBorders>
            <w:shd w:val="clear" w:color="000000" w:fill="E2EFDA"/>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Óvodába beírt gyermekek száma (gyógypedagógiai neveléssel együtt)</w:t>
            </w:r>
            <w:r w:rsidRPr="0039273D">
              <w:rPr>
                <w:rFonts w:eastAsia="Times New Roman" w:cs="Times New Roman"/>
                <w:b/>
                <w:bCs/>
                <w:sz w:val="22"/>
              </w:rPr>
              <w:br/>
            </w:r>
            <w:r w:rsidRPr="0039273D">
              <w:rPr>
                <w:rFonts w:eastAsia="Times New Roman" w:cs="Times New Roman"/>
                <w:sz w:val="22"/>
              </w:rPr>
              <w:t>(TS 2601)</w:t>
            </w:r>
          </w:p>
        </w:tc>
        <w:tc>
          <w:tcPr>
            <w:tcW w:w="1909" w:type="dxa"/>
            <w:tcBorders>
              <w:top w:val="single" w:sz="4" w:space="0" w:color="auto"/>
              <w:left w:val="nil"/>
              <w:bottom w:val="single" w:sz="4" w:space="0" w:color="auto"/>
              <w:right w:val="single" w:sz="4" w:space="0" w:color="auto"/>
            </w:tcBorders>
            <w:shd w:val="clear" w:color="000000" w:fill="E2EFDA"/>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Óvodai gyermekcsoportok száma gyógypedagógiai nevelésben</w:t>
            </w:r>
            <w:r w:rsidRPr="0039273D">
              <w:rPr>
                <w:rFonts w:eastAsia="Times New Roman" w:cs="Times New Roman"/>
                <w:b/>
                <w:bCs/>
                <w:sz w:val="22"/>
              </w:rPr>
              <w:br/>
            </w:r>
            <w:r w:rsidRPr="0039273D">
              <w:rPr>
                <w:rFonts w:eastAsia="Times New Roman" w:cs="Times New Roman"/>
                <w:sz w:val="22"/>
              </w:rPr>
              <w:t>(TS 2501)</w:t>
            </w:r>
          </w:p>
        </w:tc>
      </w:tr>
      <w:tr w:rsidR="0039273D" w:rsidRPr="0039273D" w:rsidTr="00234851">
        <w:trPr>
          <w:trHeight w:val="600"/>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2013</w:t>
            </w:r>
          </w:p>
        </w:tc>
        <w:tc>
          <w:tcPr>
            <w:tcW w:w="1285"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2</w:t>
            </w:r>
          </w:p>
        </w:tc>
        <w:tc>
          <w:tcPr>
            <w:tcW w:w="1846"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79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907"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78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909"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234851">
        <w:trPr>
          <w:trHeight w:val="37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2014</w:t>
            </w:r>
          </w:p>
        </w:tc>
        <w:tc>
          <w:tcPr>
            <w:tcW w:w="1285"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4</w:t>
            </w:r>
          </w:p>
        </w:tc>
        <w:tc>
          <w:tcPr>
            <w:tcW w:w="1846"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79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907"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78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909"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234851">
        <w:trPr>
          <w:trHeight w:val="390"/>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2015</w:t>
            </w:r>
          </w:p>
        </w:tc>
        <w:tc>
          <w:tcPr>
            <w:tcW w:w="1285"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3</w:t>
            </w:r>
          </w:p>
        </w:tc>
        <w:tc>
          <w:tcPr>
            <w:tcW w:w="1846"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79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907"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78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909"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234851">
        <w:trPr>
          <w:trHeight w:val="5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2016</w:t>
            </w:r>
          </w:p>
        </w:tc>
        <w:tc>
          <w:tcPr>
            <w:tcW w:w="1285"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3</w:t>
            </w:r>
          </w:p>
        </w:tc>
        <w:tc>
          <w:tcPr>
            <w:tcW w:w="1846"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79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907"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78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909"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234851">
        <w:trPr>
          <w:trHeight w:val="300"/>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2017</w:t>
            </w:r>
          </w:p>
        </w:tc>
        <w:tc>
          <w:tcPr>
            <w:tcW w:w="1285"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n.a.</w:t>
            </w:r>
          </w:p>
        </w:tc>
        <w:tc>
          <w:tcPr>
            <w:tcW w:w="1846"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79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907"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78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909"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234851">
        <w:trPr>
          <w:trHeight w:val="300"/>
          <w:jc w:val="center"/>
        </w:trPr>
        <w:tc>
          <w:tcPr>
            <w:tcW w:w="5508" w:type="dxa"/>
            <w:gridSpan w:val="4"/>
            <w:tcBorders>
              <w:top w:val="nil"/>
              <w:left w:val="nil"/>
              <w:bottom w:val="nil"/>
              <w:right w:val="nil"/>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r w:rsidRPr="0039273D">
              <w:rPr>
                <w:rFonts w:eastAsia="Times New Roman" w:cs="Times New Roman"/>
                <w:sz w:val="22"/>
              </w:rPr>
              <w:t>Forrás: TeIR, KSH Tstar, Önkormányzati adatgyűjtés</w:t>
            </w:r>
          </w:p>
        </w:tc>
        <w:tc>
          <w:tcPr>
            <w:tcW w:w="1907" w:type="dxa"/>
            <w:tcBorders>
              <w:top w:val="nil"/>
              <w:left w:val="nil"/>
              <w:bottom w:val="nil"/>
              <w:right w:val="nil"/>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p>
        </w:tc>
        <w:tc>
          <w:tcPr>
            <w:tcW w:w="1780" w:type="dxa"/>
            <w:tcBorders>
              <w:top w:val="nil"/>
              <w:left w:val="nil"/>
              <w:bottom w:val="nil"/>
              <w:right w:val="nil"/>
            </w:tcBorders>
            <w:shd w:val="clear" w:color="auto" w:fill="auto"/>
            <w:noWrap/>
            <w:vAlign w:val="bottom"/>
            <w:hideMark/>
          </w:tcPr>
          <w:p w:rsidR="0039273D" w:rsidRPr="0039273D" w:rsidRDefault="0039273D" w:rsidP="0039273D">
            <w:pPr>
              <w:spacing w:after="0" w:line="240" w:lineRule="auto"/>
              <w:ind w:left="0" w:firstLine="0"/>
              <w:jc w:val="left"/>
              <w:rPr>
                <w:rFonts w:ascii="Times New Roman" w:eastAsia="Times New Roman" w:hAnsi="Times New Roman" w:cs="Times New Roman"/>
                <w:color w:val="auto"/>
                <w:sz w:val="20"/>
                <w:szCs w:val="20"/>
              </w:rPr>
            </w:pPr>
          </w:p>
        </w:tc>
        <w:tc>
          <w:tcPr>
            <w:tcW w:w="1909" w:type="dxa"/>
            <w:tcBorders>
              <w:top w:val="nil"/>
              <w:left w:val="nil"/>
              <w:bottom w:val="nil"/>
              <w:right w:val="nil"/>
            </w:tcBorders>
            <w:shd w:val="clear" w:color="auto" w:fill="auto"/>
            <w:noWrap/>
            <w:vAlign w:val="bottom"/>
            <w:hideMark/>
          </w:tcPr>
          <w:p w:rsidR="0039273D" w:rsidRPr="0039273D" w:rsidRDefault="0039273D" w:rsidP="0039273D">
            <w:pPr>
              <w:spacing w:after="0" w:line="240" w:lineRule="auto"/>
              <w:ind w:left="0" w:firstLine="0"/>
              <w:jc w:val="left"/>
              <w:rPr>
                <w:rFonts w:ascii="Times New Roman" w:eastAsia="Times New Roman" w:hAnsi="Times New Roman" w:cs="Times New Roman"/>
                <w:color w:val="auto"/>
                <w:sz w:val="20"/>
                <w:szCs w:val="20"/>
              </w:rPr>
            </w:pPr>
          </w:p>
        </w:tc>
      </w:tr>
    </w:tbl>
    <w:p w:rsidR="00407AD4" w:rsidRDefault="00734A25" w:rsidP="00407AD4">
      <w:pPr>
        <w:tabs>
          <w:tab w:val="center" w:pos="1591"/>
          <w:tab w:val="center" w:pos="3857"/>
          <w:tab w:val="center" w:pos="5587"/>
          <w:tab w:val="center" w:pos="6847"/>
          <w:tab w:val="center" w:pos="7932"/>
        </w:tabs>
        <w:spacing w:after="21" w:line="249" w:lineRule="auto"/>
        <w:ind w:left="0" w:firstLine="0"/>
        <w:jc w:val="left"/>
        <w:rPr>
          <w:sz w:val="22"/>
        </w:rPr>
      </w:pPr>
      <w:r>
        <w:rPr>
          <w:sz w:val="22"/>
        </w:rPr>
        <w:tab/>
        <w:t xml:space="preserve"> </w:t>
      </w:r>
    </w:p>
    <w:p w:rsidR="00A528C8" w:rsidRDefault="00734A25" w:rsidP="00407AD4">
      <w:pPr>
        <w:tabs>
          <w:tab w:val="center" w:pos="1591"/>
          <w:tab w:val="center" w:pos="3857"/>
          <w:tab w:val="center" w:pos="5587"/>
          <w:tab w:val="center" w:pos="6847"/>
          <w:tab w:val="center" w:pos="7932"/>
        </w:tabs>
        <w:spacing w:after="21" w:line="249" w:lineRule="auto"/>
        <w:ind w:left="0" w:firstLine="0"/>
        <w:jc w:val="left"/>
      </w:pPr>
      <w:r>
        <w:rPr>
          <w:sz w:val="22"/>
        </w:rPr>
        <w:lastRenderedPageBreak/>
        <w:tab/>
        <w:t xml:space="preserve"> </w:t>
      </w:r>
      <w:r>
        <w:rPr>
          <w:sz w:val="22"/>
        </w:rPr>
        <w:tab/>
        <w:t xml:space="preserve"> </w:t>
      </w:r>
    </w:p>
    <w:p w:rsidR="00A528C8" w:rsidRPr="00BA4CE3" w:rsidRDefault="0039273D" w:rsidP="00757D55">
      <w:pPr>
        <w:ind w:left="0" w:right="5"/>
        <w:rPr>
          <w:rFonts w:ascii="Times New Roman" w:hAnsi="Times New Roman" w:cs="Times New Roman"/>
        </w:rPr>
      </w:pPr>
      <w:r w:rsidRPr="00BA4CE3">
        <w:rPr>
          <w:rFonts w:ascii="Times New Roman" w:hAnsi="Times New Roman" w:cs="Times New Roman"/>
        </w:rPr>
        <w:t>Településünkön óvoda nem található, így az adatok elemzése nem releváns</w:t>
      </w:r>
    </w:p>
    <w:p w:rsidR="006B2FC8" w:rsidRPr="00BA4CE3" w:rsidRDefault="006B2FC8" w:rsidP="00757D55">
      <w:pPr>
        <w:ind w:left="0" w:right="5"/>
        <w:rPr>
          <w:rFonts w:ascii="Times New Roman" w:hAnsi="Times New Roman" w:cs="Times New Roman"/>
        </w:rPr>
      </w:pPr>
      <w:r w:rsidRPr="00BA4CE3">
        <w:rPr>
          <w:rFonts w:ascii="Times New Roman" w:hAnsi="Times New Roman" w:cs="Times New Roman"/>
        </w:rPr>
        <w:t>Településünkön az alapfokú feladatok ellátásáról 2013. január 1-jétől az állam gondoskodik, az óvodai ellátásról önkormányzatunk oly módon gondoskodik, hogy társulási megállapodást kötött az Abaújszántói Napköziotthonos Óvoda és Bölcsőde közös fenntartására, melynek a tagintézménye a Fonyi Körzeti Óvoda. Az Abaújszántói Napköziotthonos Óvoda és Bölcsőde tagintézményeként működő egy csoportos fonyi óvodában az elmúlt év végén összesen 29 fő gyermek neveléséről gondoskodtunk, ebből 11 fő fonyi, 13 fő korláti, 3 fő mogyoróskai és 2 fő regéci lakosú gyermek.</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Halmozottan hátrányos helyzetű gyermekek korai óvodáztatását ösztönzi az óvodáztatási támogatás, annak állapítható meg, akinek gyermeke legkésőbb annak az óvodai nevelési </w:t>
      </w:r>
      <w:r w:rsidR="006B2FC8" w:rsidRPr="00BA4CE3">
        <w:rPr>
          <w:rFonts w:ascii="Times New Roman" w:hAnsi="Times New Roman" w:cs="Times New Roman"/>
        </w:rPr>
        <w:t>év</w:t>
      </w:r>
      <w:r w:rsidRPr="00BA4CE3">
        <w:rPr>
          <w:rFonts w:ascii="Times New Roman" w:hAnsi="Times New Roman" w:cs="Times New Roman"/>
        </w:rPr>
        <w:t xml:space="preserve">nek a kezdetéig, amelyben ötödik életévét betölti, megkezdte az óvodai nevelésben való tényleges részvételt. </w:t>
      </w:r>
    </w:p>
    <w:p w:rsidR="0039273D" w:rsidRPr="00BA4CE3" w:rsidRDefault="00734A25" w:rsidP="00407AD4">
      <w:pPr>
        <w:spacing w:after="123" w:line="360" w:lineRule="auto"/>
        <w:ind w:left="0" w:right="5"/>
        <w:rPr>
          <w:rFonts w:ascii="Times New Roman" w:hAnsi="Times New Roman" w:cs="Times New Roman"/>
        </w:rPr>
      </w:pPr>
      <w:r w:rsidRPr="00BA4CE3">
        <w:rPr>
          <w:rFonts w:ascii="Times New Roman" w:hAnsi="Times New Roman" w:cs="Times New Roman"/>
        </w:rPr>
        <w:t xml:space="preserve">A támogatás évente két alkalommal kerül kifizetésre az ügyfél által meghatározott számlaszámra.  </w:t>
      </w:r>
    </w:p>
    <w:tbl>
      <w:tblPr>
        <w:tblW w:w="11678" w:type="dxa"/>
        <w:jc w:val="center"/>
        <w:tblCellMar>
          <w:left w:w="70" w:type="dxa"/>
          <w:right w:w="70" w:type="dxa"/>
        </w:tblCellMar>
        <w:tblLook w:val="04A0" w:firstRow="1" w:lastRow="0" w:firstColumn="1" w:lastColumn="0" w:noHBand="0" w:noVBand="1"/>
      </w:tblPr>
      <w:tblGrid>
        <w:gridCol w:w="1639"/>
        <w:gridCol w:w="3020"/>
        <w:gridCol w:w="2978"/>
        <w:gridCol w:w="1881"/>
        <w:gridCol w:w="328"/>
        <w:gridCol w:w="1832"/>
      </w:tblGrid>
      <w:tr w:rsidR="0039273D" w:rsidRPr="0039273D" w:rsidTr="006B2FC8">
        <w:trPr>
          <w:trHeight w:val="645"/>
          <w:jc w:val="center"/>
        </w:trPr>
        <w:tc>
          <w:tcPr>
            <w:tcW w:w="11678" w:type="dxa"/>
            <w:gridSpan w:val="6"/>
            <w:tcBorders>
              <w:top w:val="nil"/>
              <w:left w:val="nil"/>
              <w:bottom w:val="nil"/>
              <w:right w:val="nil"/>
            </w:tcBorders>
            <w:shd w:val="clear" w:color="auto" w:fill="auto"/>
            <w:noWrap/>
            <w:vAlign w:val="bottom"/>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4.4.7. számú táblázat - Általános iskolában tanulók száma, általános iskolai napközis tanulók száma</w:t>
            </w:r>
          </w:p>
        </w:tc>
      </w:tr>
      <w:tr w:rsidR="0039273D" w:rsidRPr="0039273D" w:rsidTr="006B2FC8">
        <w:trPr>
          <w:trHeight w:val="2190"/>
          <w:jc w:val="center"/>
        </w:trPr>
        <w:tc>
          <w:tcPr>
            <w:tcW w:w="1639"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Tanév</w:t>
            </w:r>
          </w:p>
        </w:tc>
        <w:tc>
          <w:tcPr>
            <w:tcW w:w="3020" w:type="dxa"/>
            <w:tcBorders>
              <w:top w:val="single" w:sz="4" w:space="0" w:color="auto"/>
              <w:left w:val="nil"/>
              <w:bottom w:val="single" w:sz="4" w:space="0" w:color="auto"/>
              <w:right w:val="single" w:sz="4" w:space="0" w:color="auto"/>
            </w:tcBorders>
            <w:shd w:val="clear" w:color="000000" w:fill="E2EFDA"/>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Általános iskola 1-4. évfolyamon tanulók száma (gyógypedagógiai oktatással együtt)</w:t>
            </w:r>
            <w:r w:rsidRPr="0039273D">
              <w:rPr>
                <w:rFonts w:eastAsia="Times New Roman" w:cs="Times New Roman"/>
                <w:b/>
                <w:bCs/>
                <w:sz w:val="22"/>
              </w:rPr>
              <w:br/>
            </w:r>
            <w:r w:rsidRPr="0039273D">
              <w:rPr>
                <w:rFonts w:eastAsia="Times New Roman" w:cs="Times New Roman"/>
                <w:sz w:val="22"/>
              </w:rPr>
              <w:t>(TS 1801)</w:t>
            </w:r>
          </w:p>
        </w:tc>
        <w:tc>
          <w:tcPr>
            <w:tcW w:w="2978" w:type="dxa"/>
            <w:tcBorders>
              <w:top w:val="single" w:sz="4" w:space="0" w:color="auto"/>
              <w:left w:val="nil"/>
              <w:bottom w:val="single" w:sz="4" w:space="0" w:color="auto"/>
              <w:right w:val="single" w:sz="4" w:space="0" w:color="auto"/>
            </w:tcBorders>
            <w:shd w:val="clear" w:color="000000" w:fill="E2EFDA"/>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Általános iskola 5-8. évfolyamon tanulók száma (gyógypedagógiai oktatással együtt)</w:t>
            </w:r>
            <w:r w:rsidRPr="0039273D">
              <w:rPr>
                <w:rFonts w:eastAsia="Times New Roman" w:cs="Times New Roman"/>
                <w:b/>
                <w:bCs/>
                <w:sz w:val="22"/>
              </w:rPr>
              <w:br/>
            </w:r>
            <w:r w:rsidRPr="0039273D">
              <w:rPr>
                <w:rFonts w:eastAsia="Times New Roman" w:cs="Times New Roman"/>
                <w:sz w:val="22"/>
              </w:rPr>
              <w:t>(TS 1901)</w:t>
            </w:r>
          </w:p>
        </w:tc>
        <w:tc>
          <w:tcPr>
            <w:tcW w:w="1881" w:type="dxa"/>
            <w:tcBorders>
              <w:top w:val="single" w:sz="4" w:space="0" w:color="auto"/>
              <w:left w:val="nil"/>
              <w:bottom w:val="single" w:sz="4" w:space="0" w:color="auto"/>
              <w:right w:val="single" w:sz="4" w:space="0" w:color="auto"/>
            </w:tcBorders>
            <w:shd w:val="clear" w:color="000000" w:fill="E2EFDA"/>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Általános iskolások száma</w:t>
            </w:r>
          </w:p>
        </w:tc>
        <w:tc>
          <w:tcPr>
            <w:tcW w:w="2160" w:type="dxa"/>
            <w:gridSpan w:val="2"/>
            <w:tcBorders>
              <w:top w:val="single" w:sz="4" w:space="0" w:color="auto"/>
              <w:left w:val="nil"/>
              <w:bottom w:val="single" w:sz="4" w:space="0" w:color="auto"/>
              <w:right w:val="single" w:sz="4" w:space="0" w:color="auto"/>
            </w:tcBorders>
            <w:shd w:val="clear" w:color="000000" w:fill="E2EFDA"/>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 xml:space="preserve">Napközis általános iskolai tanulók száma a nappali oktatásban (iskolaotthonos tanulókkal együtt) </w:t>
            </w:r>
            <w:r w:rsidRPr="0039273D">
              <w:rPr>
                <w:rFonts w:eastAsia="Times New Roman" w:cs="Times New Roman"/>
                <w:sz w:val="22"/>
              </w:rPr>
              <w:t>(TS 1701)</w:t>
            </w:r>
          </w:p>
        </w:tc>
      </w:tr>
      <w:tr w:rsidR="0039273D" w:rsidRPr="0039273D" w:rsidTr="006B2FC8">
        <w:trPr>
          <w:trHeight w:val="600"/>
          <w:jc w:val="center"/>
        </w:trPr>
        <w:tc>
          <w:tcPr>
            <w:tcW w:w="1639" w:type="dxa"/>
            <w:vMerge/>
            <w:tcBorders>
              <w:top w:val="single" w:sz="4" w:space="0" w:color="auto"/>
              <w:left w:val="single" w:sz="4" w:space="0" w:color="auto"/>
              <w:bottom w:val="single" w:sz="4" w:space="0" w:color="auto"/>
              <w:right w:val="single" w:sz="4" w:space="0" w:color="auto"/>
            </w:tcBorders>
            <w:vAlign w:val="center"/>
            <w:hideMark/>
          </w:tcPr>
          <w:p w:rsidR="0039273D" w:rsidRPr="0039273D" w:rsidRDefault="0039273D" w:rsidP="0039273D">
            <w:pPr>
              <w:spacing w:after="0" w:line="240" w:lineRule="auto"/>
              <w:ind w:left="0" w:firstLine="0"/>
              <w:jc w:val="left"/>
              <w:rPr>
                <w:rFonts w:eastAsia="Times New Roman" w:cs="Times New Roman"/>
                <w:b/>
                <w:bCs/>
                <w:sz w:val="22"/>
              </w:rPr>
            </w:pPr>
          </w:p>
        </w:tc>
        <w:tc>
          <w:tcPr>
            <w:tcW w:w="3020" w:type="dxa"/>
            <w:tcBorders>
              <w:top w:val="nil"/>
              <w:left w:val="nil"/>
              <w:bottom w:val="single" w:sz="4" w:space="0" w:color="auto"/>
              <w:right w:val="single" w:sz="4" w:space="0" w:color="auto"/>
            </w:tcBorders>
            <w:shd w:val="clear" w:color="000000" w:fill="E2EFDA"/>
            <w:noWrap/>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fő</w:t>
            </w:r>
          </w:p>
        </w:tc>
        <w:tc>
          <w:tcPr>
            <w:tcW w:w="2978" w:type="dxa"/>
            <w:tcBorders>
              <w:top w:val="nil"/>
              <w:left w:val="nil"/>
              <w:bottom w:val="single" w:sz="4" w:space="0" w:color="auto"/>
              <w:right w:val="single" w:sz="4" w:space="0" w:color="auto"/>
            </w:tcBorders>
            <w:shd w:val="clear" w:color="000000" w:fill="E2EFDA"/>
            <w:noWrap/>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fő</w:t>
            </w:r>
          </w:p>
        </w:tc>
        <w:tc>
          <w:tcPr>
            <w:tcW w:w="1881" w:type="dxa"/>
            <w:tcBorders>
              <w:top w:val="nil"/>
              <w:left w:val="nil"/>
              <w:bottom w:val="single" w:sz="4" w:space="0" w:color="auto"/>
              <w:right w:val="single" w:sz="4" w:space="0" w:color="auto"/>
            </w:tcBorders>
            <w:shd w:val="clear" w:color="000000" w:fill="E2EFDA"/>
            <w:noWrap/>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fő</w:t>
            </w:r>
          </w:p>
        </w:tc>
        <w:tc>
          <w:tcPr>
            <w:tcW w:w="328" w:type="dxa"/>
            <w:tcBorders>
              <w:top w:val="nil"/>
              <w:left w:val="nil"/>
              <w:bottom w:val="single" w:sz="4" w:space="0" w:color="auto"/>
              <w:right w:val="single" w:sz="4" w:space="0" w:color="auto"/>
            </w:tcBorders>
            <w:shd w:val="clear" w:color="000000" w:fill="E2EFDA"/>
            <w:noWrap/>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fő</w:t>
            </w:r>
          </w:p>
        </w:tc>
        <w:tc>
          <w:tcPr>
            <w:tcW w:w="1832" w:type="dxa"/>
            <w:tcBorders>
              <w:top w:val="nil"/>
              <w:left w:val="nil"/>
              <w:bottom w:val="single" w:sz="4" w:space="0" w:color="auto"/>
              <w:right w:val="single" w:sz="4" w:space="0" w:color="auto"/>
            </w:tcBorders>
            <w:shd w:val="clear" w:color="000000" w:fill="E2EFDA"/>
            <w:noWrap/>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w:t>
            </w:r>
          </w:p>
        </w:tc>
      </w:tr>
      <w:tr w:rsidR="0039273D" w:rsidRPr="0039273D" w:rsidTr="006B2FC8">
        <w:trPr>
          <w:trHeight w:val="375"/>
          <w:jc w:val="center"/>
        </w:trPr>
        <w:tc>
          <w:tcPr>
            <w:tcW w:w="1639" w:type="dxa"/>
            <w:tcBorders>
              <w:top w:val="nil"/>
              <w:left w:val="single" w:sz="4" w:space="0" w:color="auto"/>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2012/2013</w:t>
            </w:r>
          </w:p>
        </w:tc>
        <w:tc>
          <w:tcPr>
            <w:tcW w:w="302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2978"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881" w:type="dxa"/>
            <w:tcBorders>
              <w:top w:val="nil"/>
              <w:left w:val="nil"/>
              <w:bottom w:val="single" w:sz="4" w:space="0" w:color="auto"/>
              <w:right w:val="single" w:sz="4" w:space="0" w:color="auto"/>
            </w:tcBorders>
            <w:shd w:val="clear" w:color="000000" w:fill="FCE4D6"/>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328"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832" w:type="dxa"/>
            <w:tcBorders>
              <w:top w:val="nil"/>
              <w:left w:val="nil"/>
              <w:bottom w:val="single" w:sz="4" w:space="0" w:color="auto"/>
              <w:right w:val="single" w:sz="4" w:space="0" w:color="auto"/>
            </w:tcBorders>
            <w:shd w:val="clear" w:color="000000" w:fill="FCE4D6"/>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#ZÉRÓOSZTÓ!</w:t>
            </w:r>
          </w:p>
        </w:tc>
      </w:tr>
      <w:tr w:rsidR="0039273D" w:rsidRPr="0039273D" w:rsidTr="006B2FC8">
        <w:trPr>
          <w:trHeight w:val="390"/>
          <w:jc w:val="center"/>
        </w:trPr>
        <w:tc>
          <w:tcPr>
            <w:tcW w:w="1639" w:type="dxa"/>
            <w:tcBorders>
              <w:top w:val="nil"/>
              <w:left w:val="single" w:sz="4" w:space="0" w:color="auto"/>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2013/2014</w:t>
            </w:r>
          </w:p>
        </w:tc>
        <w:tc>
          <w:tcPr>
            <w:tcW w:w="302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2978"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881" w:type="dxa"/>
            <w:tcBorders>
              <w:top w:val="nil"/>
              <w:left w:val="nil"/>
              <w:bottom w:val="single" w:sz="4" w:space="0" w:color="auto"/>
              <w:right w:val="single" w:sz="4" w:space="0" w:color="auto"/>
            </w:tcBorders>
            <w:shd w:val="clear" w:color="000000" w:fill="FCE4D6"/>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328"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832" w:type="dxa"/>
            <w:tcBorders>
              <w:top w:val="nil"/>
              <w:left w:val="nil"/>
              <w:bottom w:val="single" w:sz="4" w:space="0" w:color="auto"/>
              <w:right w:val="single" w:sz="4" w:space="0" w:color="auto"/>
            </w:tcBorders>
            <w:shd w:val="clear" w:color="000000" w:fill="FCE4D6"/>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#ZÉRÓOSZTÓ!</w:t>
            </w:r>
          </w:p>
        </w:tc>
      </w:tr>
      <w:tr w:rsidR="0039273D" w:rsidRPr="0039273D" w:rsidTr="006B2FC8">
        <w:trPr>
          <w:trHeight w:val="555"/>
          <w:jc w:val="center"/>
        </w:trPr>
        <w:tc>
          <w:tcPr>
            <w:tcW w:w="1639" w:type="dxa"/>
            <w:tcBorders>
              <w:top w:val="nil"/>
              <w:left w:val="single" w:sz="4" w:space="0" w:color="auto"/>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2014/2015</w:t>
            </w:r>
          </w:p>
        </w:tc>
        <w:tc>
          <w:tcPr>
            <w:tcW w:w="302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2978"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881" w:type="dxa"/>
            <w:tcBorders>
              <w:top w:val="nil"/>
              <w:left w:val="nil"/>
              <w:bottom w:val="single" w:sz="4" w:space="0" w:color="auto"/>
              <w:right w:val="single" w:sz="4" w:space="0" w:color="auto"/>
            </w:tcBorders>
            <w:shd w:val="clear" w:color="000000" w:fill="FCE4D6"/>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328"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832" w:type="dxa"/>
            <w:tcBorders>
              <w:top w:val="nil"/>
              <w:left w:val="nil"/>
              <w:bottom w:val="single" w:sz="4" w:space="0" w:color="auto"/>
              <w:right w:val="single" w:sz="4" w:space="0" w:color="auto"/>
            </w:tcBorders>
            <w:shd w:val="clear" w:color="000000" w:fill="FCE4D6"/>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#ZÉRÓOSZTÓ!</w:t>
            </w:r>
          </w:p>
        </w:tc>
      </w:tr>
      <w:tr w:rsidR="0039273D" w:rsidRPr="0039273D" w:rsidTr="006B2FC8">
        <w:trPr>
          <w:trHeight w:val="300"/>
          <w:jc w:val="center"/>
        </w:trPr>
        <w:tc>
          <w:tcPr>
            <w:tcW w:w="1639" w:type="dxa"/>
            <w:tcBorders>
              <w:top w:val="nil"/>
              <w:left w:val="single" w:sz="4" w:space="0" w:color="auto"/>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2015/2016</w:t>
            </w:r>
          </w:p>
        </w:tc>
        <w:tc>
          <w:tcPr>
            <w:tcW w:w="302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2978"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881" w:type="dxa"/>
            <w:tcBorders>
              <w:top w:val="nil"/>
              <w:left w:val="nil"/>
              <w:bottom w:val="single" w:sz="4" w:space="0" w:color="auto"/>
              <w:right w:val="single" w:sz="4" w:space="0" w:color="auto"/>
            </w:tcBorders>
            <w:shd w:val="clear" w:color="000000" w:fill="FCE4D6"/>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328"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832" w:type="dxa"/>
            <w:tcBorders>
              <w:top w:val="nil"/>
              <w:left w:val="nil"/>
              <w:bottom w:val="single" w:sz="4" w:space="0" w:color="auto"/>
              <w:right w:val="single" w:sz="4" w:space="0" w:color="auto"/>
            </w:tcBorders>
            <w:shd w:val="clear" w:color="000000" w:fill="FCE4D6"/>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#ZÉRÓOSZTÓ!</w:t>
            </w:r>
          </w:p>
        </w:tc>
      </w:tr>
      <w:tr w:rsidR="0039273D" w:rsidRPr="0039273D" w:rsidTr="006B2FC8">
        <w:trPr>
          <w:trHeight w:val="300"/>
          <w:jc w:val="center"/>
        </w:trPr>
        <w:tc>
          <w:tcPr>
            <w:tcW w:w="1639" w:type="dxa"/>
            <w:tcBorders>
              <w:top w:val="nil"/>
              <w:left w:val="single" w:sz="4" w:space="0" w:color="auto"/>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2016/2017</w:t>
            </w:r>
          </w:p>
        </w:tc>
        <w:tc>
          <w:tcPr>
            <w:tcW w:w="3020"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2978"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881" w:type="dxa"/>
            <w:tcBorders>
              <w:top w:val="nil"/>
              <w:left w:val="nil"/>
              <w:bottom w:val="single" w:sz="4" w:space="0" w:color="auto"/>
              <w:right w:val="single" w:sz="4" w:space="0" w:color="auto"/>
            </w:tcBorders>
            <w:shd w:val="clear" w:color="000000" w:fill="FCE4D6"/>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328" w:type="dxa"/>
            <w:tcBorders>
              <w:top w:val="nil"/>
              <w:left w:val="nil"/>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832" w:type="dxa"/>
            <w:tcBorders>
              <w:top w:val="nil"/>
              <w:left w:val="nil"/>
              <w:bottom w:val="single" w:sz="4" w:space="0" w:color="auto"/>
              <w:right w:val="single" w:sz="4" w:space="0" w:color="auto"/>
            </w:tcBorders>
            <w:shd w:val="clear" w:color="000000" w:fill="FCE4D6"/>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#ZÉRÓOSZTÓ!</w:t>
            </w:r>
          </w:p>
        </w:tc>
      </w:tr>
      <w:tr w:rsidR="0039273D" w:rsidRPr="0039273D" w:rsidTr="006B2FC8">
        <w:trPr>
          <w:trHeight w:val="300"/>
          <w:jc w:val="center"/>
        </w:trPr>
        <w:tc>
          <w:tcPr>
            <w:tcW w:w="4659" w:type="dxa"/>
            <w:gridSpan w:val="2"/>
            <w:tcBorders>
              <w:top w:val="nil"/>
              <w:left w:val="nil"/>
              <w:bottom w:val="nil"/>
              <w:right w:val="nil"/>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r w:rsidRPr="0039273D">
              <w:rPr>
                <w:rFonts w:eastAsia="Times New Roman" w:cs="Times New Roman"/>
                <w:sz w:val="22"/>
              </w:rPr>
              <w:t>Forrás: TeIR, KSH Tstar</w:t>
            </w:r>
          </w:p>
        </w:tc>
        <w:tc>
          <w:tcPr>
            <w:tcW w:w="2978" w:type="dxa"/>
            <w:tcBorders>
              <w:top w:val="nil"/>
              <w:left w:val="nil"/>
              <w:bottom w:val="nil"/>
              <w:right w:val="nil"/>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p>
        </w:tc>
        <w:tc>
          <w:tcPr>
            <w:tcW w:w="1881" w:type="dxa"/>
            <w:tcBorders>
              <w:top w:val="nil"/>
              <w:left w:val="nil"/>
              <w:bottom w:val="nil"/>
              <w:right w:val="nil"/>
            </w:tcBorders>
            <w:shd w:val="clear" w:color="auto" w:fill="auto"/>
            <w:noWrap/>
            <w:vAlign w:val="bottom"/>
            <w:hideMark/>
          </w:tcPr>
          <w:p w:rsidR="0039273D" w:rsidRPr="0039273D" w:rsidRDefault="0039273D" w:rsidP="0039273D">
            <w:pPr>
              <w:spacing w:after="0" w:line="240" w:lineRule="auto"/>
              <w:ind w:left="0" w:firstLine="0"/>
              <w:jc w:val="left"/>
              <w:rPr>
                <w:rFonts w:ascii="Times New Roman" w:eastAsia="Times New Roman" w:hAnsi="Times New Roman" w:cs="Times New Roman"/>
                <w:color w:val="auto"/>
                <w:sz w:val="20"/>
                <w:szCs w:val="20"/>
              </w:rPr>
            </w:pPr>
          </w:p>
        </w:tc>
        <w:tc>
          <w:tcPr>
            <w:tcW w:w="328" w:type="dxa"/>
            <w:tcBorders>
              <w:top w:val="nil"/>
              <w:left w:val="nil"/>
              <w:bottom w:val="nil"/>
              <w:right w:val="nil"/>
            </w:tcBorders>
            <w:shd w:val="clear" w:color="auto" w:fill="auto"/>
            <w:noWrap/>
            <w:vAlign w:val="bottom"/>
            <w:hideMark/>
          </w:tcPr>
          <w:p w:rsidR="0039273D" w:rsidRPr="0039273D" w:rsidRDefault="0039273D" w:rsidP="0039273D">
            <w:pPr>
              <w:spacing w:after="0" w:line="240" w:lineRule="auto"/>
              <w:ind w:left="0" w:firstLine="0"/>
              <w:jc w:val="left"/>
              <w:rPr>
                <w:rFonts w:ascii="Times New Roman" w:eastAsia="Times New Roman" w:hAnsi="Times New Roman" w:cs="Times New Roman"/>
                <w:color w:val="auto"/>
                <w:sz w:val="20"/>
                <w:szCs w:val="20"/>
              </w:rPr>
            </w:pPr>
          </w:p>
        </w:tc>
        <w:tc>
          <w:tcPr>
            <w:tcW w:w="1832" w:type="dxa"/>
            <w:tcBorders>
              <w:top w:val="nil"/>
              <w:left w:val="nil"/>
              <w:bottom w:val="nil"/>
              <w:right w:val="nil"/>
            </w:tcBorders>
            <w:shd w:val="clear" w:color="auto" w:fill="auto"/>
            <w:noWrap/>
            <w:vAlign w:val="bottom"/>
            <w:hideMark/>
          </w:tcPr>
          <w:p w:rsidR="0039273D" w:rsidRPr="0039273D" w:rsidRDefault="0039273D" w:rsidP="0039273D">
            <w:pPr>
              <w:spacing w:after="0" w:line="240" w:lineRule="auto"/>
              <w:ind w:left="0" w:firstLine="0"/>
              <w:jc w:val="left"/>
              <w:rPr>
                <w:rFonts w:ascii="Times New Roman" w:eastAsia="Times New Roman" w:hAnsi="Times New Roman" w:cs="Times New Roman"/>
                <w:color w:val="auto"/>
                <w:sz w:val="20"/>
                <w:szCs w:val="20"/>
              </w:rPr>
            </w:pPr>
          </w:p>
        </w:tc>
      </w:tr>
    </w:tbl>
    <w:p w:rsidR="00E57CFF" w:rsidRDefault="00E57CFF" w:rsidP="00407AD4">
      <w:pPr>
        <w:spacing w:after="123" w:line="360" w:lineRule="auto"/>
        <w:ind w:left="0" w:right="5"/>
      </w:pPr>
    </w:p>
    <w:p w:rsidR="00BA4CE3" w:rsidRDefault="00BA4CE3" w:rsidP="00407AD4">
      <w:pPr>
        <w:spacing w:after="123" w:line="360" w:lineRule="auto"/>
        <w:ind w:left="0" w:right="5"/>
      </w:pPr>
    </w:p>
    <w:p w:rsidR="00BA4CE3" w:rsidRDefault="00BA4CE3" w:rsidP="00E57CFF">
      <w:pPr>
        <w:spacing w:after="124" w:line="360" w:lineRule="auto"/>
        <w:ind w:left="0" w:firstLine="0"/>
        <w:rPr>
          <w:color w:val="auto"/>
        </w:rPr>
      </w:pPr>
    </w:p>
    <w:p w:rsidR="00E57CFF" w:rsidRPr="00BA4CE3" w:rsidRDefault="00E57CFF" w:rsidP="00E57CFF">
      <w:pPr>
        <w:spacing w:after="124" w:line="360" w:lineRule="auto"/>
        <w:ind w:left="0" w:firstLine="0"/>
        <w:rPr>
          <w:rFonts w:ascii="Times New Roman" w:hAnsi="Times New Roman" w:cs="Times New Roman"/>
          <w:color w:val="auto"/>
          <w:szCs w:val="24"/>
        </w:rPr>
      </w:pPr>
      <w:r w:rsidRPr="00BA4CE3">
        <w:rPr>
          <w:rFonts w:ascii="Times New Roman" w:hAnsi="Times New Roman" w:cs="Times New Roman"/>
          <w:color w:val="auto"/>
          <w:szCs w:val="24"/>
        </w:rPr>
        <w:lastRenderedPageBreak/>
        <w:t xml:space="preserve">Az általános iskolai oktatás </w:t>
      </w:r>
      <w:r w:rsidR="0039273D" w:rsidRPr="00BA4CE3">
        <w:rPr>
          <w:rFonts w:ascii="Times New Roman" w:hAnsi="Times New Roman" w:cs="Times New Roman"/>
          <w:color w:val="auto"/>
          <w:szCs w:val="24"/>
        </w:rPr>
        <w:t xml:space="preserve">a településen </w:t>
      </w:r>
      <w:r w:rsidR="00B9763F" w:rsidRPr="00BA4CE3">
        <w:rPr>
          <w:rFonts w:ascii="Times New Roman" w:hAnsi="Times New Roman" w:cs="Times New Roman"/>
          <w:color w:val="auto"/>
          <w:szCs w:val="24"/>
        </w:rPr>
        <w:t>nem valósul meg.</w:t>
      </w:r>
      <w:r w:rsidRPr="00BA4CE3">
        <w:rPr>
          <w:rFonts w:ascii="Times New Roman" w:hAnsi="Times New Roman" w:cs="Times New Roman"/>
          <w:color w:val="auto"/>
          <w:szCs w:val="24"/>
        </w:rPr>
        <w:t xml:space="preserve"> </w:t>
      </w:r>
    </w:p>
    <w:tbl>
      <w:tblPr>
        <w:tblW w:w="7140" w:type="dxa"/>
        <w:jc w:val="center"/>
        <w:tblCellMar>
          <w:left w:w="70" w:type="dxa"/>
          <w:right w:w="70" w:type="dxa"/>
        </w:tblCellMar>
        <w:tblLook w:val="04A0" w:firstRow="1" w:lastRow="0" w:firstColumn="1" w:lastColumn="0" w:noHBand="0" w:noVBand="1"/>
      </w:tblPr>
      <w:tblGrid>
        <w:gridCol w:w="1118"/>
        <w:gridCol w:w="1826"/>
        <w:gridCol w:w="1757"/>
        <w:gridCol w:w="2439"/>
      </w:tblGrid>
      <w:tr w:rsidR="0039273D" w:rsidRPr="00BA4CE3" w:rsidTr="0039273D">
        <w:trPr>
          <w:trHeight w:val="645"/>
          <w:jc w:val="center"/>
        </w:trPr>
        <w:tc>
          <w:tcPr>
            <w:tcW w:w="7140" w:type="dxa"/>
            <w:gridSpan w:val="4"/>
            <w:tcBorders>
              <w:top w:val="nil"/>
              <w:left w:val="nil"/>
              <w:bottom w:val="nil"/>
              <w:right w:val="nil"/>
            </w:tcBorders>
            <w:shd w:val="clear" w:color="auto" w:fill="auto"/>
            <w:vAlign w:val="bottom"/>
            <w:hideMark/>
          </w:tcPr>
          <w:p w:rsidR="0039273D" w:rsidRPr="00BA4CE3" w:rsidRDefault="0039273D" w:rsidP="0039273D">
            <w:pPr>
              <w:spacing w:after="0" w:line="240" w:lineRule="auto"/>
              <w:ind w:left="0" w:firstLine="0"/>
              <w:jc w:val="center"/>
              <w:rPr>
                <w:rFonts w:ascii="Times New Roman" w:eastAsia="Times New Roman" w:hAnsi="Times New Roman" w:cs="Times New Roman"/>
                <w:b/>
                <w:bCs/>
                <w:szCs w:val="24"/>
              </w:rPr>
            </w:pPr>
            <w:r w:rsidRPr="00BA4CE3">
              <w:rPr>
                <w:rFonts w:ascii="Times New Roman" w:eastAsia="Times New Roman" w:hAnsi="Times New Roman" w:cs="Times New Roman"/>
                <w:b/>
                <w:bCs/>
                <w:szCs w:val="24"/>
              </w:rPr>
              <w:t>4.4.8. számú táblázat - Általános iskolák adatai: osztályok, gyógypedagógiai osztályok, feladatellátási helyek</w:t>
            </w:r>
          </w:p>
        </w:tc>
      </w:tr>
      <w:tr w:rsidR="0039273D" w:rsidRPr="0039273D" w:rsidTr="0039273D">
        <w:trPr>
          <w:trHeight w:val="2190"/>
          <w:jc w:val="center"/>
        </w:trPr>
        <w:tc>
          <w:tcPr>
            <w:tcW w:w="1042"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Tanév</w:t>
            </w:r>
          </w:p>
        </w:tc>
        <w:tc>
          <w:tcPr>
            <w:tcW w:w="1902" w:type="dxa"/>
            <w:tcBorders>
              <w:top w:val="single" w:sz="4" w:space="0" w:color="auto"/>
              <w:left w:val="nil"/>
              <w:bottom w:val="single" w:sz="4" w:space="0" w:color="auto"/>
              <w:right w:val="single" w:sz="4" w:space="0" w:color="auto"/>
            </w:tcBorders>
            <w:shd w:val="clear" w:color="000000" w:fill="E2EFDA"/>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Az általános iskolai osztályok száma a gyógypedagógiai oktatásban (a nappali oktatásban)</w:t>
            </w:r>
            <w:r w:rsidRPr="0039273D">
              <w:rPr>
                <w:rFonts w:eastAsia="Times New Roman" w:cs="Times New Roman"/>
                <w:b/>
                <w:bCs/>
                <w:sz w:val="22"/>
              </w:rPr>
              <w:br/>
            </w:r>
            <w:r w:rsidRPr="0039273D">
              <w:rPr>
                <w:rFonts w:eastAsia="Times New Roman" w:cs="Times New Roman"/>
                <w:sz w:val="22"/>
              </w:rPr>
              <w:t>(TS 2101)</w:t>
            </w:r>
          </w:p>
        </w:tc>
        <w:tc>
          <w:tcPr>
            <w:tcW w:w="1757" w:type="dxa"/>
            <w:tcBorders>
              <w:top w:val="single" w:sz="4" w:space="0" w:color="auto"/>
              <w:left w:val="nil"/>
              <w:bottom w:val="single" w:sz="4" w:space="0" w:color="auto"/>
              <w:right w:val="single" w:sz="4" w:space="0" w:color="auto"/>
            </w:tcBorders>
            <w:shd w:val="clear" w:color="000000" w:fill="E2EFDA"/>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Az általános iskolai osztályok száma (a gyógypedagógiai oktatással együtt)</w:t>
            </w:r>
            <w:r w:rsidRPr="0039273D">
              <w:rPr>
                <w:rFonts w:eastAsia="Times New Roman" w:cs="Times New Roman"/>
                <w:b/>
                <w:bCs/>
                <w:sz w:val="22"/>
              </w:rPr>
              <w:br/>
            </w:r>
            <w:r w:rsidRPr="0039273D">
              <w:rPr>
                <w:rFonts w:eastAsia="Times New Roman" w:cs="Times New Roman"/>
                <w:sz w:val="22"/>
              </w:rPr>
              <w:t>(TS 2201)</w:t>
            </w:r>
          </w:p>
        </w:tc>
        <w:tc>
          <w:tcPr>
            <w:tcW w:w="2439" w:type="dxa"/>
            <w:tcBorders>
              <w:top w:val="single" w:sz="4" w:space="0" w:color="auto"/>
              <w:left w:val="nil"/>
              <w:bottom w:val="single" w:sz="4" w:space="0" w:color="auto"/>
              <w:right w:val="single" w:sz="4" w:space="0" w:color="auto"/>
            </w:tcBorders>
            <w:shd w:val="clear" w:color="000000" w:fill="E2EFDA"/>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Általános iskolai feladat-ellátási helyek száma (gyógypedagógiai oktatással együtt)</w:t>
            </w:r>
            <w:r w:rsidRPr="0039273D">
              <w:rPr>
                <w:rFonts w:eastAsia="Times New Roman" w:cs="Times New Roman"/>
                <w:b/>
                <w:bCs/>
                <w:sz w:val="22"/>
              </w:rPr>
              <w:br/>
            </w:r>
            <w:r w:rsidRPr="0039273D">
              <w:rPr>
                <w:rFonts w:eastAsia="Times New Roman" w:cs="Times New Roman"/>
                <w:sz w:val="22"/>
              </w:rPr>
              <w:t>(TS 2001)</w:t>
            </w:r>
          </w:p>
        </w:tc>
      </w:tr>
      <w:tr w:rsidR="0039273D" w:rsidRPr="0039273D" w:rsidTr="0039273D">
        <w:trPr>
          <w:trHeight w:val="600"/>
          <w:jc w:val="center"/>
        </w:trPr>
        <w:tc>
          <w:tcPr>
            <w:tcW w:w="1042" w:type="dxa"/>
            <w:vMerge/>
            <w:tcBorders>
              <w:top w:val="single" w:sz="4" w:space="0" w:color="auto"/>
              <w:left w:val="single" w:sz="4" w:space="0" w:color="auto"/>
              <w:bottom w:val="single" w:sz="4" w:space="0" w:color="auto"/>
              <w:right w:val="single" w:sz="4" w:space="0" w:color="auto"/>
            </w:tcBorders>
            <w:vAlign w:val="center"/>
            <w:hideMark/>
          </w:tcPr>
          <w:p w:rsidR="0039273D" w:rsidRPr="0039273D" w:rsidRDefault="0039273D" w:rsidP="0039273D">
            <w:pPr>
              <w:spacing w:after="0" w:line="240" w:lineRule="auto"/>
              <w:ind w:left="0" w:firstLine="0"/>
              <w:jc w:val="left"/>
              <w:rPr>
                <w:rFonts w:eastAsia="Times New Roman" w:cs="Times New Roman"/>
                <w:b/>
                <w:bCs/>
                <w:sz w:val="22"/>
              </w:rPr>
            </w:pPr>
          </w:p>
        </w:tc>
        <w:tc>
          <w:tcPr>
            <w:tcW w:w="1902" w:type="dxa"/>
            <w:tcBorders>
              <w:top w:val="nil"/>
              <w:left w:val="nil"/>
              <w:bottom w:val="single" w:sz="4" w:space="0" w:color="auto"/>
              <w:right w:val="single" w:sz="4" w:space="0" w:color="auto"/>
            </w:tcBorders>
            <w:shd w:val="clear" w:color="000000" w:fill="E2EFDA"/>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1-8 évfolyamon összesen</w:t>
            </w:r>
          </w:p>
        </w:tc>
        <w:tc>
          <w:tcPr>
            <w:tcW w:w="1757" w:type="dxa"/>
            <w:tcBorders>
              <w:top w:val="nil"/>
              <w:left w:val="nil"/>
              <w:bottom w:val="single" w:sz="4" w:space="0" w:color="auto"/>
              <w:right w:val="single" w:sz="4" w:space="0" w:color="auto"/>
            </w:tcBorders>
            <w:shd w:val="clear" w:color="000000" w:fill="E2EFDA"/>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1-8 évfolyamon összesen</w:t>
            </w:r>
          </w:p>
        </w:tc>
        <w:tc>
          <w:tcPr>
            <w:tcW w:w="2439" w:type="dxa"/>
            <w:tcBorders>
              <w:top w:val="nil"/>
              <w:left w:val="nil"/>
              <w:bottom w:val="single" w:sz="4" w:space="0" w:color="auto"/>
              <w:right w:val="single" w:sz="4" w:space="0" w:color="auto"/>
            </w:tcBorders>
            <w:shd w:val="clear" w:color="000000" w:fill="E2EFDA"/>
            <w:vAlign w:val="center"/>
            <w:hideMark/>
          </w:tcPr>
          <w:p w:rsidR="0039273D" w:rsidRPr="0039273D" w:rsidRDefault="0039273D" w:rsidP="0039273D">
            <w:pPr>
              <w:spacing w:after="0" w:line="240" w:lineRule="auto"/>
              <w:ind w:left="0" w:firstLine="0"/>
              <w:jc w:val="center"/>
              <w:rPr>
                <w:rFonts w:eastAsia="Times New Roman" w:cs="Times New Roman"/>
                <w:b/>
                <w:bCs/>
                <w:sz w:val="22"/>
              </w:rPr>
            </w:pPr>
            <w:r w:rsidRPr="0039273D">
              <w:rPr>
                <w:rFonts w:eastAsia="Times New Roman" w:cs="Times New Roman"/>
                <w:b/>
                <w:bCs/>
                <w:sz w:val="22"/>
              </w:rPr>
              <w:t>db</w:t>
            </w:r>
          </w:p>
        </w:tc>
      </w:tr>
      <w:tr w:rsidR="0039273D" w:rsidRPr="0039273D" w:rsidTr="0039273D">
        <w:trPr>
          <w:trHeight w:val="375"/>
          <w:jc w:val="center"/>
        </w:trPr>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2012/2013</w:t>
            </w:r>
          </w:p>
        </w:tc>
        <w:tc>
          <w:tcPr>
            <w:tcW w:w="1902" w:type="dxa"/>
            <w:tcBorders>
              <w:top w:val="nil"/>
              <w:left w:val="nil"/>
              <w:bottom w:val="single" w:sz="4" w:space="0" w:color="auto"/>
              <w:right w:val="single" w:sz="4" w:space="0" w:color="auto"/>
            </w:tcBorders>
            <w:shd w:val="clear" w:color="000000" w:fill="FFFFFF"/>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757" w:type="dxa"/>
            <w:tcBorders>
              <w:top w:val="nil"/>
              <w:left w:val="nil"/>
              <w:bottom w:val="single" w:sz="4" w:space="0" w:color="auto"/>
              <w:right w:val="single" w:sz="4" w:space="0" w:color="auto"/>
            </w:tcBorders>
            <w:shd w:val="clear" w:color="000000" w:fill="FFFFFF"/>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2439" w:type="dxa"/>
            <w:tcBorders>
              <w:top w:val="nil"/>
              <w:left w:val="nil"/>
              <w:bottom w:val="single" w:sz="4" w:space="0" w:color="auto"/>
              <w:right w:val="single" w:sz="4" w:space="0" w:color="auto"/>
            </w:tcBorders>
            <w:shd w:val="clear" w:color="auto" w:fill="auto"/>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39273D">
        <w:trPr>
          <w:trHeight w:val="390"/>
          <w:jc w:val="center"/>
        </w:trPr>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2013/2014</w:t>
            </w:r>
          </w:p>
        </w:tc>
        <w:tc>
          <w:tcPr>
            <w:tcW w:w="1902" w:type="dxa"/>
            <w:tcBorders>
              <w:top w:val="nil"/>
              <w:left w:val="nil"/>
              <w:bottom w:val="single" w:sz="4" w:space="0" w:color="auto"/>
              <w:right w:val="single" w:sz="4" w:space="0" w:color="auto"/>
            </w:tcBorders>
            <w:shd w:val="clear" w:color="000000" w:fill="FFFFFF"/>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757" w:type="dxa"/>
            <w:tcBorders>
              <w:top w:val="nil"/>
              <w:left w:val="nil"/>
              <w:bottom w:val="single" w:sz="4" w:space="0" w:color="auto"/>
              <w:right w:val="single" w:sz="4" w:space="0" w:color="auto"/>
            </w:tcBorders>
            <w:shd w:val="clear" w:color="000000" w:fill="FFFFFF"/>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2439" w:type="dxa"/>
            <w:tcBorders>
              <w:top w:val="nil"/>
              <w:left w:val="nil"/>
              <w:bottom w:val="single" w:sz="4" w:space="0" w:color="auto"/>
              <w:right w:val="single" w:sz="4" w:space="0" w:color="auto"/>
            </w:tcBorders>
            <w:shd w:val="clear" w:color="auto" w:fill="auto"/>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39273D">
        <w:trPr>
          <w:trHeight w:val="555"/>
          <w:jc w:val="center"/>
        </w:trPr>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2014/2015</w:t>
            </w:r>
          </w:p>
        </w:tc>
        <w:tc>
          <w:tcPr>
            <w:tcW w:w="1902" w:type="dxa"/>
            <w:tcBorders>
              <w:top w:val="nil"/>
              <w:left w:val="nil"/>
              <w:bottom w:val="single" w:sz="4" w:space="0" w:color="auto"/>
              <w:right w:val="single" w:sz="4" w:space="0" w:color="auto"/>
            </w:tcBorders>
            <w:shd w:val="clear" w:color="000000" w:fill="FFFFFF"/>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757" w:type="dxa"/>
            <w:tcBorders>
              <w:top w:val="nil"/>
              <w:left w:val="nil"/>
              <w:bottom w:val="single" w:sz="4" w:space="0" w:color="auto"/>
              <w:right w:val="single" w:sz="4" w:space="0" w:color="auto"/>
            </w:tcBorders>
            <w:shd w:val="clear" w:color="000000" w:fill="FFFFFF"/>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2439" w:type="dxa"/>
            <w:tcBorders>
              <w:top w:val="nil"/>
              <w:left w:val="nil"/>
              <w:bottom w:val="single" w:sz="4" w:space="0" w:color="auto"/>
              <w:right w:val="single" w:sz="4" w:space="0" w:color="auto"/>
            </w:tcBorders>
            <w:shd w:val="clear" w:color="auto" w:fill="auto"/>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39273D">
        <w:trPr>
          <w:trHeight w:val="300"/>
          <w:jc w:val="center"/>
        </w:trPr>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2015/2016</w:t>
            </w:r>
          </w:p>
        </w:tc>
        <w:tc>
          <w:tcPr>
            <w:tcW w:w="1902" w:type="dxa"/>
            <w:tcBorders>
              <w:top w:val="nil"/>
              <w:left w:val="nil"/>
              <w:bottom w:val="single" w:sz="4" w:space="0" w:color="auto"/>
              <w:right w:val="single" w:sz="4" w:space="0" w:color="auto"/>
            </w:tcBorders>
            <w:shd w:val="clear" w:color="000000" w:fill="FFFFFF"/>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757" w:type="dxa"/>
            <w:tcBorders>
              <w:top w:val="nil"/>
              <w:left w:val="nil"/>
              <w:bottom w:val="single" w:sz="4" w:space="0" w:color="auto"/>
              <w:right w:val="single" w:sz="4" w:space="0" w:color="auto"/>
            </w:tcBorders>
            <w:shd w:val="clear" w:color="000000" w:fill="FFFFFF"/>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2439" w:type="dxa"/>
            <w:tcBorders>
              <w:top w:val="nil"/>
              <w:left w:val="nil"/>
              <w:bottom w:val="single" w:sz="4" w:space="0" w:color="auto"/>
              <w:right w:val="single" w:sz="4" w:space="0" w:color="auto"/>
            </w:tcBorders>
            <w:shd w:val="clear" w:color="auto" w:fill="auto"/>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39273D">
        <w:trPr>
          <w:trHeight w:val="300"/>
          <w:jc w:val="center"/>
        </w:trPr>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2016/2017</w:t>
            </w:r>
          </w:p>
        </w:tc>
        <w:tc>
          <w:tcPr>
            <w:tcW w:w="1902" w:type="dxa"/>
            <w:tcBorders>
              <w:top w:val="nil"/>
              <w:left w:val="nil"/>
              <w:bottom w:val="single" w:sz="4" w:space="0" w:color="auto"/>
              <w:right w:val="single" w:sz="4" w:space="0" w:color="auto"/>
            </w:tcBorders>
            <w:shd w:val="clear" w:color="000000" w:fill="FFFFFF"/>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1757" w:type="dxa"/>
            <w:tcBorders>
              <w:top w:val="nil"/>
              <w:left w:val="nil"/>
              <w:bottom w:val="single" w:sz="4" w:space="0" w:color="auto"/>
              <w:right w:val="single" w:sz="4" w:space="0" w:color="auto"/>
            </w:tcBorders>
            <w:shd w:val="clear" w:color="000000" w:fill="FFFFFF"/>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c>
          <w:tcPr>
            <w:tcW w:w="2439" w:type="dxa"/>
            <w:tcBorders>
              <w:top w:val="nil"/>
              <w:left w:val="nil"/>
              <w:bottom w:val="single" w:sz="4" w:space="0" w:color="auto"/>
              <w:right w:val="single" w:sz="4" w:space="0" w:color="auto"/>
            </w:tcBorders>
            <w:shd w:val="clear" w:color="auto" w:fill="auto"/>
            <w:vAlign w:val="center"/>
            <w:hideMark/>
          </w:tcPr>
          <w:p w:rsidR="0039273D" w:rsidRPr="0039273D" w:rsidRDefault="0039273D" w:rsidP="0039273D">
            <w:pPr>
              <w:spacing w:after="0" w:line="240" w:lineRule="auto"/>
              <w:ind w:left="0" w:firstLine="0"/>
              <w:jc w:val="center"/>
              <w:rPr>
                <w:rFonts w:eastAsia="Times New Roman" w:cs="Times New Roman"/>
                <w:sz w:val="22"/>
              </w:rPr>
            </w:pPr>
            <w:r w:rsidRPr="0039273D">
              <w:rPr>
                <w:rFonts w:eastAsia="Times New Roman" w:cs="Times New Roman"/>
                <w:sz w:val="22"/>
              </w:rPr>
              <w:t>0</w:t>
            </w:r>
          </w:p>
        </w:tc>
      </w:tr>
      <w:tr w:rsidR="0039273D" w:rsidRPr="0039273D" w:rsidTr="0039273D">
        <w:trPr>
          <w:trHeight w:val="300"/>
          <w:jc w:val="center"/>
        </w:trPr>
        <w:tc>
          <w:tcPr>
            <w:tcW w:w="2944" w:type="dxa"/>
            <w:gridSpan w:val="2"/>
            <w:tcBorders>
              <w:top w:val="nil"/>
              <w:left w:val="nil"/>
              <w:bottom w:val="nil"/>
              <w:right w:val="nil"/>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r w:rsidRPr="0039273D">
              <w:rPr>
                <w:rFonts w:eastAsia="Times New Roman" w:cs="Times New Roman"/>
                <w:sz w:val="22"/>
              </w:rPr>
              <w:t>Forrás: TeIR, KSH Tstar</w:t>
            </w:r>
          </w:p>
        </w:tc>
        <w:tc>
          <w:tcPr>
            <w:tcW w:w="1757" w:type="dxa"/>
            <w:tcBorders>
              <w:top w:val="nil"/>
              <w:left w:val="nil"/>
              <w:bottom w:val="nil"/>
              <w:right w:val="nil"/>
            </w:tcBorders>
            <w:shd w:val="clear" w:color="auto" w:fill="auto"/>
            <w:noWrap/>
            <w:vAlign w:val="bottom"/>
            <w:hideMark/>
          </w:tcPr>
          <w:p w:rsidR="0039273D" w:rsidRPr="0039273D" w:rsidRDefault="0039273D" w:rsidP="0039273D">
            <w:pPr>
              <w:spacing w:after="0" w:line="240" w:lineRule="auto"/>
              <w:ind w:left="0" w:firstLine="0"/>
              <w:jc w:val="left"/>
              <w:rPr>
                <w:rFonts w:eastAsia="Times New Roman" w:cs="Times New Roman"/>
                <w:sz w:val="22"/>
              </w:rPr>
            </w:pPr>
          </w:p>
        </w:tc>
        <w:tc>
          <w:tcPr>
            <w:tcW w:w="2439" w:type="dxa"/>
            <w:tcBorders>
              <w:top w:val="nil"/>
              <w:left w:val="nil"/>
              <w:bottom w:val="nil"/>
              <w:right w:val="nil"/>
            </w:tcBorders>
            <w:shd w:val="clear" w:color="auto" w:fill="auto"/>
            <w:noWrap/>
            <w:vAlign w:val="bottom"/>
            <w:hideMark/>
          </w:tcPr>
          <w:p w:rsidR="0039273D" w:rsidRPr="0039273D" w:rsidRDefault="0039273D" w:rsidP="0039273D">
            <w:pPr>
              <w:spacing w:after="0" w:line="240" w:lineRule="auto"/>
              <w:ind w:left="0" w:firstLine="0"/>
              <w:jc w:val="left"/>
              <w:rPr>
                <w:rFonts w:ascii="Times New Roman" w:eastAsia="Times New Roman" w:hAnsi="Times New Roman" w:cs="Times New Roman"/>
                <w:color w:val="auto"/>
                <w:sz w:val="20"/>
                <w:szCs w:val="20"/>
              </w:rPr>
            </w:pPr>
          </w:p>
        </w:tc>
      </w:tr>
    </w:tbl>
    <w:p w:rsidR="00E57CFF" w:rsidRDefault="00E57CFF" w:rsidP="00E57CFF">
      <w:pPr>
        <w:ind w:left="0" w:right="5" w:firstLine="0"/>
        <w:jc w:val="center"/>
        <w:rPr>
          <w:b/>
        </w:rPr>
      </w:pPr>
    </w:p>
    <w:p w:rsidR="00E57CFF" w:rsidRPr="00BA4CE3" w:rsidRDefault="00E111BF" w:rsidP="00E57CFF">
      <w:pPr>
        <w:ind w:left="0" w:right="5" w:firstLine="0"/>
        <w:jc w:val="center"/>
        <w:rPr>
          <w:rFonts w:ascii="Times New Roman" w:hAnsi="Times New Roman" w:cs="Times New Roman"/>
          <w:b/>
        </w:rPr>
      </w:pPr>
      <w:r w:rsidRPr="00BA4CE3">
        <w:rPr>
          <w:rFonts w:ascii="Times New Roman" w:hAnsi="Times New Roman" w:cs="Times New Roman"/>
        </w:rPr>
        <w:t>Településünkre ez a táblázat nem releváns.</w:t>
      </w:r>
    </w:p>
    <w:p w:rsidR="00E57CFF" w:rsidRPr="00BA4CE3" w:rsidRDefault="00E57CFF" w:rsidP="00E57CFF">
      <w:pPr>
        <w:ind w:left="0" w:right="5" w:firstLine="0"/>
        <w:jc w:val="center"/>
        <w:rPr>
          <w:rFonts w:ascii="Times New Roman" w:hAnsi="Times New Roman" w:cs="Times New Roman"/>
          <w:b/>
        </w:rPr>
      </w:pPr>
    </w:p>
    <w:tbl>
      <w:tblPr>
        <w:tblW w:w="8071" w:type="dxa"/>
        <w:jc w:val="center"/>
        <w:tblCellMar>
          <w:left w:w="70" w:type="dxa"/>
          <w:right w:w="70" w:type="dxa"/>
        </w:tblCellMar>
        <w:tblLook w:val="04A0" w:firstRow="1" w:lastRow="0" w:firstColumn="1" w:lastColumn="0" w:noHBand="0" w:noVBand="1"/>
      </w:tblPr>
      <w:tblGrid>
        <w:gridCol w:w="2157"/>
        <w:gridCol w:w="5914"/>
      </w:tblGrid>
      <w:tr w:rsidR="00E111BF" w:rsidRPr="00E111BF" w:rsidTr="00E111BF">
        <w:trPr>
          <w:trHeight w:val="645"/>
          <w:jc w:val="center"/>
        </w:trPr>
        <w:tc>
          <w:tcPr>
            <w:tcW w:w="8071" w:type="dxa"/>
            <w:gridSpan w:val="2"/>
            <w:tcBorders>
              <w:top w:val="nil"/>
              <w:left w:val="nil"/>
              <w:bottom w:val="nil"/>
              <w:right w:val="nil"/>
            </w:tcBorders>
            <w:shd w:val="clear" w:color="auto" w:fill="auto"/>
            <w:vAlign w:val="bottom"/>
            <w:hideMark/>
          </w:tcPr>
          <w:p w:rsidR="00E111BF" w:rsidRPr="00E111BF" w:rsidRDefault="00E111BF" w:rsidP="00E111BF">
            <w:pPr>
              <w:spacing w:after="0" w:line="240" w:lineRule="auto"/>
              <w:ind w:left="0" w:firstLine="0"/>
              <w:jc w:val="center"/>
              <w:rPr>
                <w:rFonts w:eastAsia="Times New Roman" w:cs="Times New Roman"/>
                <w:b/>
                <w:bCs/>
                <w:sz w:val="22"/>
              </w:rPr>
            </w:pPr>
            <w:r w:rsidRPr="00E111BF">
              <w:rPr>
                <w:rFonts w:eastAsia="Times New Roman" w:cs="Times New Roman"/>
                <w:b/>
                <w:bCs/>
                <w:sz w:val="22"/>
              </w:rPr>
              <w:t>4.4.12. számú táblázat - A 8. évfolyamot eredményesen befejezettek a nappali oktatásban</w:t>
            </w:r>
          </w:p>
        </w:tc>
      </w:tr>
      <w:tr w:rsidR="00E111BF" w:rsidRPr="00E111BF" w:rsidTr="00E111BF">
        <w:trPr>
          <w:trHeight w:val="2190"/>
          <w:jc w:val="center"/>
        </w:trPr>
        <w:tc>
          <w:tcPr>
            <w:tcW w:w="2157"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111BF" w:rsidRPr="00E111BF" w:rsidRDefault="00E111BF" w:rsidP="00E111BF">
            <w:pPr>
              <w:spacing w:after="0" w:line="240" w:lineRule="auto"/>
              <w:ind w:left="0" w:firstLine="0"/>
              <w:jc w:val="center"/>
              <w:rPr>
                <w:rFonts w:eastAsia="Times New Roman" w:cs="Times New Roman"/>
                <w:b/>
                <w:bCs/>
                <w:sz w:val="22"/>
              </w:rPr>
            </w:pPr>
            <w:r w:rsidRPr="00E111BF">
              <w:rPr>
                <w:rFonts w:eastAsia="Times New Roman" w:cs="Times New Roman"/>
                <w:b/>
                <w:bCs/>
                <w:sz w:val="22"/>
              </w:rPr>
              <w:t>Tanév</w:t>
            </w:r>
          </w:p>
        </w:tc>
        <w:tc>
          <w:tcPr>
            <w:tcW w:w="5914" w:type="dxa"/>
            <w:tcBorders>
              <w:top w:val="single" w:sz="4" w:space="0" w:color="auto"/>
              <w:left w:val="nil"/>
              <w:bottom w:val="single" w:sz="4" w:space="0" w:color="auto"/>
              <w:right w:val="single" w:sz="4" w:space="0" w:color="auto"/>
            </w:tcBorders>
            <w:shd w:val="clear" w:color="000000" w:fill="E2EFDA"/>
            <w:vAlign w:val="center"/>
            <w:hideMark/>
          </w:tcPr>
          <w:p w:rsidR="00E111BF" w:rsidRPr="00E111BF" w:rsidRDefault="00E111BF" w:rsidP="00E111BF">
            <w:pPr>
              <w:spacing w:after="0" w:line="240" w:lineRule="auto"/>
              <w:ind w:left="0" w:firstLine="0"/>
              <w:jc w:val="center"/>
              <w:rPr>
                <w:rFonts w:eastAsia="Times New Roman" w:cs="Times New Roman"/>
                <w:b/>
                <w:bCs/>
                <w:sz w:val="22"/>
              </w:rPr>
            </w:pPr>
            <w:r w:rsidRPr="00E111BF">
              <w:rPr>
                <w:rFonts w:eastAsia="Times New Roman" w:cs="Times New Roman"/>
                <w:b/>
                <w:bCs/>
                <w:sz w:val="22"/>
              </w:rPr>
              <w:t xml:space="preserve">A 8. évfolyamot eredményesen befejezte a nappali oktatásban </w:t>
            </w:r>
            <w:r w:rsidRPr="00E111BF">
              <w:rPr>
                <w:rFonts w:eastAsia="Times New Roman" w:cs="Times New Roman"/>
                <w:sz w:val="22"/>
              </w:rPr>
              <w:t>(TS 2301)</w:t>
            </w:r>
          </w:p>
        </w:tc>
      </w:tr>
      <w:tr w:rsidR="00E111BF" w:rsidRPr="00E111BF" w:rsidTr="00E111BF">
        <w:trPr>
          <w:trHeight w:val="600"/>
          <w:jc w:val="center"/>
        </w:trPr>
        <w:tc>
          <w:tcPr>
            <w:tcW w:w="2157" w:type="dxa"/>
            <w:vMerge/>
            <w:tcBorders>
              <w:top w:val="single" w:sz="4" w:space="0" w:color="auto"/>
              <w:left w:val="single" w:sz="4" w:space="0" w:color="auto"/>
              <w:bottom w:val="single" w:sz="4" w:space="0" w:color="auto"/>
              <w:right w:val="single" w:sz="4" w:space="0" w:color="auto"/>
            </w:tcBorders>
            <w:vAlign w:val="center"/>
            <w:hideMark/>
          </w:tcPr>
          <w:p w:rsidR="00E111BF" w:rsidRPr="00E111BF" w:rsidRDefault="00E111BF" w:rsidP="00E111BF">
            <w:pPr>
              <w:spacing w:after="0" w:line="240" w:lineRule="auto"/>
              <w:ind w:left="0" w:firstLine="0"/>
              <w:jc w:val="left"/>
              <w:rPr>
                <w:rFonts w:eastAsia="Times New Roman" w:cs="Times New Roman"/>
                <w:b/>
                <w:bCs/>
                <w:sz w:val="22"/>
              </w:rPr>
            </w:pPr>
          </w:p>
        </w:tc>
        <w:tc>
          <w:tcPr>
            <w:tcW w:w="5914" w:type="dxa"/>
            <w:tcBorders>
              <w:top w:val="nil"/>
              <w:left w:val="nil"/>
              <w:bottom w:val="single" w:sz="4" w:space="0" w:color="auto"/>
              <w:right w:val="single" w:sz="4" w:space="0" w:color="auto"/>
            </w:tcBorders>
            <w:shd w:val="clear" w:color="000000" w:fill="E2EFDA"/>
            <w:noWrap/>
            <w:vAlign w:val="center"/>
            <w:hideMark/>
          </w:tcPr>
          <w:p w:rsidR="00E111BF" w:rsidRPr="00E111BF" w:rsidRDefault="00E111BF" w:rsidP="00E111BF">
            <w:pPr>
              <w:spacing w:after="0" w:line="240" w:lineRule="auto"/>
              <w:ind w:left="0" w:firstLine="0"/>
              <w:jc w:val="center"/>
              <w:rPr>
                <w:rFonts w:eastAsia="Times New Roman" w:cs="Times New Roman"/>
                <w:b/>
                <w:bCs/>
                <w:sz w:val="22"/>
              </w:rPr>
            </w:pPr>
            <w:r w:rsidRPr="00E111BF">
              <w:rPr>
                <w:rFonts w:eastAsia="Times New Roman" w:cs="Times New Roman"/>
                <w:b/>
                <w:bCs/>
                <w:sz w:val="22"/>
              </w:rPr>
              <w:t>Fő</w:t>
            </w:r>
          </w:p>
        </w:tc>
      </w:tr>
      <w:tr w:rsidR="00E111BF" w:rsidRPr="00E111BF" w:rsidTr="00E111BF">
        <w:trPr>
          <w:trHeight w:val="375"/>
          <w:jc w:val="center"/>
        </w:trPr>
        <w:tc>
          <w:tcPr>
            <w:tcW w:w="2157" w:type="dxa"/>
            <w:tcBorders>
              <w:top w:val="nil"/>
              <w:left w:val="single" w:sz="4" w:space="0" w:color="auto"/>
              <w:bottom w:val="single" w:sz="4" w:space="0" w:color="auto"/>
              <w:right w:val="single" w:sz="4" w:space="0" w:color="auto"/>
            </w:tcBorders>
            <w:shd w:val="clear" w:color="auto" w:fill="auto"/>
            <w:noWrap/>
            <w:vAlign w:val="center"/>
            <w:hideMark/>
          </w:tcPr>
          <w:p w:rsidR="00E111BF" w:rsidRPr="00E111BF" w:rsidRDefault="00E111BF" w:rsidP="00E111BF">
            <w:pPr>
              <w:spacing w:after="0" w:line="240" w:lineRule="auto"/>
              <w:ind w:left="0" w:firstLine="0"/>
              <w:jc w:val="center"/>
              <w:rPr>
                <w:rFonts w:eastAsia="Times New Roman" w:cs="Times New Roman"/>
                <w:sz w:val="22"/>
              </w:rPr>
            </w:pPr>
            <w:r w:rsidRPr="00E111BF">
              <w:rPr>
                <w:rFonts w:eastAsia="Times New Roman" w:cs="Times New Roman"/>
                <w:sz w:val="22"/>
              </w:rPr>
              <w:t>2012/2013</w:t>
            </w:r>
          </w:p>
        </w:tc>
        <w:tc>
          <w:tcPr>
            <w:tcW w:w="5914" w:type="dxa"/>
            <w:tcBorders>
              <w:top w:val="nil"/>
              <w:left w:val="nil"/>
              <w:bottom w:val="single" w:sz="4" w:space="0" w:color="auto"/>
              <w:right w:val="single" w:sz="4" w:space="0" w:color="auto"/>
            </w:tcBorders>
            <w:shd w:val="clear" w:color="auto" w:fill="auto"/>
            <w:noWrap/>
            <w:vAlign w:val="center"/>
            <w:hideMark/>
          </w:tcPr>
          <w:p w:rsidR="00E111BF" w:rsidRPr="00E111BF" w:rsidRDefault="00E111BF" w:rsidP="00E111BF">
            <w:pPr>
              <w:spacing w:after="0" w:line="240" w:lineRule="auto"/>
              <w:ind w:left="0" w:firstLine="0"/>
              <w:jc w:val="center"/>
              <w:rPr>
                <w:rFonts w:eastAsia="Times New Roman" w:cs="Times New Roman"/>
                <w:sz w:val="22"/>
              </w:rPr>
            </w:pPr>
            <w:r w:rsidRPr="00E111BF">
              <w:rPr>
                <w:rFonts w:eastAsia="Times New Roman" w:cs="Times New Roman"/>
                <w:sz w:val="22"/>
              </w:rPr>
              <w:t>0</w:t>
            </w:r>
          </w:p>
        </w:tc>
      </w:tr>
      <w:tr w:rsidR="00E111BF" w:rsidRPr="00E111BF" w:rsidTr="00E111BF">
        <w:trPr>
          <w:trHeight w:val="390"/>
          <w:jc w:val="center"/>
        </w:trPr>
        <w:tc>
          <w:tcPr>
            <w:tcW w:w="2157" w:type="dxa"/>
            <w:tcBorders>
              <w:top w:val="nil"/>
              <w:left w:val="single" w:sz="4" w:space="0" w:color="auto"/>
              <w:bottom w:val="single" w:sz="4" w:space="0" w:color="auto"/>
              <w:right w:val="single" w:sz="4" w:space="0" w:color="auto"/>
            </w:tcBorders>
            <w:shd w:val="clear" w:color="auto" w:fill="auto"/>
            <w:noWrap/>
            <w:vAlign w:val="center"/>
            <w:hideMark/>
          </w:tcPr>
          <w:p w:rsidR="00E111BF" w:rsidRPr="00E111BF" w:rsidRDefault="00E111BF" w:rsidP="00E111BF">
            <w:pPr>
              <w:spacing w:after="0" w:line="240" w:lineRule="auto"/>
              <w:ind w:left="0" w:firstLine="0"/>
              <w:jc w:val="center"/>
              <w:rPr>
                <w:rFonts w:eastAsia="Times New Roman" w:cs="Times New Roman"/>
                <w:sz w:val="22"/>
              </w:rPr>
            </w:pPr>
            <w:r w:rsidRPr="00E111BF">
              <w:rPr>
                <w:rFonts w:eastAsia="Times New Roman" w:cs="Times New Roman"/>
                <w:sz w:val="22"/>
              </w:rPr>
              <w:t>2013/2014</w:t>
            </w:r>
          </w:p>
        </w:tc>
        <w:tc>
          <w:tcPr>
            <w:tcW w:w="5914" w:type="dxa"/>
            <w:tcBorders>
              <w:top w:val="nil"/>
              <w:left w:val="nil"/>
              <w:bottom w:val="single" w:sz="4" w:space="0" w:color="auto"/>
              <w:right w:val="single" w:sz="4" w:space="0" w:color="auto"/>
            </w:tcBorders>
            <w:shd w:val="clear" w:color="auto" w:fill="auto"/>
            <w:noWrap/>
            <w:vAlign w:val="center"/>
            <w:hideMark/>
          </w:tcPr>
          <w:p w:rsidR="00E111BF" w:rsidRPr="00E111BF" w:rsidRDefault="00E111BF" w:rsidP="00E111BF">
            <w:pPr>
              <w:spacing w:after="0" w:line="240" w:lineRule="auto"/>
              <w:ind w:left="0" w:firstLine="0"/>
              <w:jc w:val="center"/>
              <w:rPr>
                <w:rFonts w:eastAsia="Times New Roman" w:cs="Times New Roman"/>
                <w:sz w:val="22"/>
              </w:rPr>
            </w:pPr>
            <w:r w:rsidRPr="00E111BF">
              <w:rPr>
                <w:rFonts w:eastAsia="Times New Roman" w:cs="Times New Roman"/>
                <w:sz w:val="22"/>
              </w:rPr>
              <w:t>0</w:t>
            </w:r>
          </w:p>
        </w:tc>
      </w:tr>
      <w:tr w:rsidR="00E111BF" w:rsidRPr="00E111BF" w:rsidTr="00E111BF">
        <w:trPr>
          <w:trHeight w:val="555"/>
          <w:jc w:val="center"/>
        </w:trPr>
        <w:tc>
          <w:tcPr>
            <w:tcW w:w="2157" w:type="dxa"/>
            <w:tcBorders>
              <w:top w:val="nil"/>
              <w:left w:val="single" w:sz="4" w:space="0" w:color="auto"/>
              <w:bottom w:val="single" w:sz="4" w:space="0" w:color="auto"/>
              <w:right w:val="single" w:sz="4" w:space="0" w:color="auto"/>
            </w:tcBorders>
            <w:shd w:val="clear" w:color="auto" w:fill="auto"/>
            <w:noWrap/>
            <w:vAlign w:val="center"/>
            <w:hideMark/>
          </w:tcPr>
          <w:p w:rsidR="00E111BF" w:rsidRPr="00E111BF" w:rsidRDefault="00E111BF" w:rsidP="00E111BF">
            <w:pPr>
              <w:spacing w:after="0" w:line="240" w:lineRule="auto"/>
              <w:ind w:left="0" w:firstLine="0"/>
              <w:jc w:val="center"/>
              <w:rPr>
                <w:rFonts w:eastAsia="Times New Roman" w:cs="Times New Roman"/>
                <w:sz w:val="22"/>
              </w:rPr>
            </w:pPr>
            <w:r w:rsidRPr="00E111BF">
              <w:rPr>
                <w:rFonts w:eastAsia="Times New Roman" w:cs="Times New Roman"/>
                <w:sz w:val="22"/>
              </w:rPr>
              <w:t>2014/2015</w:t>
            </w:r>
          </w:p>
        </w:tc>
        <w:tc>
          <w:tcPr>
            <w:tcW w:w="5914" w:type="dxa"/>
            <w:tcBorders>
              <w:top w:val="nil"/>
              <w:left w:val="nil"/>
              <w:bottom w:val="single" w:sz="4" w:space="0" w:color="auto"/>
              <w:right w:val="single" w:sz="4" w:space="0" w:color="auto"/>
            </w:tcBorders>
            <w:shd w:val="clear" w:color="auto" w:fill="auto"/>
            <w:noWrap/>
            <w:vAlign w:val="center"/>
            <w:hideMark/>
          </w:tcPr>
          <w:p w:rsidR="00E111BF" w:rsidRPr="00E111BF" w:rsidRDefault="00E111BF" w:rsidP="00E111BF">
            <w:pPr>
              <w:spacing w:after="0" w:line="240" w:lineRule="auto"/>
              <w:ind w:left="0" w:firstLine="0"/>
              <w:jc w:val="center"/>
              <w:rPr>
                <w:rFonts w:eastAsia="Times New Roman" w:cs="Times New Roman"/>
                <w:sz w:val="22"/>
              </w:rPr>
            </w:pPr>
            <w:r w:rsidRPr="00E111BF">
              <w:rPr>
                <w:rFonts w:eastAsia="Times New Roman" w:cs="Times New Roman"/>
                <w:sz w:val="22"/>
              </w:rPr>
              <w:t>0</w:t>
            </w:r>
          </w:p>
        </w:tc>
      </w:tr>
      <w:tr w:rsidR="00E111BF" w:rsidRPr="00E111BF" w:rsidTr="00E111BF">
        <w:trPr>
          <w:trHeight w:val="300"/>
          <w:jc w:val="center"/>
        </w:trPr>
        <w:tc>
          <w:tcPr>
            <w:tcW w:w="2157" w:type="dxa"/>
            <w:tcBorders>
              <w:top w:val="nil"/>
              <w:left w:val="single" w:sz="4" w:space="0" w:color="auto"/>
              <w:bottom w:val="single" w:sz="4" w:space="0" w:color="auto"/>
              <w:right w:val="single" w:sz="4" w:space="0" w:color="auto"/>
            </w:tcBorders>
            <w:shd w:val="clear" w:color="auto" w:fill="auto"/>
            <w:noWrap/>
            <w:vAlign w:val="center"/>
            <w:hideMark/>
          </w:tcPr>
          <w:p w:rsidR="00E111BF" w:rsidRPr="00E111BF" w:rsidRDefault="00E111BF" w:rsidP="00E111BF">
            <w:pPr>
              <w:spacing w:after="0" w:line="240" w:lineRule="auto"/>
              <w:ind w:left="0" w:firstLine="0"/>
              <w:jc w:val="center"/>
              <w:rPr>
                <w:rFonts w:eastAsia="Times New Roman" w:cs="Times New Roman"/>
                <w:sz w:val="22"/>
              </w:rPr>
            </w:pPr>
            <w:r w:rsidRPr="00E111BF">
              <w:rPr>
                <w:rFonts w:eastAsia="Times New Roman" w:cs="Times New Roman"/>
                <w:sz w:val="22"/>
              </w:rPr>
              <w:t>2015/2016</w:t>
            </w:r>
          </w:p>
        </w:tc>
        <w:tc>
          <w:tcPr>
            <w:tcW w:w="5914" w:type="dxa"/>
            <w:tcBorders>
              <w:top w:val="nil"/>
              <w:left w:val="nil"/>
              <w:bottom w:val="single" w:sz="4" w:space="0" w:color="auto"/>
              <w:right w:val="single" w:sz="4" w:space="0" w:color="auto"/>
            </w:tcBorders>
            <w:shd w:val="clear" w:color="auto" w:fill="auto"/>
            <w:noWrap/>
            <w:vAlign w:val="center"/>
            <w:hideMark/>
          </w:tcPr>
          <w:p w:rsidR="00E111BF" w:rsidRPr="00E111BF" w:rsidRDefault="00E111BF" w:rsidP="00E111BF">
            <w:pPr>
              <w:spacing w:after="0" w:line="240" w:lineRule="auto"/>
              <w:ind w:left="0" w:firstLine="0"/>
              <w:jc w:val="center"/>
              <w:rPr>
                <w:rFonts w:eastAsia="Times New Roman" w:cs="Times New Roman"/>
                <w:sz w:val="22"/>
              </w:rPr>
            </w:pPr>
            <w:r w:rsidRPr="00E111BF">
              <w:rPr>
                <w:rFonts w:eastAsia="Times New Roman" w:cs="Times New Roman"/>
                <w:sz w:val="22"/>
              </w:rPr>
              <w:t>0</w:t>
            </w:r>
          </w:p>
        </w:tc>
      </w:tr>
      <w:tr w:rsidR="00E111BF" w:rsidRPr="00E111BF" w:rsidTr="00E111BF">
        <w:trPr>
          <w:trHeight w:val="300"/>
          <w:jc w:val="center"/>
        </w:trPr>
        <w:tc>
          <w:tcPr>
            <w:tcW w:w="2157" w:type="dxa"/>
            <w:tcBorders>
              <w:top w:val="nil"/>
              <w:left w:val="single" w:sz="4" w:space="0" w:color="auto"/>
              <w:bottom w:val="single" w:sz="4" w:space="0" w:color="auto"/>
              <w:right w:val="single" w:sz="4" w:space="0" w:color="auto"/>
            </w:tcBorders>
            <w:shd w:val="clear" w:color="auto" w:fill="auto"/>
            <w:noWrap/>
            <w:vAlign w:val="center"/>
            <w:hideMark/>
          </w:tcPr>
          <w:p w:rsidR="00E111BF" w:rsidRPr="00E111BF" w:rsidRDefault="00E111BF" w:rsidP="00E111BF">
            <w:pPr>
              <w:spacing w:after="0" w:line="240" w:lineRule="auto"/>
              <w:ind w:left="0" w:firstLine="0"/>
              <w:jc w:val="center"/>
              <w:rPr>
                <w:rFonts w:eastAsia="Times New Roman" w:cs="Times New Roman"/>
                <w:sz w:val="22"/>
              </w:rPr>
            </w:pPr>
            <w:r w:rsidRPr="00E111BF">
              <w:rPr>
                <w:rFonts w:eastAsia="Times New Roman" w:cs="Times New Roman"/>
                <w:sz w:val="22"/>
              </w:rPr>
              <w:t>2016/2017</w:t>
            </w:r>
          </w:p>
        </w:tc>
        <w:tc>
          <w:tcPr>
            <w:tcW w:w="5914" w:type="dxa"/>
            <w:tcBorders>
              <w:top w:val="nil"/>
              <w:left w:val="nil"/>
              <w:bottom w:val="single" w:sz="4" w:space="0" w:color="auto"/>
              <w:right w:val="single" w:sz="4" w:space="0" w:color="auto"/>
            </w:tcBorders>
            <w:shd w:val="clear" w:color="auto" w:fill="auto"/>
            <w:noWrap/>
            <w:vAlign w:val="center"/>
            <w:hideMark/>
          </w:tcPr>
          <w:p w:rsidR="00E111BF" w:rsidRPr="00E111BF" w:rsidRDefault="00E111BF" w:rsidP="00E111BF">
            <w:pPr>
              <w:spacing w:after="0" w:line="240" w:lineRule="auto"/>
              <w:ind w:left="0" w:firstLine="0"/>
              <w:jc w:val="center"/>
              <w:rPr>
                <w:rFonts w:eastAsia="Times New Roman" w:cs="Times New Roman"/>
                <w:sz w:val="22"/>
              </w:rPr>
            </w:pPr>
            <w:r w:rsidRPr="00E111BF">
              <w:rPr>
                <w:rFonts w:eastAsia="Times New Roman" w:cs="Times New Roman"/>
                <w:sz w:val="22"/>
              </w:rPr>
              <w:t>0</w:t>
            </w:r>
          </w:p>
        </w:tc>
      </w:tr>
      <w:tr w:rsidR="00E111BF" w:rsidRPr="00E111BF" w:rsidTr="00E111BF">
        <w:trPr>
          <w:trHeight w:val="300"/>
          <w:jc w:val="center"/>
        </w:trPr>
        <w:tc>
          <w:tcPr>
            <w:tcW w:w="8071" w:type="dxa"/>
            <w:gridSpan w:val="2"/>
            <w:tcBorders>
              <w:top w:val="nil"/>
              <w:left w:val="nil"/>
              <w:bottom w:val="nil"/>
              <w:right w:val="nil"/>
            </w:tcBorders>
            <w:shd w:val="clear" w:color="auto" w:fill="auto"/>
            <w:noWrap/>
            <w:vAlign w:val="bottom"/>
            <w:hideMark/>
          </w:tcPr>
          <w:p w:rsidR="00E111BF" w:rsidRPr="00E111BF" w:rsidRDefault="00E111BF" w:rsidP="00E111BF">
            <w:pPr>
              <w:spacing w:after="0" w:line="240" w:lineRule="auto"/>
              <w:ind w:left="0" w:firstLine="0"/>
              <w:jc w:val="left"/>
              <w:rPr>
                <w:rFonts w:eastAsia="Times New Roman" w:cs="Times New Roman"/>
                <w:sz w:val="22"/>
              </w:rPr>
            </w:pPr>
            <w:r w:rsidRPr="00E111BF">
              <w:rPr>
                <w:rFonts w:eastAsia="Times New Roman" w:cs="Times New Roman"/>
                <w:sz w:val="22"/>
              </w:rPr>
              <w:t>Forrás: TeIR, KSH Tstar  Forrás: Önkormányzati és intézményfenntartói, tankerületi adatok</w:t>
            </w:r>
          </w:p>
        </w:tc>
      </w:tr>
    </w:tbl>
    <w:p w:rsidR="00421090" w:rsidRDefault="00421090" w:rsidP="00421090">
      <w:pPr>
        <w:ind w:left="0" w:right="5" w:firstLine="0"/>
        <w:rPr>
          <w:b/>
        </w:rPr>
      </w:pPr>
    </w:p>
    <w:p w:rsidR="001E36C5" w:rsidRPr="00BA4CE3" w:rsidRDefault="00E111BF" w:rsidP="00B9763F">
      <w:pPr>
        <w:ind w:left="0" w:right="5" w:firstLine="0"/>
        <w:jc w:val="center"/>
        <w:rPr>
          <w:rFonts w:ascii="Times New Roman" w:hAnsi="Times New Roman" w:cs="Times New Roman"/>
        </w:rPr>
      </w:pPr>
      <w:r w:rsidRPr="00BA4CE3">
        <w:rPr>
          <w:rFonts w:ascii="Times New Roman" w:hAnsi="Times New Roman" w:cs="Times New Roman"/>
        </w:rPr>
        <w:lastRenderedPageBreak/>
        <w:t>Településünkre nem releváns.</w:t>
      </w:r>
    </w:p>
    <w:p w:rsidR="001E36C5" w:rsidRPr="00BA4CE3" w:rsidRDefault="001E36C5" w:rsidP="001E36C5">
      <w:pPr>
        <w:ind w:left="0" w:right="5" w:firstLine="0"/>
        <w:rPr>
          <w:rFonts w:ascii="Times New Roman" w:hAnsi="Times New Roman" w:cs="Times New Roman"/>
        </w:rPr>
      </w:pPr>
    </w:p>
    <w:p w:rsidR="00A528C8" w:rsidRPr="00BA4CE3" w:rsidRDefault="00734A25" w:rsidP="001E36C5">
      <w:pPr>
        <w:ind w:left="0" w:right="5" w:firstLine="0"/>
        <w:rPr>
          <w:rFonts w:ascii="Times New Roman" w:hAnsi="Times New Roman" w:cs="Times New Roman"/>
          <w:b/>
        </w:rPr>
      </w:pPr>
      <w:r w:rsidRPr="00BA4CE3">
        <w:rPr>
          <w:rFonts w:ascii="Times New Roman" w:hAnsi="Times New Roman" w:cs="Times New Roman"/>
          <w:b/>
        </w:rPr>
        <w:t>b)</w:t>
      </w:r>
      <w:r w:rsidRPr="00BA4CE3">
        <w:rPr>
          <w:rFonts w:ascii="Times New Roman" w:eastAsia="Arial" w:hAnsi="Times New Roman" w:cs="Times New Roman"/>
          <w:b/>
        </w:rPr>
        <w:t xml:space="preserve"> </w:t>
      </w:r>
      <w:r w:rsidRPr="00BA4CE3">
        <w:rPr>
          <w:rFonts w:ascii="Times New Roman" w:hAnsi="Times New Roman" w:cs="Times New Roman"/>
          <w:b/>
        </w:rPr>
        <w:t xml:space="preserve">a közneveléshez kapcsolódó kiegészítő szolgáltatások (pl. iskolára/óvodára jutó gyógypedagógusok, iskolapszichológusok száma) stb.  </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E111BF" w:rsidRPr="00BA4CE3" w:rsidRDefault="00C4324B" w:rsidP="00407AD4">
      <w:pPr>
        <w:ind w:left="0" w:right="5"/>
        <w:rPr>
          <w:rFonts w:ascii="Times New Roman" w:hAnsi="Times New Roman" w:cs="Times New Roman"/>
        </w:rPr>
      </w:pPr>
      <w:r w:rsidRPr="00BA4CE3">
        <w:rPr>
          <w:rFonts w:ascii="Times New Roman" w:hAnsi="Times New Roman" w:cs="Times New Roman"/>
        </w:rPr>
        <w:t>Mogyoróska</w:t>
      </w:r>
      <w:r w:rsidR="00734A25" w:rsidRPr="00BA4CE3">
        <w:rPr>
          <w:rFonts w:ascii="Times New Roman" w:hAnsi="Times New Roman" w:cs="Times New Roman"/>
        </w:rPr>
        <w:t xml:space="preserve"> Község Önkormányzat</w:t>
      </w:r>
      <w:r w:rsidR="00E111BF" w:rsidRPr="00BA4CE3">
        <w:rPr>
          <w:rFonts w:ascii="Times New Roman" w:hAnsi="Times New Roman" w:cs="Times New Roman"/>
        </w:rPr>
        <w:t xml:space="preserve">a nem tart fenn sem óvodát, sem iskolát. </w:t>
      </w:r>
    </w:p>
    <w:p w:rsidR="00A528C8" w:rsidRPr="00BA4CE3" w:rsidRDefault="00A528C8" w:rsidP="00407AD4">
      <w:pPr>
        <w:spacing w:after="101" w:line="259" w:lineRule="auto"/>
        <w:ind w:left="0" w:firstLine="0"/>
        <w:jc w:val="left"/>
        <w:rPr>
          <w:rFonts w:ascii="Times New Roman" w:hAnsi="Times New Roman" w:cs="Times New Roman"/>
        </w:rPr>
      </w:pPr>
    </w:p>
    <w:p w:rsidR="00A528C8" w:rsidRPr="00BA4CE3" w:rsidRDefault="00734A25" w:rsidP="00190432">
      <w:pPr>
        <w:numPr>
          <w:ilvl w:val="0"/>
          <w:numId w:val="17"/>
        </w:numPr>
        <w:spacing w:after="0" w:line="362" w:lineRule="auto"/>
        <w:ind w:left="0"/>
        <w:rPr>
          <w:rFonts w:ascii="Times New Roman" w:hAnsi="Times New Roman" w:cs="Times New Roman"/>
        </w:rPr>
      </w:pPr>
      <w:r w:rsidRPr="00BA4CE3">
        <w:rPr>
          <w:rFonts w:ascii="Times New Roman" w:hAnsi="Times New Roman" w:cs="Times New Roman"/>
          <w:b/>
        </w:rPr>
        <w:t xml:space="preserve">hátrányos megkülönböztetés és jogellenes elkülönítés az oktatás, képzés területén, az intézmény között és az egyes intézményeken belüli szegregáció. </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757D55">
      <w:pPr>
        <w:spacing w:after="123" w:line="259" w:lineRule="auto"/>
        <w:ind w:left="0" w:right="5"/>
        <w:rPr>
          <w:rFonts w:ascii="Times New Roman" w:hAnsi="Times New Roman" w:cs="Times New Roman"/>
        </w:rPr>
      </w:pPr>
      <w:r w:rsidRPr="00BA4CE3">
        <w:rPr>
          <w:rFonts w:ascii="Times New Roman" w:hAnsi="Times New Roman" w:cs="Times New Roman"/>
        </w:rPr>
        <w:t>Nincs hátrányos megkülönböztetés az oktatás</w:t>
      </w:r>
      <w:r w:rsidR="00407AD4" w:rsidRPr="00BA4CE3">
        <w:rPr>
          <w:rFonts w:ascii="Times New Roman" w:hAnsi="Times New Roman" w:cs="Times New Roman"/>
        </w:rPr>
        <w:t>-nevelés</w:t>
      </w:r>
      <w:r w:rsidRPr="00BA4CE3">
        <w:rPr>
          <w:rFonts w:ascii="Times New Roman" w:hAnsi="Times New Roman" w:cs="Times New Roman"/>
        </w:rPr>
        <w:t xml:space="preserve"> területén. </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190432">
      <w:pPr>
        <w:numPr>
          <w:ilvl w:val="0"/>
          <w:numId w:val="17"/>
        </w:numPr>
        <w:spacing w:after="0" w:line="360" w:lineRule="auto"/>
        <w:ind w:left="0"/>
        <w:rPr>
          <w:rFonts w:ascii="Times New Roman" w:hAnsi="Times New Roman" w:cs="Times New Roman"/>
        </w:rPr>
      </w:pPr>
      <w:r w:rsidRPr="00BA4CE3">
        <w:rPr>
          <w:rFonts w:ascii="Times New Roman" w:hAnsi="Times New Roman" w:cs="Times New Roman"/>
          <w:b/>
        </w:rPr>
        <w:t xml:space="preserve">az intézmények között a tanulók iskolai eredményességében, az oktatás hatékonyságában mutatkozó eltérések.  </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407AD4" w:rsidP="00757D55">
      <w:pPr>
        <w:ind w:left="0" w:right="5"/>
        <w:rPr>
          <w:rFonts w:ascii="Times New Roman" w:hAnsi="Times New Roman" w:cs="Times New Roman"/>
        </w:rPr>
      </w:pPr>
      <w:r w:rsidRPr="00BA4CE3">
        <w:rPr>
          <w:rFonts w:ascii="Times New Roman" w:hAnsi="Times New Roman" w:cs="Times New Roman"/>
        </w:rPr>
        <w:t xml:space="preserve">Az általános iskola </w:t>
      </w:r>
      <w:r w:rsidR="00E111BF" w:rsidRPr="00BA4CE3">
        <w:rPr>
          <w:rFonts w:ascii="Times New Roman" w:hAnsi="Times New Roman" w:cs="Times New Roman"/>
        </w:rPr>
        <w:t>nincs a településen</w:t>
      </w:r>
      <w:r w:rsidRPr="00BA4CE3">
        <w:rPr>
          <w:rFonts w:ascii="Times New Roman" w:hAnsi="Times New Roman" w:cs="Times New Roman"/>
        </w:rPr>
        <w:t>, így vizsgálata nem releváns.</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b/>
        </w:rPr>
        <w:t xml:space="preserve"> </w:t>
      </w:r>
    </w:p>
    <w:p w:rsidR="00A528C8" w:rsidRPr="00BA4CE3" w:rsidRDefault="00734A25" w:rsidP="00757D55">
      <w:pPr>
        <w:pStyle w:val="Cmsor6"/>
        <w:ind w:left="0"/>
        <w:rPr>
          <w:rFonts w:ascii="Times New Roman" w:hAnsi="Times New Roman" w:cs="Times New Roman"/>
        </w:rPr>
      </w:pPr>
      <w:r w:rsidRPr="00BA4CE3">
        <w:rPr>
          <w:rFonts w:ascii="Times New Roman" w:hAnsi="Times New Roman" w:cs="Times New Roman"/>
        </w:rPr>
        <w:t xml:space="preserve">e) pozitív diszkrimináció (hátránykompenzáció juttatások, szolgáltatások) </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407AD4" w:rsidP="00407AD4">
      <w:pPr>
        <w:spacing w:after="123" w:line="360" w:lineRule="auto"/>
        <w:ind w:left="0" w:firstLine="0"/>
        <w:rPr>
          <w:rFonts w:ascii="Times New Roman" w:hAnsi="Times New Roman" w:cs="Times New Roman"/>
        </w:rPr>
      </w:pPr>
      <w:r w:rsidRPr="00BA4CE3">
        <w:rPr>
          <w:rFonts w:ascii="Times New Roman" w:hAnsi="Times New Roman" w:cs="Times New Roman"/>
        </w:rPr>
        <w:t>Pozitív diszkrimináció, hátránykompenzáló juttatások, szolgáltatások az étkezés, az óvodakezdési támogatás juttatásainál valósul meg.</w:t>
      </w:r>
    </w:p>
    <w:p w:rsidR="00407AD4" w:rsidRPr="00BA4CE3" w:rsidRDefault="00407AD4" w:rsidP="00407AD4">
      <w:pPr>
        <w:spacing w:after="123" w:line="360" w:lineRule="auto"/>
        <w:ind w:left="0" w:firstLine="0"/>
        <w:rPr>
          <w:rFonts w:ascii="Times New Roman" w:hAnsi="Times New Roman" w:cs="Times New Roman"/>
        </w:rPr>
      </w:pPr>
    </w:p>
    <w:p w:rsidR="00A528C8" w:rsidRPr="00BA4CE3" w:rsidRDefault="00734A25" w:rsidP="00757D55">
      <w:pPr>
        <w:pStyle w:val="Cmsor2"/>
        <w:ind w:left="0"/>
        <w:rPr>
          <w:rFonts w:ascii="Times New Roman" w:hAnsi="Times New Roman" w:cs="Times New Roman"/>
        </w:rPr>
      </w:pPr>
      <w:bookmarkStart w:id="37" w:name="_Toc527054492"/>
      <w:r w:rsidRPr="00BA4CE3">
        <w:rPr>
          <w:rFonts w:ascii="Times New Roman" w:hAnsi="Times New Roman" w:cs="Times New Roman"/>
        </w:rPr>
        <w:t>4.5 Következtetések: problémák beazonosítása, fejlesztési lehetőségek meghatározása.</w:t>
      </w:r>
      <w:bookmarkEnd w:id="37"/>
      <w:r w:rsidRPr="00BA4CE3">
        <w:rPr>
          <w:rFonts w:ascii="Times New Roman" w:hAnsi="Times New Roman" w:cs="Times New Roman"/>
        </w:rPr>
        <w:t xml:space="preserve"> </w:t>
      </w:r>
    </w:p>
    <w:p w:rsidR="00A528C8" w:rsidRPr="00BA4CE3" w:rsidRDefault="00734A25" w:rsidP="00757D55">
      <w:pPr>
        <w:spacing w:after="0" w:line="259" w:lineRule="auto"/>
        <w:ind w:left="0" w:firstLine="0"/>
        <w:jc w:val="left"/>
        <w:rPr>
          <w:rFonts w:ascii="Times New Roman" w:hAnsi="Times New Roman" w:cs="Times New Roman"/>
        </w:rPr>
      </w:pPr>
      <w:r w:rsidRPr="00BA4CE3">
        <w:rPr>
          <w:rFonts w:ascii="Times New Roman" w:hAnsi="Times New Roman" w:cs="Times New Roman"/>
        </w:rPr>
        <w:t xml:space="preserve"> </w:t>
      </w:r>
    </w:p>
    <w:tbl>
      <w:tblPr>
        <w:tblStyle w:val="TableGrid"/>
        <w:tblW w:w="9118" w:type="dxa"/>
        <w:tblInd w:w="-2" w:type="dxa"/>
        <w:tblCellMar>
          <w:top w:w="35" w:type="dxa"/>
          <w:left w:w="173" w:type="dxa"/>
          <w:right w:w="115" w:type="dxa"/>
        </w:tblCellMar>
        <w:tblLook w:val="04A0" w:firstRow="1" w:lastRow="0" w:firstColumn="1" w:lastColumn="0" w:noHBand="0" w:noVBand="1"/>
      </w:tblPr>
      <w:tblGrid>
        <w:gridCol w:w="4559"/>
        <w:gridCol w:w="4559"/>
      </w:tblGrid>
      <w:tr w:rsidR="00A528C8" w:rsidRPr="00BA4CE3" w:rsidTr="00583143">
        <w:trPr>
          <w:trHeight w:val="892"/>
        </w:trPr>
        <w:tc>
          <w:tcPr>
            <w:tcW w:w="9118" w:type="dxa"/>
            <w:gridSpan w:val="2"/>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123" w:line="259" w:lineRule="auto"/>
              <w:ind w:left="0" w:right="59" w:firstLine="0"/>
              <w:jc w:val="center"/>
              <w:rPr>
                <w:rFonts w:ascii="Times New Roman" w:hAnsi="Times New Roman" w:cs="Times New Roman"/>
              </w:rPr>
            </w:pPr>
            <w:r w:rsidRPr="00BA4CE3">
              <w:rPr>
                <w:rFonts w:ascii="Times New Roman" w:hAnsi="Times New Roman" w:cs="Times New Roman"/>
              </w:rPr>
              <w:t xml:space="preserve">A gyermekek helyzete, esélyegyenlősége vizsgálata során településükön </w:t>
            </w:r>
          </w:p>
          <w:p w:rsidR="00A528C8" w:rsidRPr="00BA4CE3" w:rsidRDefault="00734A25" w:rsidP="00757D55">
            <w:pPr>
              <w:spacing w:after="0" w:line="259" w:lineRule="auto"/>
              <w:ind w:left="0" w:right="3" w:firstLine="0"/>
              <w:jc w:val="center"/>
              <w:rPr>
                <w:rFonts w:ascii="Times New Roman" w:hAnsi="Times New Roman" w:cs="Times New Roman"/>
              </w:rPr>
            </w:pPr>
            <w:r w:rsidRPr="00BA4CE3">
              <w:rPr>
                <w:rFonts w:ascii="Times New Roman" w:hAnsi="Times New Roman" w:cs="Times New Roman"/>
              </w:rPr>
              <w:t xml:space="preserve"> </w:t>
            </w:r>
          </w:p>
        </w:tc>
      </w:tr>
      <w:tr w:rsidR="00A528C8" w:rsidRPr="00BA4CE3" w:rsidTr="00583143">
        <w:trPr>
          <w:trHeight w:val="890"/>
        </w:trPr>
        <w:tc>
          <w:tcPr>
            <w:tcW w:w="4559" w:type="dxa"/>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123" w:line="259" w:lineRule="auto"/>
              <w:ind w:left="0" w:right="59" w:firstLine="0"/>
              <w:jc w:val="center"/>
              <w:rPr>
                <w:rFonts w:ascii="Times New Roman" w:hAnsi="Times New Roman" w:cs="Times New Roman"/>
              </w:rPr>
            </w:pPr>
            <w:r w:rsidRPr="00BA4CE3">
              <w:rPr>
                <w:rFonts w:ascii="Times New Roman" w:hAnsi="Times New Roman" w:cs="Times New Roman"/>
              </w:rPr>
              <w:t xml:space="preserve">beazonosított problémák </w:t>
            </w:r>
          </w:p>
          <w:p w:rsidR="00A528C8" w:rsidRPr="00BA4CE3" w:rsidRDefault="00734A25" w:rsidP="00757D55">
            <w:pPr>
              <w:spacing w:after="0" w:line="259" w:lineRule="auto"/>
              <w:ind w:left="0" w:right="6" w:firstLine="0"/>
              <w:jc w:val="center"/>
              <w:rPr>
                <w:rFonts w:ascii="Times New Roman" w:hAnsi="Times New Roman" w:cs="Times New Roman"/>
              </w:rPr>
            </w:pPr>
            <w:r w:rsidRPr="00BA4CE3">
              <w:rPr>
                <w:rFonts w:ascii="Times New Roman" w:hAnsi="Times New Roman" w:cs="Times New Roman"/>
              </w:rPr>
              <w:t xml:space="preserve"> </w:t>
            </w:r>
          </w:p>
        </w:tc>
        <w:tc>
          <w:tcPr>
            <w:tcW w:w="4559" w:type="dxa"/>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123" w:line="259" w:lineRule="auto"/>
              <w:ind w:left="0" w:right="54" w:firstLine="0"/>
              <w:jc w:val="center"/>
              <w:rPr>
                <w:rFonts w:ascii="Times New Roman" w:hAnsi="Times New Roman" w:cs="Times New Roman"/>
              </w:rPr>
            </w:pPr>
            <w:r w:rsidRPr="00BA4CE3">
              <w:rPr>
                <w:rFonts w:ascii="Times New Roman" w:hAnsi="Times New Roman" w:cs="Times New Roman"/>
              </w:rPr>
              <w:t xml:space="preserve">fejlesztési lehetőségek </w:t>
            </w:r>
          </w:p>
          <w:p w:rsidR="00A528C8" w:rsidRPr="00BA4CE3" w:rsidRDefault="00734A25" w:rsidP="00757D55">
            <w:pPr>
              <w:spacing w:after="0" w:line="259" w:lineRule="auto"/>
              <w:ind w:left="0" w:right="1" w:firstLine="0"/>
              <w:jc w:val="center"/>
              <w:rPr>
                <w:rFonts w:ascii="Times New Roman" w:hAnsi="Times New Roman" w:cs="Times New Roman"/>
              </w:rPr>
            </w:pPr>
            <w:r w:rsidRPr="00BA4CE3">
              <w:rPr>
                <w:rFonts w:ascii="Times New Roman" w:hAnsi="Times New Roman" w:cs="Times New Roman"/>
              </w:rPr>
              <w:t xml:space="preserve"> </w:t>
            </w:r>
          </w:p>
        </w:tc>
      </w:tr>
      <w:tr w:rsidR="00A528C8" w:rsidRPr="00BA4CE3" w:rsidTr="00583143">
        <w:trPr>
          <w:trHeight w:val="890"/>
        </w:trPr>
        <w:tc>
          <w:tcPr>
            <w:tcW w:w="4559" w:type="dxa"/>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123" w:line="259" w:lineRule="auto"/>
              <w:ind w:left="0" w:right="58" w:firstLine="0"/>
              <w:jc w:val="center"/>
              <w:rPr>
                <w:rFonts w:ascii="Times New Roman" w:hAnsi="Times New Roman" w:cs="Times New Roman"/>
              </w:rPr>
            </w:pPr>
            <w:r w:rsidRPr="00BA4CE3">
              <w:rPr>
                <w:rFonts w:ascii="Times New Roman" w:hAnsi="Times New Roman" w:cs="Times New Roman"/>
              </w:rPr>
              <w:t xml:space="preserve">Hátrányos helyzetű gyermekek jelenléte az </w:t>
            </w:r>
          </w:p>
          <w:p w:rsidR="00A528C8" w:rsidRPr="00BA4CE3" w:rsidRDefault="00734A25" w:rsidP="00757D55">
            <w:pPr>
              <w:spacing w:after="0" w:line="259" w:lineRule="auto"/>
              <w:ind w:left="0" w:right="61" w:firstLine="0"/>
              <w:jc w:val="center"/>
              <w:rPr>
                <w:rFonts w:ascii="Times New Roman" w:hAnsi="Times New Roman" w:cs="Times New Roman"/>
              </w:rPr>
            </w:pPr>
            <w:r w:rsidRPr="00BA4CE3">
              <w:rPr>
                <w:rFonts w:ascii="Times New Roman" w:hAnsi="Times New Roman" w:cs="Times New Roman"/>
              </w:rPr>
              <w:t xml:space="preserve">óvodai nevelésben </w:t>
            </w:r>
          </w:p>
        </w:tc>
        <w:tc>
          <w:tcPr>
            <w:tcW w:w="4559" w:type="dxa"/>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123" w:line="259" w:lineRule="auto"/>
              <w:ind w:left="0" w:right="52" w:firstLine="0"/>
              <w:jc w:val="center"/>
              <w:rPr>
                <w:rFonts w:ascii="Times New Roman" w:hAnsi="Times New Roman" w:cs="Times New Roman"/>
              </w:rPr>
            </w:pPr>
            <w:r w:rsidRPr="00BA4CE3">
              <w:rPr>
                <w:rFonts w:ascii="Times New Roman" w:hAnsi="Times New Roman" w:cs="Times New Roman"/>
              </w:rPr>
              <w:t xml:space="preserve">Korai óvodai fejleszt foglalkozásokba való </w:t>
            </w:r>
          </w:p>
          <w:p w:rsidR="00A528C8" w:rsidRPr="00BA4CE3" w:rsidRDefault="00734A25" w:rsidP="00757D55">
            <w:pPr>
              <w:spacing w:after="0" w:line="259" w:lineRule="auto"/>
              <w:ind w:left="0" w:right="54" w:firstLine="0"/>
              <w:jc w:val="center"/>
              <w:rPr>
                <w:rFonts w:ascii="Times New Roman" w:hAnsi="Times New Roman" w:cs="Times New Roman"/>
              </w:rPr>
            </w:pPr>
            <w:r w:rsidRPr="00BA4CE3">
              <w:rPr>
                <w:rFonts w:ascii="Times New Roman" w:hAnsi="Times New Roman" w:cs="Times New Roman"/>
              </w:rPr>
              <w:t xml:space="preserve">bevonásuk </w:t>
            </w:r>
          </w:p>
        </w:tc>
      </w:tr>
      <w:tr w:rsidR="00257D77" w:rsidRPr="00BA4CE3" w:rsidTr="00583143">
        <w:trPr>
          <w:trHeight w:val="890"/>
        </w:trPr>
        <w:tc>
          <w:tcPr>
            <w:tcW w:w="4559" w:type="dxa"/>
            <w:tcBorders>
              <w:top w:val="single" w:sz="4" w:space="0" w:color="000000"/>
              <w:left w:val="single" w:sz="4" w:space="0" w:color="000000"/>
              <w:bottom w:val="single" w:sz="4" w:space="0" w:color="000000"/>
              <w:right w:val="single" w:sz="4" w:space="0" w:color="000000"/>
            </w:tcBorders>
          </w:tcPr>
          <w:p w:rsidR="00257D77" w:rsidRPr="00BA4CE3" w:rsidRDefault="00257D77" w:rsidP="00757D55">
            <w:pPr>
              <w:spacing w:after="123" w:line="259" w:lineRule="auto"/>
              <w:ind w:left="0" w:right="58" w:firstLine="0"/>
              <w:jc w:val="center"/>
              <w:rPr>
                <w:rFonts w:ascii="Times New Roman" w:hAnsi="Times New Roman" w:cs="Times New Roman"/>
              </w:rPr>
            </w:pPr>
            <w:r w:rsidRPr="00BA4CE3">
              <w:rPr>
                <w:rFonts w:ascii="Times New Roman" w:hAnsi="Times New Roman" w:cs="Times New Roman"/>
              </w:rPr>
              <w:t>Rászorult gyermekek étkeztetése</w:t>
            </w:r>
          </w:p>
        </w:tc>
        <w:tc>
          <w:tcPr>
            <w:tcW w:w="4559" w:type="dxa"/>
            <w:tcBorders>
              <w:top w:val="single" w:sz="4" w:space="0" w:color="000000"/>
              <w:left w:val="single" w:sz="4" w:space="0" w:color="000000"/>
              <w:bottom w:val="single" w:sz="4" w:space="0" w:color="000000"/>
              <w:right w:val="single" w:sz="4" w:space="0" w:color="000000"/>
            </w:tcBorders>
          </w:tcPr>
          <w:p w:rsidR="00257D77" w:rsidRPr="00BA4CE3" w:rsidRDefault="00257D77" w:rsidP="00757D55">
            <w:pPr>
              <w:spacing w:after="123" w:line="259" w:lineRule="auto"/>
              <w:ind w:left="0" w:right="52" w:firstLine="0"/>
              <w:jc w:val="center"/>
              <w:rPr>
                <w:rFonts w:ascii="Times New Roman" w:hAnsi="Times New Roman" w:cs="Times New Roman"/>
              </w:rPr>
            </w:pPr>
            <w:r w:rsidRPr="00BA4CE3">
              <w:rPr>
                <w:rFonts w:ascii="Times New Roman" w:hAnsi="Times New Roman" w:cs="Times New Roman"/>
              </w:rPr>
              <w:t>Alapítványok segítségével élelmiszersegély osztása</w:t>
            </w:r>
          </w:p>
        </w:tc>
      </w:tr>
      <w:tr w:rsidR="00257D77" w:rsidRPr="00BA4CE3" w:rsidTr="00583143">
        <w:trPr>
          <w:trHeight w:val="890"/>
        </w:trPr>
        <w:tc>
          <w:tcPr>
            <w:tcW w:w="4559" w:type="dxa"/>
            <w:tcBorders>
              <w:top w:val="single" w:sz="4" w:space="0" w:color="000000"/>
              <w:left w:val="single" w:sz="4" w:space="0" w:color="000000"/>
              <w:bottom w:val="single" w:sz="4" w:space="0" w:color="000000"/>
              <w:right w:val="single" w:sz="4" w:space="0" w:color="000000"/>
            </w:tcBorders>
          </w:tcPr>
          <w:p w:rsidR="00257D77" w:rsidRPr="00BA4CE3" w:rsidRDefault="00257D77" w:rsidP="00536D73">
            <w:pPr>
              <w:spacing w:after="123" w:line="259" w:lineRule="auto"/>
              <w:ind w:left="0" w:right="58" w:firstLine="0"/>
              <w:jc w:val="center"/>
              <w:rPr>
                <w:rFonts w:ascii="Times New Roman" w:hAnsi="Times New Roman" w:cs="Times New Roman"/>
              </w:rPr>
            </w:pPr>
            <w:r w:rsidRPr="00BA4CE3">
              <w:rPr>
                <w:rFonts w:ascii="Times New Roman" w:hAnsi="Times New Roman" w:cs="Times New Roman"/>
              </w:rPr>
              <w:lastRenderedPageBreak/>
              <w:t>Rászoruló gyermekek felsőfokú oktatási intézménybe való tanulmányaihoz segítségnyújtás</w:t>
            </w:r>
          </w:p>
        </w:tc>
        <w:tc>
          <w:tcPr>
            <w:tcW w:w="4559" w:type="dxa"/>
            <w:tcBorders>
              <w:top w:val="single" w:sz="4" w:space="0" w:color="000000"/>
              <w:left w:val="single" w:sz="4" w:space="0" w:color="000000"/>
              <w:bottom w:val="single" w:sz="4" w:space="0" w:color="000000"/>
              <w:right w:val="single" w:sz="4" w:space="0" w:color="000000"/>
            </w:tcBorders>
          </w:tcPr>
          <w:p w:rsidR="00257D77" w:rsidRPr="00BA4CE3" w:rsidRDefault="00257D77" w:rsidP="00257D77">
            <w:pPr>
              <w:spacing w:after="123" w:line="259" w:lineRule="auto"/>
              <w:ind w:left="0" w:right="52" w:firstLine="0"/>
              <w:jc w:val="center"/>
              <w:rPr>
                <w:rFonts w:ascii="Times New Roman" w:hAnsi="Times New Roman" w:cs="Times New Roman"/>
              </w:rPr>
            </w:pPr>
            <w:r w:rsidRPr="00BA4CE3">
              <w:rPr>
                <w:rFonts w:ascii="Times New Roman" w:hAnsi="Times New Roman" w:cs="Times New Roman"/>
              </w:rPr>
              <w:t>Ösztöndíjrendszer folytatása</w:t>
            </w:r>
          </w:p>
        </w:tc>
      </w:tr>
    </w:tbl>
    <w:p w:rsidR="00421090" w:rsidRPr="00BA4CE3" w:rsidRDefault="00421090" w:rsidP="00757D55">
      <w:pPr>
        <w:spacing w:after="156" w:line="259" w:lineRule="auto"/>
        <w:ind w:left="0" w:firstLine="0"/>
        <w:jc w:val="left"/>
        <w:rPr>
          <w:rFonts w:ascii="Times New Roman" w:hAnsi="Times New Roman" w:cs="Times New Roman"/>
        </w:rPr>
      </w:pPr>
    </w:p>
    <w:p w:rsidR="00421090" w:rsidRPr="00BA4CE3" w:rsidRDefault="00421090" w:rsidP="00757D55">
      <w:pPr>
        <w:spacing w:after="156" w:line="259" w:lineRule="auto"/>
        <w:ind w:left="0" w:firstLine="0"/>
        <w:jc w:val="left"/>
        <w:rPr>
          <w:rFonts w:ascii="Times New Roman" w:hAnsi="Times New Roman" w:cs="Times New Roman"/>
        </w:rPr>
      </w:pPr>
    </w:p>
    <w:p w:rsidR="00A528C8" w:rsidRDefault="00734A25" w:rsidP="00757D55">
      <w:pPr>
        <w:pStyle w:val="Cmsor1"/>
        <w:pBdr>
          <w:top w:val="single" w:sz="4" w:space="1" w:color="auto"/>
          <w:left w:val="single" w:sz="4" w:space="4" w:color="auto"/>
          <w:bottom w:val="single" w:sz="4" w:space="1" w:color="auto"/>
          <w:right w:val="single" w:sz="4" w:space="4" w:color="auto"/>
        </w:pBdr>
        <w:shd w:val="clear" w:color="auto" w:fill="BDD6EE" w:themeFill="accent1" w:themeFillTint="66"/>
        <w:ind w:left="0"/>
        <w:jc w:val="left"/>
      </w:pPr>
      <w:bookmarkStart w:id="38" w:name="_Toc527054493"/>
      <w:r>
        <w:t>5. A nők helyzete, esélyegyenlősége</w:t>
      </w:r>
      <w:bookmarkEnd w:id="38"/>
      <w:r>
        <w:t xml:space="preserve"> </w:t>
      </w:r>
    </w:p>
    <w:p w:rsidR="00A528C8" w:rsidRDefault="00734A25" w:rsidP="00757D55">
      <w:pPr>
        <w:spacing w:after="0" w:line="259" w:lineRule="auto"/>
        <w:ind w:left="0" w:firstLine="0"/>
        <w:jc w:val="left"/>
      </w:pPr>
      <w:r>
        <w:t xml:space="preserve"> </w:t>
      </w:r>
    </w:p>
    <w:p w:rsidR="00A528C8" w:rsidRPr="00BA4CE3" w:rsidRDefault="00734A25" w:rsidP="00F57262">
      <w:pPr>
        <w:ind w:left="0" w:right="5" w:firstLine="0"/>
        <w:rPr>
          <w:rFonts w:ascii="Times New Roman" w:hAnsi="Times New Roman" w:cs="Times New Roman"/>
        </w:rPr>
      </w:pPr>
      <w:r w:rsidRPr="00BA4CE3">
        <w:rPr>
          <w:rFonts w:ascii="Times New Roman" w:hAnsi="Times New Roman" w:cs="Times New Roman"/>
        </w:rPr>
        <w:t xml:space="preserve">A nemek közötti egyenlőség azt jelenti, hogy mindkét nem egyenlő mértékben van jelen hatalom, részvétel és láthatóság szempontjából a közélet és magánélet minden szférájában. Amikor a nemek közötti egyenlőségről van szó, azt nem a nemek közötti különbözőség, hanem sokkal inkább a nemek közötti egyenlőtlenség ellentéteként kell látni. Célja az, hogy elősegítse a nők és férfiak teljes részvételét a társadalomban. Nők és férfiak társadalmi egyenlősége elsősorban azonos jogokra vonatkozik az élet minden területén. A diszkrimináció tilalma azt jelenti, hogy neme alapján senkit ne érhessen hátrányos megkülönböztetés. Ma az egyenlőség helyett egyre inkább az egyenlő jogok, esélyek és bánásmód kifejezéseket használják: rendelkezzen a két nem egyenlő lehetőségekkel a társadalmi és a magánéletben, a munkavállalás területén, a képzésben való részvételben, az előmenetelben, a politikai döntéshozatalban, a gyereknevelésben, a szolgáltatásokhoz való hozzáférésben. </w:t>
      </w:r>
    </w:p>
    <w:p w:rsidR="00A528C8" w:rsidRPr="00BA4CE3" w:rsidRDefault="00734A25" w:rsidP="00757D55">
      <w:pPr>
        <w:ind w:left="0" w:right="5" w:firstLine="142"/>
        <w:rPr>
          <w:rFonts w:ascii="Times New Roman" w:hAnsi="Times New Roman" w:cs="Times New Roman"/>
        </w:rPr>
      </w:pPr>
      <w:r w:rsidRPr="00BA4CE3">
        <w:rPr>
          <w:rFonts w:ascii="Times New Roman" w:hAnsi="Times New Roman" w:cs="Times New Roman"/>
        </w:rPr>
        <w:t xml:space="preserve">Az adattáblák kitöltéséhez elsősorban helyi adatgyűjtésre volt lehetőség, amelyhez szintén a partnerek segítségét kértük. Sajnos központi adatszolgáltatás e területen kevéssé áll rendelkezésre. </w:t>
      </w:r>
    </w:p>
    <w:p w:rsidR="00A528C8" w:rsidRPr="00BA4CE3" w:rsidRDefault="00734A25" w:rsidP="00407AD4">
      <w:pPr>
        <w:spacing w:line="360" w:lineRule="auto"/>
        <w:ind w:left="0" w:right="5" w:firstLine="142"/>
        <w:rPr>
          <w:rFonts w:ascii="Times New Roman" w:hAnsi="Times New Roman" w:cs="Times New Roman"/>
        </w:rPr>
      </w:pPr>
      <w:r w:rsidRPr="00BA4CE3">
        <w:rPr>
          <w:rFonts w:ascii="Times New Roman" w:hAnsi="Times New Roman" w:cs="Times New Roman"/>
        </w:rPr>
        <w:t xml:space="preserve">E tématerületnél kiemeljük – </w:t>
      </w:r>
      <w:r w:rsidRPr="00BA4CE3">
        <w:rPr>
          <w:rFonts w:ascii="Times New Roman" w:hAnsi="Times New Roman" w:cs="Times New Roman"/>
          <w:i/>
        </w:rPr>
        <w:t>az egységes szemlélet miatt</w:t>
      </w:r>
      <w:r w:rsidRPr="00BA4CE3">
        <w:rPr>
          <w:rFonts w:ascii="Times New Roman" w:hAnsi="Times New Roman" w:cs="Times New Roman"/>
        </w:rPr>
        <w:t xml:space="preserve"> - a vonatkozó jogszabályokat. Jogi alapvetések a nők esélyegyenlőségéhez: </w:t>
      </w:r>
    </w:p>
    <w:p w:rsidR="00A528C8" w:rsidRPr="00BA4CE3" w:rsidRDefault="00734A25" w:rsidP="00190432">
      <w:pPr>
        <w:pStyle w:val="Listaszerbekezds"/>
        <w:numPr>
          <w:ilvl w:val="0"/>
          <w:numId w:val="40"/>
        </w:numPr>
        <w:spacing w:line="360" w:lineRule="auto"/>
        <w:ind w:right="5"/>
        <w:rPr>
          <w:rFonts w:ascii="Times New Roman" w:hAnsi="Times New Roman" w:cs="Times New Roman"/>
        </w:rPr>
      </w:pPr>
      <w:r w:rsidRPr="00BA4CE3">
        <w:rPr>
          <w:rFonts w:ascii="Times New Roman" w:hAnsi="Times New Roman" w:cs="Times New Roman"/>
        </w:rPr>
        <w:t xml:space="preserve">Az Alaptörvény XV. cikke rögzíti, hogy a nők és férfiak egyenjogúak, vagyis mind a nőket, mind a férfiakat azonos jogok kell, hogy megillessék minden polgári, politikai, gazdasági, szociális, kulturális jog tekintetében. </w:t>
      </w:r>
    </w:p>
    <w:p w:rsidR="00A528C8" w:rsidRPr="00BA4CE3" w:rsidRDefault="00734A25" w:rsidP="00190432">
      <w:pPr>
        <w:pStyle w:val="Listaszerbekezds"/>
        <w:numPr>
          <w:ilvl w:val="0"/>
          <w:numId w:val="40"/>
        </w:numPr>
        <w:spacing w:line="360" w:lineRule="auto"/>
        <w:ind w:right="5"/>
        <w:rPr>
          <w:rFonts w:ascii="Times New Roman" w:hAnsi="Times New Roman" w:cs="Times New Roman"/>
        </w:rPr>
      </w:pPr>
      <w:r w:rsidRPr="00BA4CE3">
        <w:rPr>
          <w:rFonts w:ascii="Times New Roman" w:hAnsi="Times New Roman" w:cs="Times New Roman"/>
        </w:rPr>
        <w:t xml:space="preserve">a Tanács 76/207/EGK irányelve a nőkkel és a férfiakkal való egyenlő bánásmód elvének a munkavállalás, a szakképzés és az előmenetel lehetőségei, valamint a munkafeltételek terén történő végrehajtásáról és az azt módosító 2002/73/EK irányelv, </w:t>
      </w:r>
    </w:p>
    <w:p w:rsidR="00A528C8" w:rsidRPr="00BA4CE3" w:rsidRDefault="00734A25" w:rsidP="00190432">
      <w:pPr>
        <w:pStyle w:val="Listaszerbekezds"/>
        <w:numPr>
          <w:ilvl w:val="0"/>
          <w:numId w:val="40"/>
        </w:numPr>
        <w:spacing w:line="360" w:lineRule="auto"/>
        <w:ind w:right="5"/>
        <w:rPr>
          <w:rFonts w:ascii="Times New Roman" w:hAnsi="Times New Roman" w:cs="Times New Roman"/>
        </w:rPr>
      </w:pPr>
      <w:r w:rsidRPr="00BA4CE3">
        <w:rPr>
          <w:rFonts w:ascii="Times New Roman" w:hAnsi="Times New Roman" w:cs="Times New Roman"/>
        </w:rPr>
        <w:t xml:space="preserve">a Tanács 79/7/EGK irányelve a férfiakkal és a nőkkel való egyenlő bánásmód elvének a szociális biztonság területén történő fokozatos megvalósításáról, </w:t>
      </w:r>
    </w:p>
    <w:p w:rsidR="00A528C8" w:rsidRPr="00BA4CE3" w:rsidRDefault="00734A25" w:rsidP="00190432">
      <w:pPr>
        <w:pStyle w:val="Listaszerbekezds"/>
        <w:numPr>
          <w:ilvl w:val="0"/>
          <w:numId w:val="40"/>
        </w:numPr>
        <w:spacing w:after="123" w:line="360" w:lineRule="auto"/>
        <w:ind w:right="5"/>
        <w:rPr>
          <w:rFonts w:ascii="Times New Roman" w:hAnsi="Times New Roman" w:cs="Times New Roman"/>
        </w:rPr>
      </w:pPr>
      <w:r w:rsidRPr="00BA4CE3">
        <w:rPr>
          <w:rFonts w:ascii="Times New Roman" w:hAnsi="Times New Roman" w:cs="Times New Roman"/>
        </w:rPr>
        <w:t xml:space="preserve">a Tanács 86/378/EGK irányelve a férfiakkal és a nőkkel való egyenlő bánásmód elvének a foglalkoztatási szociális biztonsági rendszerekben történő megvalósításáról </w:t>
      </w:r>
    </w:p>
    <w:p w:rsidR="00A528C8" w:rsidRPr="00BA4CE3" w:rsidRDefault="00734A25" w:rsidP="00757D55">
      <w:pPr>
        <w:pStyle w:val="Cmsor2"/>
        <w:ind w:left="0"/>
        <w:rPr>
          <w:rFonts w:ascii="Times New Roman" w:hAnsi="Times New Roman" w:cs="Times New Roman"/>
        </w:rPr>
      </w:pPr>
      <w:bookmarkStart w:id="39" w:name="_Toc527054494"/>
      <w:r w:rsidRPr="00BA4CE3">
        <w:rPr>
          <w:rFonts w:ascii="Times New Roman" w:hAnsi="Times New Roman" w:cs="Times New Roman"/>
        </w:rPr>
        <w:lastRenderedPageBreak/>
        <w:t>5.1 A nők gazdasági szerepe és esélyegyenlősége</w:t>
      </w:r>
      <w:bookmarkEnd w:id="39"/>
      <w:r w:rsidRPr="00BA4CE3">
        <w:rPr>
          <w:rFonts w:ascii="Times New Roman" w:hAnsi="Times New Roman" w:cs="Times New Roman"/>
        </w:rPr>
        <w:t xml:space="preserve"> </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A Munka törvénykönyvéről szóló 2012. évi I. törvény 12. §-a rendelkezik arról, hogy a munkaviszonnyal, így különösen a munka díjazásával kapcsolatban az egyenlő bánásmód követelményét meg kell tartani. A munka egyenlő értékének megállapításánál különösen az elvégzett munka természetét, minőségét, mennyiségét, a munkakörülményeket, a szükséges szakképzettséget, fizikai vagy szellemi erőfeszítést, tapasztalatot, felelősséget, a </w:t>
      </w:r>
      <w:r w:rsidR="00407AD4" w:rsidRPr="00BA4CE3">
        <w:rPr>
          <w:rFonts w:ascii="Times New Roman" w:hAnsi="Times New Roman" w:cs="Times New Roman"/>
        </w:rPr>
        <w:t>munkaerőpiaci viszonyokat</w:t>
      </w:r>
      <w:r w:rsidRPr="00BA4CE3">
        <w:rPr>
          <w:rFonts w:ascii="Times New Roman" w:hAnsi="Times New Roman" w:cs="Times New Roman"/>
        </w:rPr>
        <w:t xml:space="preserve"> kell figyelembe venni.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Az Ebktv. megfogalmazza a közvetlen és a közvetett diszkrimináció fogalmát, amely rögzíti, hogy az adott személy olyan tulajdonsága miatt kerül hátrányba más, összehasonlítható helyzetben lévő személyekhez képest, amit nem tud befolyásolni. Védett tulajdonságként nevezi meg a törvény a nemet, családi állapotot, az anyaságot és terhességet is. </w:t>
      </w:r>
    </w:p>
    <w:p w:rsidR="00407AD4" w:rsidRPr="00BA4CE3" w:rsidRDefault="00407AD4" w:rsidP="00407AD4">
      <w:pPr>
        <w:spacing w:after="145" w:line="360" w:lineRule="auto"/>
        <w:ind w:left="0" w:firstLine="0"/>
        <w:rPr>
          <w:rFonts w:ascii="Times New Roman" w:hAnsi="Times New Roman" w:cs="Times New Roman"/>
        </w:rPr>
      </w:pPr>
      <w:r w:rsidRPr="00BA4CE3">
        <w:rPr>
          <w:rFonts w:ascii="Times New Roman" w:hAnsi="Times New Roman" w:cs="Times New Roman"/>
        </w:rPr>
        <w:t>Magyarországon a nők gazdasági aktivitása kisebb, mint a Nyugat-Európai országokban. A nők gazdasági aktivitását nagymértékben befolyásolja társadalmi szerepvállalásuk.</w:t>
      </w:r>
    </w:p>
    <w:p w:rsidR="00407AD4" w:rsidRPr="00BA4CE3" w:rsidRDefault="00407AD4" w:rsidP="00407AD4">
      <w:pPr>
        <w:spacing w:after="145" w:line="360" w:lineRule="auto"/>
        <w:ind w:left="0" w:firstLine="0"/>
        <w:rPr>
          <w:rFonts w:ascii="Times New Roman" w:hAnsi="Times New Roman" w:cs="Times New Roman"/>
        </w:rPr>
      </w:pPr>
      <w:r w:rsidRPr="00BA4CE3">
        <w:rPr>
          <w:rFonts w:ascii="Times New Roman" w:hAnsi="Times New Roman" w:cs="Times New Roman"/>
        </w:rPr>
        <w:t>A nők gazdasági aktivitásának fontos befolyásoló tényezője a gyereknevelés. Míg a férfiak körében a gyereknevelés – lényegében függetlenül a gyerek korától – valamelyest növeli a munkavállalás valószínűségét, az iskoláskor alatti vagy kisiskolás korú gyereket nevelő nők aktivitása lényegesen alacsonyabb, mint az azonos tulajdonságokkal rendelkező gyerektelen vagy idősebb gyereket nevelő nőké, a gyereknevelés aktivitáscsökkentő hatása annál nagyobb, minél kisebb a gyerek. Befolyásolja a nők gazdasági aktivitását a gyermekek száma is, a három vagy több gyermek radikálisan csökkenti a nők gazdasági aktivitását. A gyereküket egyedül nevelő nők inkább kívánnak munkát vállalni, mint az azonos tulajdonságokkal rendelkező, s ugyanannyi és ugyanolyan korú gyereket nevelő, de párkapcsolatban élő nőtársaik.</w:t>
      </w:r>
    </w:p>
    <w:p w:rsidR="00407AD4" w:rsidRPr="00BA4CE3" w:rsidRDefault="00407AD4" w:rsidP="00407AD4">
      <w:pPr>
        <w:spacing w:after="145" w:line="360" w:lineRule="auto"/>
        <w:ind w:left="0" w:firstLine="0"/>
        <w:rPr>
          <w:rFonts w:ascii="Times New Roman" w:hAnsi="Times New Roman" w:cs="Times New Roman"/>
        </w:rPr>
      </w:pPr>
      <w:r w:rsidRPr="00BA4CE3">
        <w:rPr>
          <w:rFonts w:ascii="Times New Roman" w:hAnsi="Times New Roman" w:cs="Times New Roman"/>
        </w:rPr>
        <w:t>Markáns különbségek mutatkoznak a két nem között a munkavégzés keretei szerint. A nők között magasabb az alkalmazottak aránya, a férfiak viszont gyakrabban dolgoznak önfoglalkoztatóként (egyéni vállalkozók, társas vállalkozások dolgozó tulajdonosai).</w:t>
      </w:r>
    </w:p>
    <w:p w:rsidR="00A528C8" w:rsidRPr="00BA4CE3" w:rsidRDefault="00A528C8" w:rsidP="00757D55">
      <w:pPr>
        <w:spacing w:after="145" w:line="259" w:lineRule="auto"/>
        <w:ind w:left="0" w:firstLine="0"/>
        <w:jc w:val="left"/>
        <w:rPr>
          <w:rFonts w:ascii="Times New Roman" w:hAnsi="Times New Roman" w:cs="Times New Roman"/>
        </w:rPr>
      </w:pPr>
    </w:p>
    <w:p w:rsidR="00A528C8" w:rsidRPr="00BA4CE3" w:rsidRDefault="00734A25" w:rsidP="00757D55">
      <w:pPr>
        <w:pStyle w:val="Cmsor6"/>
        <w:ind w:left="0"/>
        <w:rPr>
          <w:rFonts w:ascii="Times New Roman" w:hAnsi="Times New Roman" w:cs="Times New Roman"/>
        </w:rPr>
      </w:pPr>
      <w:r w:rsidRPr="00BA4CE3">
        <w:rPr>
          <w:rFonts w:ascii="Times New Roman" w:hAnsi="Times New Roman" w:cs="Times New Roman"/>
        </w:rPr>
        <w:t xml:space="preserve">a) foglalkoztatás és munkanélküliség a nők körében </w:t>
      </w:r>
    </w:p>
    <w:p w:rsidR="00A528C8" w:rsidRPr="00BA4CE3" w:rsidRDefault="00A528C8" w:rsidP="00757D55">
      <w:pPr>
        <w:spacing w:after="123" w:line="259" w:lineRule="auto"/>
        <w:ind w:left="0" w:firstLine="0"/>
        <w:jc w:val="left"/>
        <w:rPr>
          <w:rFonts w:ascii="Times New Roman" w:hAnsi="Times New Roman" w:cs="Times New Roman"/>
        </w:rPr>
      </w:pP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A helyi adatgyűjtés célja, hogy bemutassa, az aktív korú lakosságból milyen arányban érinti a munkanélküliség a nőket és a férfiakat (5.1.1 táblázat</w:t>
      </w:r>
      <w:r w:rsidR="001E36C5" w:rsidRPr="00BA4CE3">
        <w:rPr>
          <w:rFonts w:ascii="Times New Roman" w:hAnsi="Times New Roman" w:cs="Times New Roman"/>
        </w:rPr>
        <w:t xml:space="preserve">). </w:t>
      </w:r>
      <w:r w:rsidR="00AA5392" w:rsidRPr="00BA4CE3">
        <w:rPr>
          <w:rFonts w:ascii="Times New Roman" w:hAnsi="Times New Roman" w:cs="Times New Roman"/>
        </w:rPr>
        <w:t>Mogyoróskán</w:t>
      </w:r>
      <w:r w:rsidR="001E36C5" w:rsidRPr="00BA4CE3">
        <w:rPr>
          <w:rFonts w:ascii="Times New Roman" w:hAnsi="Times New Roman" w:cs="Times New Roman"/>
        </w:rPr>
        <w:t xml:space="preserve"> a 2013-2017</w:t>
      </w:r>
      <w:r w:rsidRPr="00BA4CE3">
        <w:rPr>
          <w:rFonts w:ascii="Times New Roman" w:hAnsi="Times New Roman" w:cs="Times New Roman"/>
        </w:rPr>
        <w:t xml:space="preserve"> közötti </w:t>
      </w:r>
      <w:r w:rsidRPr="00BA4CE3">
        <w:rPr>
          <w:rFonts w:ascii="Times New Roman" w:hAnsi="Times New Roman" w:cs="Times New Roman"/>
        </w:rPr>
        <w:lastRenderedPageBreak/>
        <w:t>vizsgált időszakban a munkanélküliség a nők körében</w:t>
      </w:r>
      <w:r w:rsidR="00AA5392" w:rsidRPr="00BA4CE3">
        <w:rPr>
          <w:rFonts w:ascii="Times New Roman" w:hAnsi="Times New Roman" w:cs="Times New Roman"/>
        </w:rPr>
        <w:t xml:space="preserve"> </w:t>
      </w:r>
      <w:r w:rsidRPr="00BA4CE3">
        <w:rPr>
          <w:rFonts w:ascii="Times New Roman" w:hAnsi="Times New Roman" w:cs="Times New Roman"/>
        </w:rPr>
        <w:t xml:space="preserve">alacsonyabb volt, mint a férfiaknál. Fontos megjegyezni, hogy a munkavállalási korú nők száma és a </w:t>
      </w:r>
      <w:r w:rsidR="001E36C5" w:rsidRPr="00BA4CE3">
        <w:rPr>
          <w:rFonts w:ascii="Times New Roman" w:hAnsi="Times New Roman" w:cs="Times New Roman"/>
        </w:rPr>
        <w:t>női foglalkoztatottak száma 2013-2017</w:t>
      </w:r>
      <w:r w:rsidRPr="00BA4CE3">
        <w:rPr>
          <w:rFonts w:ascii="Times New Roman" w:hAnsi="Times New Roman" w:cs="Times New Roman"/>
        </w:rPr>
        <w:t xml:space="preserve"> között alacsonyabb volt, mint a férfiaknál. </w:t>
      </w:r>
    </w:p>
    <w:p w:rsidR="00A528C8" w:rsidRDefault="00A528C8" w:rsidP="00757D55">
      <w:pPr>
        <w:spacing w:after="132" w:line="259" w:lineRule="auto"/>
        <w:ind w:left="0" w:firstLine="0"/>
        <w:jc w:val="left"/>
      </w:pPr>
    </w:p>
    <w:tbl>
      <w:tblPr>
        <w:tblW w:w="9420" w:type="dxa"/>
        <w:jc w:val="center"/>
        <w:tblCellMar>
          <w:left w:w="70" w:type="dxa"/>
          <w:right w:w="70" w:type="dxa"/>
        </w:tblCellMar>
        <w:tblLook w:val="04A0" w:firstRow="1" w:lastRow="0" w:firstColumn="1" w:lastColumn="0" w:noHBand="0" w:noVBand="1"/>
      </w:tblPr>
      <w:tblGrid>
        <w:gridCol w:w="698"/>
        <w:gridCol w:w="1565"/>
        <w:gridCol w:w="1539"/>
        <w:gridCol w:w="1491"/>
        <w:gridCol w:w="1258"/>
        <w:gridCol w:w="1433"/>
        <w:gridCol w:w="1436"/>
      </w:tblGrid>
      <w:tr w:rsidR="00AA5392" w:rsidRPr="00AA5392" w:rsidTr="00AA5392">
        <w:trPr>
          <w:trHeight w:val="300"/>
          <w:jc w:val="center"/>
        </w:trPr>
        <w:tc>
          <w:tcPr>
            <w:tcW w:w="9420" w:type="dxa"/>
            <w:gridSpan w:val="7"/>
            <w:tcBorders>
              <w:top w:val="nil"/>
              <w:left w:val="nil"/>
              <w:bottom w:val="nil"/>
              <w:right w:val="nil"/>
            </w:tcBorders>
            <w:shd w:val="clear" w:color="auto" w:fill="auto"/>
            <w:noWrap/>
            <w:vAlign w:val="bottom"/>
            <w:hideMark/>
          </w:tcPr>
          <w:p w:rsidR="00AA5392" w:rsidRPr="00AA5392" w:rsidRDefault="00AA5392" w:rsidP="00AA5392">
            <w:pPr>
              <w:spacing w:after="0" w:line="240" w:lineRule="auto"/>
              <w:ind w:left="0" w:firstLine="0"/>
              <w:jc w:val="center"/>
              <w:rPr>
                <w:rFonts w:eastAsia="Times New Roman" w:cs="Times New Roman"/>
                <w:b/>
                <w:bCs/>
                <w:sz w:val="22"/>
              </w:rPr>
            </w:pPr>
            <w:r w:rsidRPr="00AA5392">
              <w:rPr>
                <w:rFonts w:eastAsia="Times New Roman" w:cs="Times New Roman"/>
                <w:b/>
                <w:bCs/>
                <w:sz w:val="22"/>
              </w:rPr>
              <w:t>5.1.1. számú táblázat - Foglalkoztatás és munkanélküliség a nők körében</w:t>
            </w:r>
          </w:p>
        </w:tc>
      </w:tr>
      <w:tr w:rsidR="00AA5392" w:rsidRPr="00AA5392" w:rsidTr="00AA5392">
        <w:trPr>
          <w:trHeight w:val="600"/>
          <w:jc w:val="center"/>
        </w:trPr>
        <w:tc>
          <w:tcPr>
            <w:tcW w:w="698"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AA5392" w:rsidRPr="00AA5392" w:rsidRDefault="00AA5392" w:rsidP="00AA5392">
            <w:pPr>
              <w:spacing w:after="0" w:line="240" w:lineRule="auto"/>
              <w:ind w:left="0" w:firstLine="0"/>
              <w:jc w:val="center"/>
              <w:rPr>
                <w:rFonts w:eastAsia="Times New Roman" w:cs="Times New Roman"/>
                <w:b/>
                <w:bCs/>
                <w:sz w:val="22"/>
              </w:rPr>
            </w:pPr>
            <w:r w:rsidRPr="00AA5392">
              <w:rPr>
                <w:rFonts w:eastAsia="Times New Roman" w:cs="Times New Roman"/>
                <w:b/>
                <w:bCs/>
                <w:sz w:val="22"/>
              </w:rPr>
              <w:t>Év</w:t>
            </w:r>
          </w:p>
        </w:tc>
        <w:tc>
          <w:tcPr>
            <w:tcW w:w="3104" w:type="dxa"/>
            <w:gridSpan w:val="2"/>
            <w:tcBorders>
              <w:top w:val="single" w:sz="4" w:space="0" w:color="auto"/>
              <w:left w:val="nil"/>
              <w:bottom w:val="single" w:sz="4" w:space="0" w:color="auto"/>
              <w:right w:val="single" w:sz="4" w:space="0" w:color="auto"/>
            </w:tcBorders>
            <w:shd w:val="clear" w:color="000000" w:fill="E2EFDA"/>
            <w:vAlign w:val="center"/>
            <w:hideMark/>
          </w:tcPr>
          <w:p w:rsidR="00AA5392" w:rsidRPr="00AA5392" w:rsidRDefault="00AA5392" w:rsidP="00AA5392">
            <w:pPr>
              <w:spacing w:after="0" w:line="240" w:lineRule="auto"/>
              <w:ind w:left="0" w:firstLine="0"/>
              <w:jc w:val="center"/>
              <w:rPr>
                <w:rFonts w:eastAsia="Times New Roman" w:cs="Times New Roman"/>
                <w:b/>
                <w:bCs/>
                <w:sz w:val="22"/>
              </w:rPr>
            </w:pPr>
            <w:r w:rsidRPr="00AA5392">
              <w:rPr>
                <w:rFonts w:eastAsia="Times New Roman" w:cs="Times New Roman"/>
                <w:b/>
                <w:bCs/>
                <w:sz w:val="22"/>
              </w:rPr>
              <w:t>Munkavállalási korúak száma</w:t>
            </w:r>
          </w:p>
        </w:tc>
        <w:tc>
          <w:tcPr>
            <w:tcW w:w="2749" w:type="dxa"/>
            <w:gridSpan w:val="2"/>
            <w:tcBorders>
              <w:top w:val="single" w:sz="4" w:space="0" w:color="auto"/>
              <w:left w:val="nil"/>
              <w:bottom w:val="single" w:sz="4" w:space="0" w:color="auto"/>
              <w:right w:val="single" w:sz="4" w:space="0" w:color="auto"/>
            </w:tcBorders>
            <w:shd w:val="clear" w:color="000000" w:fill="E2EFDA"/>
            <w:vAlign w:val="center"/>
            <w:hideMark/>
          </w:tcPr>
          <w:p w:rsidR="00AA5392" w:rsidRPr="00AA5392" w:rsidRDefault="00AA5392" w:rsidP="00AA5392">
            <w:pPr>
              <w:spacing w:after="0" w:line="240" w:lineRule="auto"/>
              <w:ind w:left="0" w:firstLine="0"/>
              <w:jc w:val="center"/>
              <w:rPr>
                <w:rFonts w:eastAsia="Times New Roman" w:cs="Times New Roman"/>
                <w:b/>
                <w:bCs/>
                <w:sz w:val="22"/>
              </w:rPr>
            </w:pPr>
            <w:r w:rsidRPr="00AA5392">
              <w:rPr>
                <w:rFonts w:eastAsia="Times New Roman" w:cs="Times New Roman"/>
                <w:b/>
                <w:bCs/>
                <w:sz w:val="22"/>
              </w:rPr>
              <w:t>Foglalkoztatottak</w:t>
            </w:r>
          </w:p>
        </w:tc>
        <w:tc>
          <w:tcPr>
            <w:tcW w:w="2869" w:type="dxa"/>
            <w:gridSpan w:val="2"/>
            <w:tcBorders>
              <w:top w:val="single" w:sz="4" w:space="0" w:color="auto"/>
              <w:left w:val="nil"/>
              <w:bottom w:val="single" w:sz="4" w:space="0" w:color="auto"/>
              <w:right w:val="single" w:sz="4" w:space="0" w:color="auto"/>
            </w:tcBorders>
            <w:shd w:val="clear" w:color="000000" w:fill="E2EFDA"/>
            <w:vAlign w:val="center"/>
            <w:hideMark/>
          </w:tcPr>
          <w:p w:rsidR="00AA5392" w:rsidRPr="00AA5392" w:rsidRDefault="00AA5392" w:rsidP="00AA5392">
            <w:pPr>
              <w:spacing w:after="0" w:line="240" w:lineRule="auto"/>
              <w:ind w:left="0" w:firstLine="0"/>
              <w:jc w:val="center"/>
              <w:rPr>
                <w:rFonts w:eastAsia="Times New Roman" w:cs="Times New Roman"/>
                <w:b/>
                <w:bCs/>
                <w:sz w:val="22"/>
              </w:rPr>
            </w:pPr>
            <w:r w:rsidRPr="00AA5392">
              <w:rPr>
                <w:rFonts w:eastAsia="Times New Roman" w:cs="Times New Roman"/>
                <w:b/>
                <w:bCs/>
                <w:sz w:val="22"/>
              </w:rPr>
              <w:t>Munkanélküliek</w:t>
            </w:r>
          </w:p>
        </w:tc>
      </w:tr>
      <w:tr w:rsidR="00AA5392" w:rsidRPr="00AA5392" w:rsidTr="00AA5392">
        <w:trPr>
          <w:trHeight w:val="600"/>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rsidR="00AA5392" w:rsidRPr="00AA5392" w:rsidRDefault="00AA5392" w:rsidP="00AA5392">
            <w:pPr>
              <w:spacing w:after="0" w:line="240" w:lineRule="auto"/>
              <w:ind w:left="0" w:firstLine="0"/>
              <w:jc w:val="left"/>
              <w:rPr>
                <w:rFonts w:eastAsia="Times New Roman" w:cs="Times New Roman"/>
                <w:b/>
                <w:bCs/>
                <w:sz w:val="22"/>
              </w:rPr>
            </w:pPr>
          </w:p>
        </w:tc>
        <w:tc>
          <w:tcPr>
            <w:tcW w:w="1565" w:type="dxa"/>
            <w:tcBorders>
              <w:top w:val="nil"/>
              <w:left w:val="nil"/>
              <w:bottom w:val="single" w:sz="4" w:space="0" w:color="auto"/>
              <w:right w:val="single" w:sz="4" w:space="0" w:color="auto"/>
            </w:tcBorders>
            <w:shd w:val="clear" w:color="000000" w:fill="E2EFDA"/>
            <w:vAlign w:val="center"/>
            <w:hideMark/>
          </w:tcPr>
          <w:p w:rsidR="00AA5392" w:rsidRPr="00AA5392" w:rsidRDefault="00AA5392" w:rsidP="00AA5392">
            <w:pPr>
              <w:spacing w:after="0" w:line="240" w:lineRule="auto"/>
              <w:ind w:left="0" w:firstLine="0"/>
              <w:jc w:val="center"/>
              <w:rPr>
                <w:rFonts w:eastAsia="Times New Roman" w:cs="Times New Roman"/>
                <w:b/>
                <w:bCs/>
                <w:sz w:val="22"/>
              </w:rPr>
            </w:pPr>
            <w:r w:rsidRPr="00AA5392">
              <w:rPr>
                <w:rFonts w:eastAsia="Times New Roman" w:cs="Times New Roman"/>
                <w:b/>
                <w:bCs/>
                <w:sz w:val="22"/>
              </w:rPr>
              <w:t>Férfiak</w:t>
            </w:r>
            <w:r w:rsidRPr="00AA5392">
              <w:rPr>
                <w:rFonts w:eastAsia="Times New Roman" w:cs="Times New Roman"/>
                <w:b/>
                <w:bCs/>
                <w:sz w:val="22"/>
              </w:rPr>
              <w:br/>
            </w:r>
            <w:r w:rsidRPr="00AA5392">
              <w:rPr>
                <w:rFonts w:eastAsia="Times New Roman" w:cs="Times New Roman"/>
                <w:sz w:val="22"/>
              </w:rPr>
              <w:t>(TS 0804)</w:t>
            </w:r>
          </w:p>
        </w:tc>
        <w:tc>
          <w:tcPr>
            <w:tcW w:w="1539" w:type="dxa"/>
            <w:tcBorders>
              <w:top w:val="nil"/>
              <w:left w:val="nil"/>
              <w:bottom w:val="single" w:sz="4" w:space="0" w:color="auto"/>
              <w:right w:val="single" w:sz="4" w:space="0" w:color="auto"/>
            </w:tcBorders>
            <w:shd w:val="clear" w:color="000000" w:fill="E2EFDA"/>
            <w:vAlign w:val="center"/>
            <w:hideMark/>
          </w:tcPr>
          <w:p w:rsidR="00AA5392" w:rsidRPr="00AA5392" w:rsidRDefault="00AA5392" w:rsidP="00AA5392">
            <w:pPr>
              <w:spacing w:after="0" w:line="240" w:lineRule="auto"/>
              <w:ind w:left="0" w:firstLine="0"/>
              <w:jc w:val="center"/>
              <w:rPr>
                <w:rFonts w:eastAsia="Times New Roman" w:cs="Times New Roman"/>
                <w:b/>
                <w:bCs/>
                <w:sz w:val="22"/>
              </w:rPr>
            </w:pPr>
            <w:r w:rsidRPr="00AA5392">
              <w:rPr>
                <w:rFonts w:eastAsia="Times New Roman" w:cs="Times New Roman"/>
                <w:b/>
                <w:bCs/>
                <w:sz w:val="22"/>
              </w:rPr>
              <w:t>Nők</w:t>
            </w:r>
            <w:r w:rsidRPr="00AA5392">
              <w:rPr>
                <w:rFonts w:eastAsia="Times New Roman" w:cs="Times New Roman"/>
                <w:b/>
                <w:bCs/>
                <w:sz w:val="22"/>
              </w:rPr>
              <w:br/>
            </w:r>
            <w:r w:rsidRPr="00AA5392">
              <w:rPr>
                <w:rFonts w:eastAsia="Times New Roman" w:cs="Times New Roman"/>
                <w:sz w:val="22"/>
              </w:rPr>
              <w:t>(TS 0804)</w:t>
            </w:r>
          </w:p>
        </w:tc>
        <w:tc>
          <w:tcPr>
            <w:tcW w:w="1491" w:type="dxa"/>
            <w:tcBorders>
              <w:top w:val="nil"/>
              <w:left w:val="nil"/>
              <w:bottom w:val="single" w:sz="4" w:space="0" w:color="auto"/>
              <w:right w:val="single" w:sz="4" w:space="0" w:color="auto"/>
            </w:tcBorders>
            <w:shd w:val="clear" w:color="000000" w:fill="E2EFDA"/>
            <w:vAlign w:val="center"/>
            <w:hideMark/>
          </w:tcPr>
          <w:p w:rsidR="00AA5392" w:rsidRPr="00AA5392" w:rsidRDefault="00AA5392" w:rsidP="00AA5392">
            <w:pPr>
              <w:spacing w:after="0" w:line="240" w:lineRule="auto"/>
              <w:ind w:left="0" w:firstLine="0"/>
              <w:jc w:val="center"/>
              <w:rPr>
                <w:rFonts w:eastAsia="Times New Roman" w:cs="Times New Roman"/>
                <w:b/>
                <w:bCs/>
                <w:sz w:val="22"/>
              </w:rPr>
            </w:pPr>
            <w:r w:rsidRPr="00AA5392">
              <w:rPr>
                <w:rFonts w:eastAsia="Times New Roman" w:cs="Times New Roman"/>
                <w:b/>
                <w:bCs/>
                <w:sz w:val="22"/>
              </w:rPr>
              <w:t>Férfiak</w:t>
            </w:r>
          </w:p>
        </w:tc>
        <w:tc>
          <w:tcPr>
            <w:tcW w:w="1258" w:type="dxa"/>
            <w:tcBorders>
              <w:top w:val="nil"/>
              <w:left w:val="nil"/>
              <w:bottom w:val="single" w:sz="4" w:space="0" w:color="auto"/>
              <w:right w:val="single" w:sz="4" w:space="0" w:color="auto"/>
            </w:tcBorders>
            <w:shd w:val="clear" w:color="000000" w:fill="E2EFDA"/>
            <w:vAlign w:val="center"/>
            <w:hideMark/>
          </w:tcPr>
          <w:p w:rsidR="00AA5392" w:rsidRPr="00AA5392" w:rsidRDefault="00AA5392" w:rsidP="00AA5392">
            <w:pPr>
              <w:spacing w:after="0" w:line="240" w:lineRule="auto"/>
              <w:ind w:left="0" w:firstLine="0"/>
              <w:jc w:val="center"/>
              <w:rPr>
                <w:rFonts w:eastAsia="Times New Roman" w:cs="Times New Roman"/>
                <w:b/>
                <w:bCs/>
                <w:sz w:val="22"/>
              </w:rPr>
            </w:pPr>
            <w:r w:rsidRPr="00AA5392">
              <w:rPr>
                <w:rFonts w:eastAsia="Times New Roman" w:cs="Times New Roman"/>
                <w:b/>
                <w:bCs/>
                <w:sz w:val="22"/>
              </w:rPr>
              <w:t>Nők</w:t>
            </w:r>
          </w:p>
        </w:tc>
        <w:tc>
          <w:tcPr>
            <w:tcW w:w="1433" w:type="dxa"/>
            <w:tcBorders>
              <w:top w:val="nil"/>
              <w:left w:val="nil"/>
              <w:bottom w:val="single" w:sz="4" w:space="0" w:color="auto"/>
              <w:right w:val="single" w:sz="4" w:space="0" w:color="auto"/>
            </w:tcBorders>
            <w:shd w:val="clear" w:color="000000" w:fill="E2EFDA"/>
            <w:vAlign w:val="center"/>
            <w:hideMark/>
          </w:tcPr>
          <w:p w:rsidR="00AA5392" w:rsidRPr="00AA5392" w:rsidRDefault="00AA5392" w:rsidP="00AA5392">
            <w:pPr>
              <w:spacing w:after="0" w:line="240" w:lineRule="auto"/>
              <w:ind w:left="0" w:firstLine="0"/>
              <w:jc w:val="center"/>
              <w:rPr>
                <w:rFonts w:eastAsia="Times New Roman" w:cs="Times New Roman"/>
                <w:b/>
                <w:bCs/>
                <w:sz w:val="22"/>
              </w:rPr>
            </w:pPr>
            <w:r w:rsidRPr="00AA5392">
              <w:rPr>
                <w:rFonts w:eastAsia="Times New Roman" w:cs="Times New Roman"/>
                <w:b/>
                <w:bCs/>
                <w:sz w:val="22"/>
              </w:rPr>
              <w:t>Férfiak</w:t>
            </w:r>
            <w:r w:rsidRPr="00AA5392">
              <w:rPr>
                <w:rFonts w:eastAsia="Times New Roman" w:cs="Times New Roman"/>
                <w:b/>
                <w:bCs/>
                <w:sz w:val="22"/>
              </w:rPr>
              <w:br/>
            </w:r>
            <w:r w:rsidRPr="00AA5392">
              <w:rPr>
                <w:rFonts w:eastAsia="Times New Roman" w:cs="Times New Roman"/>
                <w:sz w:val="22"/>
              </w:rPr>
              <w:t>(TS 0801)</w:t>
            </w:r>
          </w:p>
        </w:tc>
        <w:tc>
          <w:tcPr>
            <w:tcW w:w="1436" w:type="dxa"/>
            <w:tcBorders>
              <w:top w:val="nil"/>
              <w:left w:val="nil"/>
              <w:bottom w:val="single" w:sz="4" w:space="0" w:color="auto"/>
              <w:right w:val="single" w:sz="4" w:space="0" w:color="auto"/>
            </w:tcBorders>
            <w:shd w:val="clear" w:color="000000" w:fill="E2EFDA"/>
            <w:vAlign w:val="center"/>
            <w:hideMark/>
          </w:tcPr>
          <w:p w:rsidR="00AA5392" w:rsidRPr="00AA5392" w:rsidRDefault="00AA5392" w:rsidP="00AA5392">
            <w:pPr>
              <w:spacing w:after="0" w:line="240" w:lineRule="auto"/>
              <w:ind w:left="0" w:firstLine="0"/>
              <w:jc w:val="center"/>
              <w:rPr>
                <w:rFonts w:eastAsia="Times New Roman" w:cs="Times New Roman"/>
                <w:b/>
                <w:bCs/>
                <w:sz w:val="22"/>
              </w:rPr>
            </w:pPr>
            <w:r w:rsidRPr="00AA5392">
              <w:rPr>
                <w:rFonts w:eastAsia="Times New Roman" w:cs="Times New Roman"/>
                <w:b/>
                <w:bCs/>
                <w:sz w:val="22"/>
              </w:rPr>
              <w:t>Nők</w:t>
            </w:r>
            <w:r w:rsidRPr="00AA5392">
              <w:rPr>
                <w:rFonts w:eastAsia="Times New Roman" w:cs="Times New Roman"/>
                <w:b/>
                <w:bCs/>
                <w:sz w:val="22"/>
              </w:rPr>
              <w:br/>
            </w:r>
            <w:r w:rsidRPr="00AA5392">
              <w:rPr>
                <w:rFonts w:eastAsia="Times New Roman" w:cs="Times New Roman"/>
                <w:sz w:val="22"/>
              </w:rPr>
              <w:t>(TS 0802)</w:t>
            </w:r>
          </w:p>
        </w:tc>
      </w:tr>
      <w:tr w:rsidR="00AA5392" w:rsidRPr="00AA5392" w:rsidTr="00AA5392">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2013</w:t>
            </w:r>
          </w:p>
        </w:tc>
        <w:tc>
          <w:tcPr>
            <w:tcW w:w="1565" w:type="dxa"/>
            <w:tcBorders>
              <w:top w:val="nil"/>
              <w:left w:val="nil"/>
              <w:bottom w:val="single" w:sz="4" w:space="0" w:color="auto"/>
              <w:right w:val="single" w:sz="4" w:space="0" w:color="auto"/>
            </w:tcBorders>
            <w:shd w:val="clear" w:color="auto" w:fill="auto"/>
            <w:noWrap/>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28</w:t>
            </w:r>
          </w:p>
        </w:tc>
        <w:tc>
          <w:tcPr>
            <w:tcW w:w="1539"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15</w:t>
            </w:r>
          </w:p>
        </w:tc>
        <w:tc>
          <w:tcPr>
            <w:tcW w:w="1491" w:type="dxa"/>
            <w:tcBorders>
              <w:top w:val="nil"/>
              <w:left w:val="nil"/>
              <w:bottom w:val="single" w:sz="4" w:space="0" w:color="auto"/>
              <w:right w:val="single" w:sz="4" w:space="0" w:color="auto"/>
            </w:tcBorders>
            <w:shd w:val="clear" w:color="auto" w:fill="auto"/>
            <w:noWrap/>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26</w:t>
            </w:r>
          </w:p>
        </w:tc>
        <w:tc>
          <w:tcPr>
            <w:tcW w:w="1258"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13</w:t>
            </w:r>
          </w:p>
        </w:tc>
        <w:tc>
          <w:tcPr>
            <w:tcW w:w="1433"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2</w:t>
            </w:r>
          </w:p>
        </w:tc>
        <w:tc>
          <w:tcPr>
            <w:tcW w:w="1436"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2</w:t>
            </w:r>
          </w:p>
        </w:tc>
      </w:tr>
      <w:tr w:rsidR="00AA5392" w:rsidRPr="00AA5392" w:rsidTr="00AA5392">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2014</w:t>
            </w:r>
          </w:p>
        </w:tc>
        <w:tc>
          <w:tcPr>
            <w:tcW w:w="1565" w:type="dxa"/>
            <w:tcBorders>
              <w:top w:val="nil"/>
              <w:left w:val="nil"/>
              <w:bottom w:val="single" w:sz="4" w:space="0" w:color="auto"/>
              <w:right w:val="single" w:sz="4" w:space="0" w:color="auto"/>
            </w:tcBorders>
            <w:shd w:val="clear" w:color="auto" w:fill="auto"/>
            <w:noWrap/>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30</w:t>
            </w:r>
          </w:p>
        </w:tc>
        <w:tc>
          <w:tcPr>
            <w:tcW w:w="1539"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18</w:t>
            </w:r>
          </w:p>
        </w:tc>
        <w:tc>
          <w:tcPr>
            <w:tcW w:w="1491" w:type="dxa"/>
            <w:tcBorders>
              <w:top w:val="nil"/>
              <w:left w:val="nil"/>
              <w:bottom w:val="single" w:sz="4" w:space="0" w:color="auto"/>
              <w:right w:val="single" w:sz="4" w:space="0" w:color="auto"/>
            </w:tcBorders>
            <w:shd w:val="clear" w:color="auto" w:fill="auto"/>
            <w:noWrap/>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28</w:t>
            </w:r>
          </w:p>
        </w:tc>
        <w:tc>
          <w:tcPr>
            <w:tcW w:w="1258"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16</w:t>
            </w:r>
          </w:p>
        </w:tc>
        <w:tc>
          <w:tcPr>
            <w:tcW w:w="1433"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2</w:t>
            </w:r>
          </w:p>
        </w:tc>
        <w:tc>
          <w:tcPr>
            <w:tcW w:w="1436"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2</w:t>
            </w:r>
          </w:p>
        </w:tc>
      </w:tr>
      <w:tr w:rsidR="00AA5392" w:rsidRPr="00AA5392" w:rsidTr="00AA5392">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2015</w:t>
            </w:r>
          </w:p>
        </w:tc>
        <w:tc>
          <w:tcPr>
            <w:tcW w:w="1565" w:type="dxa"/>
            <w:tcBorders>
              <w:top w:val="nil"/>
              <w:left w:val="nil"/>
              <w:bottom w:val="single" w:sz="4" w:space="0" w:color="auto"/>
              <w:right w:val="single" w:sz="4" w:space="0" w:color="auto"/>
            </w:tcBorders>
            <w:shd w:val="clear" w:color="auto" w:fill="auto"/>
            <w:noWrap/>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30</w:t>
            </w:r>
          </w:p>
        </w:tc>
        <w:tc>
          <w:tcPr>
            <w:tcW w:w="1539"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18</w:t>
            </w:r>
          </w:p>
        </w:tc>
        <w:tc>
          <w:tcPr>
            <w:tcW w:w="1491" w:type="dxa"/>
            <w:tcBorders>
              <w:top w:val="nil"/>
              <w:left w:val="nil"/>
              <w:bottom w:val="single" w:sz="4" w:space="0" w:color="auto"/>
              <w:right w:val="single" w:sz="4" w:space="0" w:color="auto"/>
            </w:tcBorders>
            <w:shd w:val="clear" w:color="auto" w:fill="auto"/>
            <w:noWrap/>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28</w:t>
            </w:r>
          </w:p>
        </w:tc>
        <w:tc>
          <w:tcPr>
            <w:tcW w:w="1258"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16</w:t>
            </w:r>
          </w:p>
        </w:tc>
        <w:tc>
          <w:tcPr>
            <w:tcW w:w="1433"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2</w:t>
            </w:r>
          </w:p>
        </w:tc>
        <w:tc>
          <w:tcPr>
            <w:tcW w:w="1436"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2</w:t>
            </w:r>
          </w:p>
        </w:tc>
      </w:tr>
      <w:tr w:rsidR="00AA5392" w:rsidRPr="00AA5392" w:rsidTr="00AA5392">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2016</w:t>
            </w:r>
          </w:p>
        </w:tc>
        <w:tc>
          <w:tcPr>
            <w:tcW w:w="1565" w:type="dxa"/>
            <w:tcBorders>
              <w:top w:val="nil"/>
              <w:left w:val="nil"/>
              <w:bottom w:val="single" w:sz="4" w:space="0" w:color="auto"/>
              <w:right w:val="single" w:sz="4" w:space="0" w:color="auto"/>
            </w:tcBorders>
            <w:shd w:val="clear" w:color="auto" w:fill="auto"/>
            <w:noWrap/>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32</w:t>
            </w:r>
          </w:p>
        </w:tc>
        <w:tc>
          <w:tcPr>
            <w:tcW w:w="1539"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0</w:t>
            </w:r>
          </w:p>
        </w:tc>
        <w:tc>
          <w:tcPr>
            <w:tcW w:w="1491" w:type="dxa"/>
            <w:tcBorders>
              <w:top w:val="nil"/>
              <w:left w:val="nil"/>
              <w:bottom w:val="single" w:sz="4" w:space="0" w:color="auto"/>
              <w:right w:val="single" w:sz="4" w:space="0" w:color="auto"/>
            </w:tcBorders>
            <w:shd w:val="clear" w:color="auto" w:fill="auto"/>
            <w:noWrap/>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31</w:t>
            </w:r>
          </w:p>
        </w:tc>
        <w:tc>
          <w:tcPr>
            <w:tcW w:w="1258"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0</w:t>
            </w:r>
          </w:p>
        </w:tc>
        <w:tc>
          <w:tcPr>
            <w:tcW w:w="1433"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1</w:t>
            </w:r>
          </w:p>
        </w:tc>
        <w:tc>
          <w:tcPr>
            <w:tcW w:w="1436"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1</w:t>
            </w:r>
          </w:p>
        </w:tc>
      </w:tr>
      <w:tr w:rsidR="00AA5392" w:rsidRPr="00AA5392" w:rsidTr="00AA5392">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2017</w:t>
            </w:r>
          </w:p>
        </w:tc>
        <w:tc>
          <w:tcPr>
            <w:tcW w:w="1565" w:type="dxa"/>
            <w:tcBorders>
              <w:top w:val="nil"/>
              <w:left w:val="nil"/>
              <w:bottom w:val="single" w:sz="4" w:space="0" w:color="auto"/>
              <w:right w:val="single" w:sz="4" w:space="0" w:color="auto"/>
            </w:tcBorders>
            <w:shd w:val="clear" w:color="auto" w:fill="auto"/>
            <w:noWrap/>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n.a.</w:t>
            </w:r>
          </w:p>
        </w:tc>
        <w:tc>
          <w:tcPr>
            <w:tcW w:w="1539"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n.a.</w:t>
            </w:r>
          </w:p>
        </w:tc>
        <w:tc>
          <w:tcPr>
            <w:tcW w:w="1491"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n.a.</w:t>
            </w:r>
          </w:p>
        </w:tc>
        <w:tc>
          <w:tcPr>
            <w:tcW w:w="1258"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n.a.</w:t>
            </w:r>
          </w:p>
        </w:tc>
        <w:tc>
          <w:tcPr>
            <w:tcW w:w="1433"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2</w:t>
            </w:r>
          </w:p>
        </w:tc>
        <w:tc>
          <w:tcPr>
            <w:tcW w:w="1436" w:type="dxa"/>
            <w:tcBorders>
              <w:top w:val="nil"/>
              <w:left w:val="nil"/>
              <w:bottom w:val="single" w:sz="4" w:space="0" w:color="auto"/>
              <w:right w:val="single" w:sz="4" w:space="0" w:color="auto"/>
            </w:tcBorders>
            <w:shd w:val="clear" w:color="auto" w:fill="auto"/>
            <w:vAlign w:val="center"/>
            <w:hideMark/>
          </w:tcPr>
          <w:p w:rsidR="00AA5392" w:rsidRPr="00AA5392" w:rsidRDefault="00AA5392" w:rsidP="00AA5392">
            <w:pPr>
              <w:spacing w:after="0" w:line="240" w:lineRule="auto"/>
              <w:ind w:left="0" w:firstLine="0"/>
              <w:jc w:val="center"/>
              <w:rPr>
                <w:rFonts w:eastAsia="Times New Roman" w:cs="Times New Roman"/>
                <w:sz w:val="22"/>
              </w:rPr>
            </w:pPr>
            <w:r w:rsidRPr="00AA5392">
              <w:rPr>
                <w:rFonts w:eastAsia="Times New Roman" w:cs="Times New Roman"/>
                <w:sz w:val="22"/>
              </w:rPr>
              <w:t>1</w:t>
            </w:r>
          </w:p>
        </w:tc>
      </w:tr>
      <w:tr w:rsidR="00AA5392" w:rsidRPr="00AA5392" w:rsidTr="00AA5392">
        <w:trPr>
          <w:trHeight w:val="300"/>
          <w:jc w:val="center"/>
        </w:trPr>
        <w:tc>
          <w:tcPr>
            <w:tcW w:w="3802" w:type="dxa"/>
            <w:gridSpan w:val="3"/>
            <w:tcBorders>
              <w:top w:val="nil"/>
              <w:left w:val="nil"/>
              <w:bottom w:val="nil"/>
              <w:right w:val="nil"/>
            </w:tcBorders>
            <w:shd w:val="clear" w:color="auto" w:fill="auto"/>
            <w:noWrap/>
            <w:vAlign w:val="bottom"/>
            <w:hideMark/>
          </w:tcPr>
          <w:p w:rsidR="00AA5392" w:rsidRPr="00AA5392" w:rsidRDefault="00AA5392" w:rsidP="00AA5392">
            <w:pPr>
              <w:spacing w:after="0" w:line="240" w:lineRule="auto"/>
              <w:ind w:left="0" w:firstLine="0"/>
              <w:jc w:val="left"/>
              <w:rPr>
                <w:rFonts w:eastAsia="Times New Roman" w:cs="Times New Roman"/>
                <w:sz w:val="22"/>
              </w:rPr>
            </w:pPr>
            <w:r w:rsidRPr="00AA5392">
              <w:rPr>
                <w:rFonts w:eastAsia="Times New Roman" w:cs="Times New Roman"/>
                <w:sz w:val="22"/>
              </w:rPr>
              <w:t>Forrás: TeIr és helyi adatgyűjtés</w:t>
            </w:r>
          </w:p>
        </w:tc>
        <w:tc>
          <w:tcPr>
            <w:tcW w:w="1491" w:type="dxa"/>
            <w:tcBorders>
              <w:top w:val="nil"/>
              <w:left w:val="nil"/>
              <w:bottom w:val="nil"/>
              <w:right w:val="nil"/>
            </w:tcBorders>
            <w:shd w:val="clear" w:color="auto" w:fill="auto"/>
            <w:noWrap/>
            <w:vAlign w:val="bottom"/>
            <w:hideMark/>
          </w:tcPr>
          <w:p w:rsidR="00AA5392" w:rsidRPr="00AA5392" w:rsidRDefault="00AA5392" w:rsidP="00AA5392">
            <w:pPr>
              <w:spacing w:after="0" w:line="240" w:lineRule="auto"/>
              <w:ind w:left="0" w:firstLine="0"/>
              <w:jc w:val="left"/>
              <w:rPr>
                <w:rFonts w:eastAsia="Times New Roman" w:cs="Times New Roman"/>
                <w:sz w:val="22"/>
              </w:rPr>
            </w:pPr>
          </w:p>
        </w:tc>
        <w:tc>
          <w:tcPr>
            <w:tcW w:w="1258" w:type="dxa"/>
            <w:tcBorders>
              <w:top w:val="nil"/>
              <w:left w:val="nil"/>
              <w:bottom w:val="nil"/>
              <w:right w:val="nil"/>
            </w:tcBorders>
            <w:shd w:val="clear" w:color="auto" w:fill="auto"/>
            <w:noWrap/>
            <w:vAlign w:val="bottom"/>
            <w:hideMark/>
          </w:tcPr>
          <w:p w:rsidR="00AA5392" w:rsidRPr="00AA5392" w:rsidRDefault="00AA5392" w:rsidP="00AA5392">
            <w:pPr>
              <w:spacing w:after="0" w:line="240" w:lineRule="auto"/>
              <w:ind w:left="0" w:firstLine="0"/>
              <w:jc w:val="left"/>
              <w:rPr>
                <w:rFonts w:ascii="Times New Roman" w:eastAsia="Times New Roman" w:hAnsi="Times New Roman" w:cs="Times New Roman"/>
                <w:color w:val="auto"/>
                <w:sz w:val="20"/>
                <w:szCs w:val="20"/>
              </w:rPr>
            </w:pPr>
          </w:p>
        </w:tc>
        <w:tc>
          <w:tcPr>
            <w:tcW w:w="1433" w:type="dxa"/>
            <w:tcBorders>
              <w:top w:val="nil"/>
              <w:left w:val="nil"/>
              <w:bottom w:val="nil"/>
              <w:right w:val="nil"/>
            </w:tcBorders>
            <w:shd w:val="clear" w:color="auto" w:fill="auto"/>
            <w:noWrap/>
            <w:vAlign w:val="bottom"/>
            <w:hideMark/>
          </w:tcPr>
          <w:p w:rsidR="00AA5392" w:rsidRPr="00AA5392" w:rsidRDefault="00AA5392" w:rsidP="00AA5392">
            <w:pPr>
              <w:spacing w:after="0" w:line="240" w:lineRule="auto"/>
              <w:ind w:left="0" w:firstLine="0"/>
              <w:jc w:val="left"/>
              <w:rPr>
                <w:rFonts w:ascii="Times New Roman" w:eastAsia="Times New Roman" w:hAnsi="Times New Roman" w:cs="Times New Roman"/>
                <w:color w:val="auto"/>
                <w:sz w:val="20"/>
                <w:szCs w:val="20"/>
              </w:rPr>
            </w:pPr>
          </w:p>
        </w:tc>
        <w:tc>
          <w:tcPr>
            <w:tcW w:w="1436" w:type="dxa"/>
            <w:tcBorders>
              <w:top w:val="nil"/>
              <w:left w:val="nil"/>
              <w:bottom w:val="nil"/>
              <w:right w:val="nil"/>
            </w:tcBorders>
            <w:shd w:val="clear" w:color="auto" w:fill="auto"/>
            <w:noWrap/>
            <w:vAlign w:val="bottom"/>
            <w:hideMark/>
          </w:tcPr>
          <w:p w:rsidR="00AA5392" w:rsidRPr="00AA5392" w:rsidRDefault="00AA5392" w:rsidP="00AA5392">
            <w:pPr>
              <w:spacing w:after="0" w:line="240" w:lineRule="auto"/>
              <w:ind w:left="0" w:firstLine="0"/>
              <w:jc w:val="left"/>
              <w:rPr>
                <w:rFonts w:ascii="Times New Roman" w:eastAsia="Times New Roman" w:hAnsi="Times New Roman" w:cs="Times New Roman"/>
                <w:color w:val="auto"/>
                <w:sz w:val="20"/>
                <w:szCs w:val="20"/>
              </w:rPr>
            </w:pPr>
          </w:p>
        </w:tc>
      </w:tr>
    </w:tbl>
    <w:p w:rsidR="00A528C8" w:rsidRDefault="00A528C8" w:rsidP="00757D55">
      <w:pPr>
        <w:spacing w:after="136" w:line="259" w:lineRule="auto"/>
        <w:ind w:left="0" w:firstLine="0"/>
        <w:jc w:val="left"/>
      </w:pPr>
    </w:p>
    <w:p w:rsidR="00AA5392" w:rsidRDefault="00AA5392" w:rsidP="00AA5392">
      <w:pPr>
        <w:spacing w:after="136" w:line="259" w:lineRule="auto"/>
        <w:ind w:left="0" w:firstLine="0"/>
        <w:jc w:val="center"/>
      </w:pPr>
      <w:r>
        <w:rPr>
          <w:noProof/>
        </w:rPr>
        <w:drawing>
          <wp:inline distT="0" distB="0" distL="0" distR="0" wp14:anchorId="4C17AE8A" wp14:editId="7B94B558">
            <wp:extent cx="4743450" cy="1948180"/>
            <wp:effectExtent l="0" t="0" r="0" b="13970"/>
            <wp:docPr id="50" name="Diagram 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6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E36C5" w:rsidRDefault="00AA5392" w:rsidP="001E36C5">
      <w:pPr>
        <w:spacing w:after="0" w:line="259" w:lineRule="auto"/>
        <w:ind w:left="0" w:firstLine="0"/>
        <w:jc w:val="center"/>
      </w:pPr>
      <w:r>
        <w:rPr>
          <w:noProof/>
        </w:rPr>
        <w:drawing>
          <wp:inline distT="0" distB="0" distL="0" distR="0" wp14:anchorId="7EE25602" wp14:editId="49B4B2E6">
            <wp:extent cx="4762500" cy="2030730"/>
            <wp:effectExtent l="0" t="0" r="0" b="7620"/>
            <wp:docPr id="51" name="Diagram 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6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528C8" w:rsidRDefault="00AA5392" w:rsidP="001E36C5">
      <w:pPr>
        <w:spacing w:after="166" w:line="259" w:lineRule="auto"/>
        <w:ind w:left="0" w:firstLine="0"/>
        <w:jc w:val="center"/>
      </w:pPr>
      <w:r>
        <w:rPr>
          <w:noProof/>
        </w:rPr>
        <w:lastRenderedPageBreak/>
        <w:drawing>
          <wp:inline distT="0" distB="0" distL="0" distR="0" wp14:anchorId="6CC4E4E5" wp14:editId="5D82E4CA">
            <wp:extent cx="4324350" cy="2124075"/>
            <wp:effectExtent l="0" t="0" r="0" b="9525"/>
            <wp:docPr id="52" name="Diagram 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528C8" w:rsidRDefault="00734A25" w:rsidP="007C6CE2">
      <w:pPr>
        <w:spacing w:after="144" w:line="259" w:lineRule="auto"/>
        <w:ind w:left="0" w:firstLine="0"/>
        <w:jc w:val="left"/>
        <w:rPr>
          <w:i/>
        </w:rPr>
      </w:pPr>
      <w:r>
        <w:rPr>
          <w:i/>
        </w:rPr>
        <w:t xml:space="preserve"> </w:t>
      </w:r>
    </w:p>
    <w:p w:rsidR="00AA5392" w:rsidRDefault="00AA5392" w:rsidP="00AA5392">
      <w:pPr>
        <w:spacing w:after="144" w:line="259" w:lineRule="auto"/>
        <w:ind w:left="0" w:firstLine="0"/>
        <w:jc w:val="center"/>
      </w:pPr>
      <w:r>
        <w:rPr>
          <w:noProof/>
        </w:rPr>
        <w:drawing>
          <wp:inline distT="0" distB="0" distL="0" distR="0" wp14:anchorId="65A10A8B" wp14:editId="1CF6D9AA">
            <wp:extent cx="4238625" cy="2276475"/>
            <wp:effectExtent l="0" t="0" r="9525" b="9525"/>
            <wp:docPr id="53" name="Diagram 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A5392" w:rsidRDefault="00AA5392" w:rsidP="00AA5392">
      <w:pPr>
        <w:spacing w:after="144" w:line="259" w:lineRule="auto"/>
        <w:ind w:left="0" w:firstLine="0"/>
        <w:jc w:val="center"/>
      </w:pPr>
    </w:p>
    <w:p w:rsidR="00AA5392" w:rsidRDefault="00AA5392" w:rsidP="00AA5392">
      <w:pPr>
        <w:spacing w:after="144" w:line="259" w:lineRule="auto"/>
        <w:ind w:left="0" w:firstLine="0"/>
        <w:jc w:val="center"/>
      </w:pPr>
      <w:r>
        <w:rPr>
          <w:noProof/>
        </w:rPr>
        <w:drawing>
          <wp:inline distT="0" distB="0" distL="0" distR="0" wp14:anchorId="4792C907" wp14:editId="06080AC1">
            <wp:extent cx="4171950" cy="2952750"/>
            <wp:effectExtent l="0" t="0" r="0" b="0"/>
            <wp:docPr id="54" name="Diagram 5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6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A5392" w:rsidRDefault="00AA5392" w:rsidP="00AA5392">
      <w:pPr>
        <w:spacing w:after="144" w:line="259" w:lineRule="auto"/>
        <w:ind w:left="0" w:firstLine="0"/>
        <w:jc w:val="center"/>
      </w:pPr>
    </w:p>
    <w:p w:rsidR="00AA5392" w:rsidRDefault="00AA5392" w:rsidP="00AA5392">
      <w:pPr>
        <w:spacing w:after="144" w:line="259" w:lineRule="auto"/>
        <w:ind w:left="0" w:firstLine="0"/>
        <w:jc w:val="center"/>
      </w:pPr>
    </w:p>
    <w:p w:rsidR="00A528C8" w:rsidRPr="00BA4CE3" w:rsidRDefault="00734A25" w:rsidP="00757D55">
      <w:pPr>
        <w:pStyle w:val="Cmsor6"/>
        <w:ind w:left="0"/>
        <w:rPr>
          <w:rFonts w:ascii="Times New Roman" w:hAnsi="Times New Roman" w:cs="Times New Roman"/>
        </w:rPr>
      </w:pPr>
      <w:r w:rsidRPr="00BA4CE3">
        <w:rPr>
          <w:rFonts w:ascii="Times New Roman" w:hAnsi="Times New Roman" w:cs="Times New Roman"/>
        </w:rPr>
        <w:lastRenderedPageBreak/>
        <w:t xml:space="preserve">b) nők részvétele foglalkoztatást segítő és képzési programokban  </w:t>
      </w:r>
    </w:p>
    <w:p w:rsidR="00A528C8" w:rsidRPr="00BA4CE3" w:rsidRDefault="00734A25" w:rsidP="00757D55">
      <w:pPr>
        <w:spacing w:after="142" w:line="259" w:lineRule="auto"/>
        <w:ind w:left="0" w:firstLine="0"/>
        <w:jc w:val="left"/>
        <w:rPr>
          <w:rFonts w:ascii="Times New Roman" w:hAnsi="Times New Roman" w:cs="Times New Roman"/>
        </w:rPr>
      </w:pPr>
      <w:r w:rsidRPr="00BA4CE3">
        <w:rPr>
          <w:rFonts w:ascii="Times New Roman" w:hAnsi="Times New Roman" w:cs="Times New Roman"/>
          <w:i/>
        </w:rPr>
        <w:t xml:space="preserve"> </w:t>
      </w:r>
    </w:p>
    <w:p w:rsidR="00A528C8" w:rsidRPr="00BA4CE3" w:rsidRDefault="00734A25" w:rsidP="00757D55">
      <w:pPr>
        <w:spacing w:after="112"/>
        <w:ind w:left="0" w:right="106"/>
        <w:rPr>
          <w:rFonts w:ascii="Times New Roman" w:hAnsi="Times New Roman" w:cs="Times New Roman"/>
        </w:rPr>
      </w:pPr>
      <w:r w:rsidRPr="00BA4CE3">
        <w:rPr>
          <w:rFonts w:ascii="Times New Roman" w:hAnsi="Times New Roman" w:cs="Times New Roman"/>
        </w:rPr>
        <w:t xml:space="preserve">Az alapképzés, és az átképzés is nagyon fontos szerepet játszik abban, hogy csökkenthető legyen a munkanélküliség. Cél, hogy minden munkavállalási korú nő elhelyezkedjen, hiszen egy családban kell, hogy a nő is jövedelmet szerezzen, és ennek lehetősége abban áll, hogy részt vesznek képzési programokon. </w:t>
      </w:r>
    </w:p>
    <w:p w:rsidR="00A528C8" w:rsidRPr="00BA4CE3" w:rsidRDefault="00734A25" w:rsidP="00757D55">
      <w:pPr>
        <w:spacing w:after="142" w:line="259" w:lineRule="auto"/>
        <w:ind w:left="0" w:firstLine="0"/>
        <w:jc w:val="left"/>
        <w:rPr>
          <w:rFonts w:ascii="Times New Roman" w:hAnsi="Times New Roman" w:cs="Times New Roman"/>
        </w:rPr>
      </w:pPr>
      <w:r w:rsidRPr="00BA4CE3">
        <w:rPr>
          <w:rFonts w:ascii="Times New Roman" w:hAnsi="Times New Roman" w:cs="Times New Roman"/>
          <w:i/>
        </w:rPr>
        <w:t xml:space="preserve"> </w:t>
      </w:r>
    </w:p>
    <w:p w:rsidR="00A528C8" w:rsidRPr="00BA4CE3" w:rsidRDefault="00734A25" w:rsidP="00757D55">
      <w:pPr>
        <w:pStyle w:val="Cmsor6"/>
        <w:ind w:left="0"/>
        <w:rPr>
          <w:rFonts w:ascii="Times New Roman" w:hAnsi="Times New Roman" w:cs="Times New Roman"/>
        </w:rPr>
      </w:pPr>
      <w:r w:rsidRPr="00BA4CE3">
        <w:rPr>
          <w:rFonts w:ascii="Times New Roman" w:hAnsi="Times New Roman" w:cs="Times New Roman"/>
        </w:rPr>
        <w:t xml:space="preserve">c) alacsony iskolai végzettségű nők elhelyezkedési lehetőségei </w:t>
      </w:r>
    </w:p>
    <w:p w:rsidR="00A528C8" w:rsidRPr="00BA4CE3" w:rsidRDefault="00734A25" w:rsidP="00757D55">
      <w:pPr>
        <w:spacing w:after="142" w:line="259" w:lineRule="auto"/>
        <w:ind w:left="0" w:firstLine="0"/>
        <w:jc w:val="left"/>
        <w:rPr>
          <w:rFonts w:ascii="Times New Roman" w:hAnsi="Times New Roman" w:cs="Times New Roman"/>
        </w:rPr>
      </w:pPr>
      <w:r w:rsidRPr="00BA4CE3">
        <w:rPr>
          <w:rFonts w:ascii="Times New Roman" w:hAnsi="Times New Roman" w:cs="Times New Roman"/>
          <w:i/>
        </w:rPr>
        <w:t xml:space="preserve"> </w:t>
      </w:r>
    </w:p>
    <w:p w:rsidR="00A528C8" w:rsidRPr="00BA4CE3" w:rsidRDefault="007C6CE2" w:rsidP="00757D55">
      <w:pPr>
        <w:spacing w:after="112"/>
        <w:ind w:left="0" w:right="105"/>
        <w:rPr>
          <w:rFonts w:ascii="Times New Roman" w:hAnsi="Times New Roman" w:cs="Times New Roman"/>
        </w:rPr>
      </w:pPr>
      <w:r w:rsidRPr="00BA4CE3">
        <w:rPr>
          <w:rFonts w:ascii="Times New Roman" w:hAnsi="Times New Roman" w:cs="Times New Roman"/>
        </w:rPr>
        <w:t>Erre vonatkozóan nem rendelkezünk adatokkal, azonban a</w:t>
      </w:r>
      <w:r w:rsidR="00734A25" w:rsidRPr="00BA4CE3">
        <w:rPr>
          <w:rFonts w:ascii="Times New Roman" w:hAnsi="Times New Roman" w:cs="Times New Roman"/>
        </w:rPr>
        <w:t xml:space="preserve"> mai világban az alacsony képzettséggel rendelkező nőknek szinte lehetetlen elhelyezkedni. Ennek érdekében meg kell valósítani, lehetőséget kell adni arra, hogy emeljék tudásszintjüket, így szélesebb az a kör, ahol elhelyezkedhetnek, könnyebben tudják családjuk számára megteremteni a megélhetést, melyhez nem elegendő kizárólag a férfi jövedelme. </w:t>
      </w:r>
      <w:r w:rsidRPr="00BA4CE3">
        <w:rPr>
          <w:rFonts w:ascii="Times New Roman" w:hAnsi="Times New Roman" w:cs="Times New Roman"/>
        </w:rPr>
        <w:t>A munkaügyi szervek által biztosított képzési, átképzési lehetőségek felé irányítjuk az esetlegesen érintett lakosokat.</w:t>
      </w:r>
    </w:p>
    <w:p w:rsidR="00A528C8" w:rsidRPr="00BA4CE3" w:rsidRDefault="00734A25" w:rsidP="00757D55">
      <w:pPr>
        <w:spacing w:after="144" w:line="259" w:lineRule="auto"/>
        <w:ind w:left="0" w:firstLine="0"/>
        <w:jc w:val="left"/>
        <w:rPr>
          <w:rFonts w:ascii="Times New Roman" w:hAnsi="Times New Roman" w:cs="Times New Roman"/>
        </w:rPr>
      </w:pPr>
      <w:r w:rsidRPr="00BA4CE3">
        <w:rPr>
          <w:rFonts w:ascii="Times New Roman" w:hAnsi="Times New Roman" w:cs="Times New Roman"/>
          <w:i/>
        </w:rPr>
        <w:t xml:space="preserve"> </w:t>
      </w:r>
    </w:p>
    <w:p w:rsidR="00A528C8" w:rsidRPr="00BA4CE3" w:rsidRDefault="00734A25" w:rsidP="00757D55">
      <w:pPr>
        <w:pStyle w:val="Cmsor6"/>
        <w:ind w:left="0"/>
        <w:rPr>
          <w:rFonts w:ascii="Times New Roman" w:hAnsi="Times New Roman" w:cs="Times New Roman"/>
        </w:rPr>
      </w:pPr>
      <w:r w:rsidRPr="00BA4CE3">
        <w:rPr>
          <w:rFonts w:ascii="Times New Roman" w:hAnsi="Times New Roman" w:cs="Times New Roman"/>
        </w:rPr>
        <w:t xml:space="preserve">d) hátrányos megkülönböztetés a foglalkoztatás területén (pl. bérkülönbség) </w:t>
      </w:r>
    </w:p>
    <w:p w:rsidR="00A528C8" w:rsidRPr="00BA4CE3" w:rsidRDefault="00734A25" w:rsidP="00757D55">
      <w:pPr>
        <w:spacing w:after="24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7C6CE2">
      <w:pPr>
        <w:spacing w:after="112"/>
        <w:ind w:left="0" w:right="106"/>
        <w:rPr>
          <w:rFonts w:ascii="Times New Roman" w:hAnsi="Times New Roman" w:cs="Times New Roman"/>
        </w:rPr>
      </w:pPr>
      <w:r w:rsidRPr="00BA4CE3">
        <w:rPr>
          <w:rFonts w:ascii="Times New Roman" w:hAnsi="Times New Roman" w:cs="Times New Roman"/>
        </w:rPr>
        <w:t>Alapvető elvárás országos szinten, hogy a nők nem szenvedhetnek hátrányos megkülönböztetést a bérezés során sem. Ennek megfelelően végzi minden munkáltató a tevékenységét.</w:t>
      </w:r>
    </w:p>
    <w:p w:rsidR="00A528C8" w:rsidRPr="00BA4CE3" w:rsidRDefault="00734A25" w:rsidP="00757D55">
      <w:pPr>
        <w:spacing w:after="0" w:line="377" w:lineRule="auto"/>
        <w:ind w:left="0" w:right="9449" w:firstLine="0"/>
        <w:jc w:val="left"/>
        <w:rPr>
          <w:rFonts w:ascii="Times New Roman" w:hAnsi="Times New Roman" w:cs="Times New Roman"/>
        </w:rPr>
      </w:pPr>
      <w:r w:rsidRPr="00BA4CE3">
        <w:rPr>
          <w:rFonts w:ascii="Times New Roman" w:hAnsi="Times New Roman" w:cs="Times New Roman"/>
          <w:b/>
        </w:rPr>
        <w:t xml:space="preserve">  </w:t>
      </w:r>
    </w:p>
    <w:p w:rsidR="00A528C8" w:rsidRPr="00BA4CE3" w:rsidRDefault="00734A25" w:rsidP="00757D55">
      <w:pPr>
        <w:pStyle w:val="Cmsor2"/>
        <w:spacing w:line="360" w:lineRule="auto"/>
        <w:ind w:left="0"/>
        <w:rPr>
          <w:rFonts w:ascii="Times New Roman" w:hAnsi="Times New Roman" w:cs="Times New Roman"/>
        </w:rPr>
      </w:pPr>
      <w:bookmarkStart w:id="40" w:name="_Toc527054495"/>
      <w:r w:rsidRPr="00BA4CE3">
        <w:rPr>
          <w:rFonts w:ascii="Times New Roman" w:hAnsi="Times New Roman" w:cs="Times New Roman"/>
        </w:rPr>
        <w:t>5.2 A munkaerő-piaci és családi feladatok összeegyeztetését segítő szolgáltatások (pl. bölcsődei, családi napközi, óvodai férőhelyek, férőhelyhiány; közintézményekben rugalmas munkaidő, családbarát munkahelyi megoldások stb.)</w:t>
      </w:r>
      <w:bookmarkEnd w:id="40"/>
      <w:r w:rsidRPr="00BA4CE3">
        <w:rPr>
          <w:rFonts w:ascii="Times New Roman" w:hAnsi="Times New Roman" w:cs="Times New Roman"/>
        </w:rPr>
        <w:t xml:space="preserve"> </w:t>
      </w:r>
    </w:p>
    <w:p w:rsidR="007C6CE2" w:rsidRPr="00BA4CE3" w:rsidRDefault="007C6CE2" w:rsidP="007C6CE2">
      <w:pPr>
        <w:spacing w:after="123" w:line="360" w:lineRule="auto"/>
        <w:ind w:left="0" w:firstLine="0"/>
        <w:rPr>
          <w:rFonts w:ascii="Times New Roman" w:hAnsi="Times New Roman" w:cs="Times New Roman"/>
        </w:rPr>
      </w:pPr>
      <w:r w:rsidRPr="00BA4CE3">
        <w:rPr>
          <w:rFonts w:ascii="Times New Roman" w:hAnsi="Times New Roman" w:cs="Times New Roman"/>
        </w:rPr>
        <w:t xml:space="preserve">A családi, háztartási magánéletbeli feladatok leginkább a nőket terhelik. Általában ők gondoskodnak gyermekeikről, szüleikről, sokszor párjukról is. A kisgyermekes családoknál elhelyezkedési problémát, és a munkahelyi feladatok megoldását nagyban befolyásolja a bölcsőde, ill. óvoda megléte. A mai korszerű munkahelyek elvárják a teljes odaadást, a cégnek megfelelő munkahelyi tempót, ezért az otthoni felelősségteljes gyermekvállalás, gyermeknevelés háttérbe szorul. </w:t>
      </w:r>
    </w:p>
    <w:p w:rsidR="007C6CE2" w:rsidRPr="00BA4CE3" w:rsidRDefault="00C4324B" w:rsidP="007C6CE2">
      <w:pPr>
        <w:spacing w:after="123" w:line="360" w:lineRule="auto"/>
        <w:ind w:left="0" w:firstLine="0"/>
        <w:rPr>
          <w:rFonts w:ascii="Times New Roman" w:hAnsi="Times New Roman" w:cs="Times New Roman"/>
        </w:rPr>
      </w:pPr>
      <w:r w:rsidRPr="00BA4CE3">
        <w:rPr>
          <w:rFonts w:ascii="Times New Roman" w:hAnsi="Times New Roman" w:cs="Times New Roman"/>
        </w:rPr>
        <w:lastRenderedPageBreak/>
        <w:t>Mogyoróska</w:t>
      </w:r>
      <w:r w:rsidR="007C6CE2" w:rsidRPr="00BA4CE3">
        <w:rPr>
          <w:rFonts w:ascii="Times New Roman" w:hAnsi="Times New Roman" w:cs="Times New Roman"/>
        </w:rPr>
        <w:t xml:space="preserve"> községben nincs sem bölcsőde, sem családi napközi.</w:t>
      </w:r>
    </w:p>
    <w:p w:rsidR="00432007" w:rsidRPr="00BA4CE3" w:rsidRDefault="00432007" w:rsidP="00757D55">
      <w:pPr>
        <w:pStyle w:val="Cmsor2"/>
        <w:ind w:left="0"/>
        <w:rPr>
          <w:rFonts w:ascii="Times New Roman" w:hAnsi="Times New Roman" w:cs="Times New Roman"/>
        </w:rPr>
      </w:pPr>
    </w:p>
    <w:p w:rsidR="00A528C8" w:rsidRPr="00BA4CE3" w:rsidRDefault="00734A25" w:rsidP="00757D55">
      <w:pPr>
        <w:pStyle w:val="Cmsor2"/>
        <w:ind w:left="0"/>
        <w:rPr>
          <w:rFonts w:ascii="Times New Roman" w:hAnsi="Times New Roman" w:cs="Times New Roman"/>
        </w:rPr>
      </w:pPr>
      <w:bookmarkStart w:id="41" w:name="_Toc527054496"/>
      <w:r w:rsidRPr="00BA4CE3">
        <w:rPr>
          <w:rFonts w:ascii="Times New Roman" w:hAnsi="Times New Roman" w:cs="Times New Roman"/>
        </w:rPr>
        <w:t>5.3 Családtervezés, anya- és gyermekgondozás területe</w:t>
      </w:r>
      <w:bookmarkEnd w:id="41"/>
      <w:r w:rsidRPr="00BA4CE3">
        <w:rPr>
          <w:rFonts w:ascii="Times New Roman" w:hAnsi="Times New Roman" w:cs="Times New Roman"/>
        </w:rPr>
        <w:t xml:space="preserve"> </w:t>
      </w:r>
    </w:p>
    <w:p w:rsidR="00432007" w:rsidRPr="00BA4CE3" w:rsidRDefault="00432007" w:rsidP="00432007">
      <w:pPr>
        <w:rPr>
          <w:rFonts w:ascii="Times New Roman" w:hAnsi="Times New Roman" w:cs="Times New Roman"/>
        </w:rPr>
      </w:pPr>
    </w:p>
    <w:p w:rsidR="007C6CE2" w:rsidRPr="00BA4CE3" w:rsidRDefault="00734A25" w:rsidP="00BA4CE3">
      <w:pPr>
        <w:spacing w:after="123" w:line="259" w:lineRule="auto"/>
        <w:ind w:left="0" w:firstLine="0"/>
        <w:rPr>
          <w:rFonts w:ascii="Times New Roman" w:hAnsi="Times New Roman" w:cs="Times New Roman"/>
        </w:rPr>
      </w:pPr>
      <w:r w:rsidRPr="00BA4CE3">
        <w:rPr>
          <w:rFonts w:ascii="Times New Roman" w:hAnsi="Times New Roman" w:cs="Times New Roman"/>
        </w:rPr>
        <w:t xml:space="preserve"> </w:t>
      </w:r>
      <w:r w:rsidR="007C6CE2" w:rsidRPr="00BA4CE3">
        <w:rPr>
          <w:rFonts w:ascii="Times New Roman" w:hAnsi="Times New Roman" w:cs="Times New Roman"/>
        </w:rPr>
        <w:t xml:space="preserve">A családtervezés, anya- és gyermekgondozás a védőnői hálózat tevékenységi körében realizálódik elsősorban. A szociálisan nehéz helyzetben élő várandós anya és gyermekekre fokozott figyelmet fordítanak a településen a védőnők. </w:t>
      </w:r>
    </w:p>
    <w:p w:rsidR="007C6CE2" w:rsidRPr="00BA4CE3" w:rsidRDefault="007C6CE2" w:rsidP="007C6CE2">
      <w:pPr>
        <w:spacing w:after="0" w:line="360" w:lineRule="auto"/>
        <w:ind w:left="0" w:firstLine="0"/>
        <w:rPr>
          <w:rFonts w:ascii="Times New Roman" w:hAnsi="Times New Roman" w:cs="Times New Roman"/>
        </w:rPr>
      </w:pPr>
      <w:r w:rsidRPr="00BA4CE3">
        <w:rPr>
          <w:rFonts w:ascii="Times New Roman" w:hAnsi="Times New Roman" w:cs="Times New Roman"/>
        </w:rPr>
        <w:t xml:space="preserve">A leendő édesanyák számára a gyermekgondozással kapcsolatos ismeretek átadása megkezdődik már várandós korban a szülésfelkészítő tanfolyam keretében, egyéni beszélgetések, látogatások alkalmával, kezdve a szüléstől, szoptatástól a tápláláson gyereknevelésen át. Segítséget kapnak a szociális juttatások megismerésében és a hozzá tartozó nyomtatványok kitöltésében, szükség esetén az utánajárásban is. </w:t>
      </w:r>
    </w:p>
    <w:p w:rsidR="007C6CE2" w:rsidRPr="00BA4CE3" w:rsidRDefault="007C6CE2" w:rsidP="007C6CE2">
      <w:pPr>
        <w:spacing w:after="0" w:line="360" w:lineRule="auto"/>
        <w:ind w:left="0" w:firstLine="0"/>
        <w:rPr>
          <w:rFonts w:ascii="Times New Roman" w:hAnsi="Times New Roman" w:cs="Times New Roman"/>
        </w:rPr>
      </w:pPr>
      <w:r w:rsidRPr="00BA4CE3">
        <w:rPr>
          <w:rFonts w:ascii="Times New Roman" w:hAnsi="Times New Roman" w:cs="Times New Roman"/>
        </w:rPr>
        <w:t>A védőnői hálózat nagy figyelmet fordít a szociális okból vagy gondatlanságból veszélyeztetettségben élő gyermekek folyamatos nyomon követésére és a társszervekkel való kapcsolat felvételre.</w:t>
      </w:r>
    </w:p>
    <w:p w:rsidR="00A528C8" w:rsidRPr="00BA4CE3" w:rsidRDefault="007C6CE2" w:rsidP="007C6CE2">
      <w:pPr>
        <w:spacing w:after="0" w:line="360" w:lineRule="auto"/>
        <w:ind w:left="0" w:firstLine="0"/>
        <w:rPr>
          <w:rFonts w:ascii="Times New Roman" w:hAnsi="Times New Roman" w:cs="Times New Roman"/>
          <w:color w:val="auto"/>
        </w:rPr>
      </w:pPr>
      <w:r w:rsidRPr="00BA4CE3">
        <w:rPr>
          <w:rFonts w:ascii="Times New Roman" w:hAnsi="Times New Roman" w:cs="Times New Roman"/>
          <w:color w:val="auto"/>
        </w:rPr>
        <w:t>A településen a védőnői hálózat</w:t>
      </w:r>
      <w:r w:rsidR="00144164" w:rsidRPr="00BA4CE3">
        <w:rPr>
          <w:rFonts w:ascii="Times New Roman" w:hAnsi="Times New Roman" w:cs="Times New Roman"/>
          <w:color w:val="auto"/>
        </w:rPr>
        <w:t xml:space="preserve"> </w:t>
      </w:r>
      <w:r w:rsidRPr="00BA4CE3">
        <w:rPr>
          <w:rFonts w:ascii="Times New Roman" w:hAnsi="Times New Roman" w:cs="Times New Roman"/>
          <w:color w:val="auto"/>
        </w:rPr>
        <w:t>biztosított. A védőnő által nyújtott szolgáltatások révén nem szenvednek hiányt sem a családtervezés, sem az anya- és gyermekgondozás területén.</w:t>
      </w:r>
    </w:p>
    <w:p w:rsidR="00BD5C18" w:rsidRDefault="00734A25" w:rsidP="00757D55">
      <w:pPr>
        <w:spacing w:after="135" w:line="259" w:lineRule="auto"/>
        <w:ind w:left="0" w:firstLine="0"/>
        <w:jc w:val="left"/>
      </w:pPr>
      <w:r>
        <w:t xml:space="preserve"> </w:t>
      </w:r>
    </w:p>
    <w:tbl>
      <w:tblPr>
        <w:tblW w:w="7620" w:type="dxa"/>
        <w:jc w:val="center"/>
        <w:tblCellMar>
          <w:left w:w="70" w:type="dxa"/>
          <w:right w:w="70" w:type="dxa"/>
        </w:tblCellMar>
        <w:tblLook w:val="04A0" w:firstRow="1" w:lastRow="0" w:firstColumn="1" w:lastColumn="0" w:noHBand="0" w:noVBand="1"/>
      </w:tblPr>
      <w:tblGrid>
        <w:gridCol w:w="710"/>
        <w:gridCol w:w="2193"/>
        <w:gridCol w:w="2201"/>
        <w:gridCol w:w="2516"/>
      </w:tblGrid>
      <w:tr w:rsidR="007C1E41" w:rsidRPr="007C1E41" w:rsidTr="007C1E41">
        <w:trPr>
          <w:trHeight w:val="300"/>
          <w:jc w:val="center"/>
        </w:trPr>
        <w:tc>
          <w:tcPr>
            <w:tcW w:w="7620" w:type="dxa"/>
            <w:gridSpan w:val="4"/>
            <w:tcBorders>
              <w:top w:val="nil"/>
              <w:left w:val="nil"/>
              <w:bottom w:val="nil"/>
              <w:right w:val="nil"/>
            </w:tcBorders>
            <w:shd w:val="clear" w:color="auto" w:fill="auto"/>
            <w:noWrap/>
            <w:vAlign w:val="bottom"/>
            <w:hideMark/>
          </w:tcPr>
          <w:p w:rsidR="007C1E41" w:rsidRPr="007C1E41" w:rsidRDefault="007C1E41" w:rsidP="007C1E41">
            <w:pPr>
              <w:spacing w:after="0" w:line="240" w:lineRule="auto"/>
              <w:ind w:left="0" w:firstLine="0"/>
              <w:jc w:val="center"/>
              <w:rPr>
                <w:rFonts w:eastAsia="Times New Roman" w:cs="Times New Roman"/>
                <w:b/>
                <w:bCs/>
                <w:sz w:val="22"/>
              </w:rPr>
            </w:pPr>
            <w:r w:rsidRPr="007C1E41">
              <w:rPr>
                <w:rFonts w:eastAsia="Times New Roman" w:cs="Times New Roman"/>
                <w:b/>
                <w:bCs/>
                <w:sz w:val="22"/>
              </w:rPr>
              <w:t>5.3. számú táblázat - Családtervezés, anya- és gyermekgondozás területe</w:t>
            </w:r>
          </w:p>
        </w:tc>
      </w:tr>
      <w:tr w:rsidR="007C1E41" w:rsidRPr="007C1E41" w:rsidTr="007C1E41">
        <w:trPr>
          <w:trHeight w:val="600"/>
          <w:jc w:val="center"/>
        </w:trPr>
        <w:tc>
          <w:tcPr>
            <w:tcW w:w="71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7C1E41" w:rsidRPr="007C1E41" w:rsidRDefault="007C1E41" w:rsidP="007C1E41">
            <w:pPr>
              <w:spacing w:after="0" w:line="240" w:lineRule="auto"/>
              <w:ind w:left="0" w:firstLine="0"/>
              <w:jc w:val="center"/>
              <w:rPr>
                <w:rFonts w:eastAsia="Times New Roman" w:cs="Times New Roman"/>
                <w:b/>
                <w:bCs/>
                <w:sz w:val="22"/>
              </w:rPr>
            </w:pPr>
            <w:r w:rsidRPr="007C1E41">
              <w:rPr>
                <w:rFonts w:eastAsia="Times New Roman" w:cs="Times New Roman"/>
                <w:b/>
                <w:bCs/>
                <w:sz w:val="22"/>
              </w:rPr>
              <w:t>Év</w:t>
            </w:r>
          </w:p>
        </w:tc>
        <w:tc>
          <w:tcPr>
            <w:tcW w:w="2193" w:type="dxa"/>
            <w:tcBorders>
              <w:top w:val="single" w:sz="4" w:space="0" w:color="auto"/>
              <w:left w:val="nil"/>
              <w:bottom w:val="single" w:sz="4" w:space="0" w:color="auto"/>
              <w:right w:val="single" w:sz="4" w:space="0" w:color="auto"/>
            </w:tcBorders>
            <w:shd w:val="clear" w:color="000000" w:fill="E2EFDA"/>
            <w:vAlign w:val="center"/>
            <w:hideMark/>
          </w:tcPr>
          <w:p w:rsidR="007C1E41" w:rsidRPr="007C1E41" w:rsidRDefault="007C1E41" w:rsidP="007C1E41">
            <w:pPr>
              <w:spacing w:after="0" w:line="240" w:lineRule="auto"/>
              <w:ind w:left="0" w:firstLine="0"/>
              <w:jc w:val="center"/>
              <w:rPr>
                <w:rFonts w:eastAsia="Times New Roman" w:cs="Times New Roman"/>
                <w:b/>
                <w:bCs/>
                <w:sz w:val="22"/>
              </w:rPr>
            </w:pPr>
            <w:r w:rsidRPr="007C1E41">
              <w:rPr>
                <w:rFonts w:eastAsia="Times New Roman" w:cs="Times New Roman"/>
                <w:b/>
                <w:bCs/>
                <w:sz w:val="22"/>
              </w:rPr>
              <w:t>Védőnők száma</w:t>
            </w:r>
            <w:r w:rsidRPr="007C1E41">
              <w:rPr>
                <w:rFonts w:eastAsia="Times New Roman" w:cs="Times New Roman"/>
                <w:b/>
                <w:bCs/>
                <w:sz w:val="22"/>
              </w:rPr>
              <w:br/>
            </w:r>
            <w:r w:rsidRPr="007C1E41">
              <w:rPr>
                <w:rFonts w:eastAsia="Times New Roman" w:cs="Times New Roman"/>
                <w:sz w:val="22"/>
              </w:rPr>
              <w:t>(TS 3201)</w:t>
            </w:r>
          </w:p>
        </w:tc>
        <w:tc>
          <w:tcPr>
            <w:tcW w:w="2201" w:type="dxa"/>
            <w:tcBorders>
              <w:top w:val="single" w:sz="4" w:space="0" w:color="auto"/>
              <w:left w:val="nil"/>
              <w:bottom w:val="single" w:sz="4" w:space="0" w:color="auto"/>
              <w:right w:val="single" w:sz="4" w:space="0" w:color="auto"/>
            </w:tcBorders>
            <w:shd w:val="clear" w:color="000000" w:fill="E2EFDA"/>
            <w:vAlign w:val="center"/>
            <w:hideMark/>
          </w:tcPr>
          <w:p w:rsidR="007C1E41" w:rsidRPr="007C1E41" w:rsidRDefault="007C1E41" w:rsidP="007C1E41">
            <w:pPr>
              <w:spacing w:after="0" w:line="240" w:lineRule="auto"/>
              <w:ind w:left="0" w:firstLine="0"/>
              <w:jc w:val="center"/>
              <w:rPr>
                <w:rFonts w:eastAsia="Times New Roman" w:cs="Times New Roman"/>
                <w:b/>
                <w:bCs/>
                <w:sz w:val="22"/>
              </w:rPr>
            </w:pPr>
            <w:r w:rsidRPr="007C1E41">
              <w:rPr>
                <w:rFonts w:eastAsia="Times New Roman" w:cs="Times New Roman"/>
                <w:b/>
                <w:bCs/>
                <w:sz w:val="22"/>
              </w:rPr>
              <w:t>0-3 év közötti gyermekek száma</w:t>
            </w:r>
          </w:p>
        </w:tc>
        <w:tc>
          <w:tcPr>
            <w:tcW w:w="2516" w:type="dxa"/>
            <w:tcBorders>
              <w:top w:val="single" w:sz="4" w:space="0" w:color="auto"/>
              <w:left w:val="nil"/>
              <w:bottom w:val="single" w:sz="4" w:space="0" w:color="auto"/>
              <w:right w:val="single" w:sz="4" w:space="0" w:color="auto"/>
            </w:tcBorders>
            <w:shd w:val="clear" w:color="000000" w:fill="E2EFDA"/>
            <w:vAlign w:val="center"/>
            <w:hideMark/>
          </w:tcPr>
          <w:p w:rsidR="007C1E41" w:rsidRPr="007C1E41" w:rsidRDefault="007C1E41" w:rsidP="007C1E41">
            <w:pPr>
              <w:spacing w:after="0" w:line="240" w:lineRule="auto"/>
              <w:ind w:left="0" w:firstLine="0"/>
              <w:jc w:val="center"/>
              <w:rPr>
                <w:rFonts w:eastAsia="Times New Roman" w:cs="Times New Roman"/>
                <w:b/>
                <w:bCs/>
                <w:sz w:val="22"/>
              </w:rPr>
            </w:pPr>
            <w:r w:rsidRPr="007C1E41">
              <w:rPr>
                <w:rFonts w:eastAsia="Times New Roman" w:cs="Times New Roman"/>
                <w:b/>
                <w:bCs/>
                <w:sz w:val="22"/>
              </w:rPr>
              <w:t>Átlagos gyermekszám védőnőnként</w:t>
            </w:r>
          </w:p>
        </w:tc>
      </w:tr>
      <w:tr w:rsidR="007C1E41" w:rsidRPr="007C1E41" w:rsidTr="007C1E41">
        <w:trPr>
          <w:trHeight w:val="60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C1E41" w:rsidRPr="007C1E41" w:rsidRDefault="007C1E41" w:rsidP="007C1E41">
            <w:pPr>
              <w:spacing w:after="0" w:line="240" w:lineRule="auto"/>
              <w:ind w:left="0" w:firstLine="0"/>
              <w:jc w:val="center"/>
              <w:rPr>
                <w:rFonts w:eastAsia="Times New Roman" w:cs="Times New Roman"/>
                <w:sz w:val="22"/>
              </w:rPr>
            </w:pPr>
            <w:r w:rsidRPr="007C1E41">
              <w:rPr>
                <w:rFonts w:eastAsia="Times New Roman" w:cs="Times New Roman"/>
                <w:sz w:val="22"/>
              </w:rPr>
              <w:t>2013</w:t>
            </w:r>
          </w:p>
        </w:tc>
        <w:tc>
          <w:tcPr>
            <w:tcW w:w="2193" w:type="dxa"/>
            <w:tcBorders>
              <w:top w:val="nil"/>
              <w:left w:val="nil"/>
              <w:bottom w:val="single" w:sz="4" w:space="0" w:color="auto"/>
              <w:right w:val="single" w:sz="4" w:space="0" w:color="auto"/>
            </w:tcBorders>
            <w:shd w:val="clear" w:color="auto" w:fill="auto"/>
            <w:noWrap/>
            <w:vAlign w:val="center"/>
            <w:hideMark/>
          </w:tcPr>
          <w:p w:rsidR="007C1E41" w:rsidRPr="007C1E41" w:rsidRDefault="00432007" w:rsidP="007C1E41">
            <w:pPr>
              <w:spacing w:after="0" w:line="240" w:lineRule="auto"/>
              <w:ind w:left="0" w:firstLine="0"/>
              <w:jc w:val="center"/>
              <w:rPr>
                <w:rFonts w:eastAsia="Times New Roman" w:cs="Times New Roman"/>
                <w:sz w:val="22"/>
              </w:rPr>
            </w:pPr>
            <w:r>
              <w:rPr>
                <w:rFonts w:eastAsia="Times New Roman" w:cs="Times New Roman"/>
                <w:sz w:val="22"/>
              </w:rPr>
              <w:t>1</w:t>
            </w:r>
          </w:p>
        </w:tc>
        <w:tc>
          <w:tcPr>
            <w:tcW w:w="2201" w:type="dxa"/>
            <w:tcBorders>
              <w:top w:val="nil"/>
              <w:left w:val="nil"/>
              <w:bottom w:val="single" w:sz="4" w:space="0" w:color="auto"/>
              <w:right w:val="single" w:sz="4" w:space="0" w:color="auto"/>
            </w:tcBorders>
            <w:shd w:val="clear" w:color="auto" w:fill="auto"/>
            <w:noWrap/>
            <w:vAlign w:val="center"/>
            <w:hideMark/>
          </w:tcPr>
          <w:p w:rsidR="007C1E41" w:rsidRPr="007C1E41" w:rsidRDefault="007C1E41" w:rsidP="007C1E41">
            <w:pPr>
              <w:spacing w:after="0" w:line="240" w:lineRule="auto"/>
              <w:ind w:left="0" w:firstLine="0"/>
              <w:jc w:val="center"/>
              <w:rPr>
                <w:rFonts w:eastAsia="Times New Roman" w:cs="Times New Roman"/>
                <w:sz w:val="22"/>
              </w:rPr>
            </w:pPr>
            <w:r w:rsidRPr="007C1E41">
              <w:rPr>
                <w:rFonts w:eastAsia="Times New Roman" w:cs="Times New Roman"/>
                <w:sz w:val="22"/>
              </w:rPr>
              <w:t>3</w:t>
            </w:r>
          </w:p>
        </w:tc>
        <w:tc>
          <w:tcPr>
            <w:tcW w:w="2516" w:type="dxa"/>
            <w:tcBorders>
              <w:top w:val="nil"/>
              <w:left w:val="nil"/>
              <w:bottom w:val="single" w:sz="4" w:space="0" w:color="auto"/>
              <w:right w:val="single" w:sz="4" w:space="0" w:color="auto"/>
            </w:tcBorders>
            <w:shd w:val="clear" w:color="000000" w:fill="FCE4D6"/>
            <w:vAlign w:val="center"/>
            <w:hideMark/>
          </w:tcPr>
          <w:p w:rsidR="007C1E41" w:rsidRPr="007C1E41" w:rsidRDefault="007C1E41" w:rsidP="007C1E41">
            <w:pPr>
              <w:spacing w:after="0" w:line="240" w:lineRule="auto"/>
              <w:ind w:left="0" w:firstLine="0"/>
              <w:jc w:val="center"/>
              <w:rPr>
                <w:rFonts w:eastAsia="Times New Roman" w:cs="Times New Roman"/>
                <w:sz w:val="22"/>
              </w:rPr>
            </w:pPr>
            <w:r w:rsidRPr="007C1E41">
              <w:rPr>
                <w:rFonts w:eastAsia="Times New Roman" w:cs="Times New Roman"/>
                <w:sz w:val="22"/>
              </w:rPr>
              <w:t>#ZÉRÓOSZTÓ!</w:t>
            </w:r>
          </w:p>
        </w:tc>
      </w:tr>
      <w:tr w:rsidR="007C1E41" w:rsidRPr="007C1E41" w:rsidTr="007C1E41">
        <w:trPr>
          <w:trHeight w:val="30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C1E41" w:rsidRPr="007C1E41" w:rsidRDefault="007C1E41" w:rsidP="007C1E41">
            <w:pPr>
              <w:spacing w:after="0" w:line="240" w:lineRule="auto"/>
              <w:ind w:left="0" w:firstLine="0"/>
              <w:jc w:val="center"/>
              <w:rPr>
                <w:rFonts w:eastAsia="Times New Roman" w:cs="Times New Roman"/>
                <w:sz w:val="22"/>
              </w:rPr>
            </w:pPr>
            <w:r w:rsidRPr="007C1E41">
              <w:rPr>
                <w:rFonts w:eastAsia="Times New Roman" w:cs="Times New Roman"/>
                <w:sz w:val="22"/>
              </w:rPr>
              <w:t>2014</w:t>
            </w:r>
          </w:p>
        </w:tc>
        <w:tc>
          <w:tcPr>
            <w:tcW w:w="2193" w:type="dxa"/>
            <w:tcBorders>
              <w:top w:val="nil"/>
              <w:left w:val="nil"/>
              <w:bottom w:val="single" w:sz="4" w:space="0" w:color="auto"/>
              <w:right w:val="single" w:sz="4" w:space="0" w:color="auto"/>
            </w:tcBorders>
            <w:shd w:val="clear" w:color="auto" w:fill="auto"/>
            <w:noWrap/>
            <w:vAlign w:val="center"/>
            <w:hideMark/>
          </w:tcPr>
          <w:p w:rsidR="007C1E41" w:rsidRPr="007C1E41" w:rsidRDefault="00432007" w:rsidP="007C1E41">
            <w:pPr>
              <w:spacing w:after="0" w:line="240" w:lineRule="auto"/>
              <w:ind w:left="0" w:firstLine="0"/>
              <w:jc w:val="center"/>
              <w:rPr>
                <w:rFonts w:eastAsia="Times New Roman" w:cs="Times New Roman"/>
                <w:sz w:val="22"/>
              </w:rPr>
            </w:pPr>
            <w:r>
              <w:rPr>
                <w:rFonts w:eastAsia="Times New Roman" w:cs="Times New Roman"/>
                <w:sz w:val="22"/>
              </w:rPr>
              <w:t>1</w:t>
            </w:r>
          </w:p>
        </w:tc>
        <w:tc>
          <w:tcPr>
            <w:tcW w:w="2201" w:type="dxa"/>
            <w:tcBorders>
              <w:top w:val="nil"/>
              <w:left w:val="nil"/>
              <w:bottom w:val="single" w:sz="4" w:space="0" w:color="auto"/>
              <w:right w:val="single" w:sz="4" w:space="0" w:color="auto"/>
            </w:tcBorders>
            <w:shd w:val="clear" w:color="auto" w:fill="auto"/>
            <w:noWrap/>
            <w:vAlign w:val="center"/>
            <w:hideMark/>
          </w:tcPr>
          <w:p w:rsidR="007C1E41" w:rsidRPr="007C1E41" w:rsidRDefault="007C1E41" w:rsidP="007C1E41">
            <w:pPr>
              <w:spacing w:after="0" w:line="240" w:lineRule="auto"/>
              <w:ind w:left="0" w:firstLine="0"/>
              <w:jc w:val="center"/>
              <w:rPr>
                <w:rFonts w:eastAsia="Times New Roman" w:cs="Times New Roman"/>
                <w:sz w:val="22"/>
              </w:rPr>
            </w:pPr>
            <w:r w:rsidRPr="007C1E41">
              <w:rPr>
                <w:rFonts w:eastAsia="Times New Roman" w:cs="Times New Roman"/>
                <w:sz w:val="22"/>
              </w:rPr>
              <w:t>2</w:t>
            </w:r>
          </w:p>
        </w:tc>
        <w:tc>
          <w:tcPr>
            <w:tcW w:w="2516" w:type="dxa"/>
            <w:tcBorders>
              <w:top w:val="nil"/>
              <w:left w:val="nil"/>
              <w:bottom w:val="single" w:sz="4" w:space="0" w:color="auto"/>
              <w:right w:val="single" w:sz="4" w:space="0" w:color="auto"/>
            </w:tcBorders>
            <w:shd w:val="clear" w:color="000000" w:fill="FCE4D6"/>
            <w:vAlign w:val="center"/>
            <w:hideMark/>
          </w:tcPr>
          <w:p w:rsidR="007C1E41" w:rsidRPr="007C1E41" w:rsidRDefault="007C1E41" w:rsidP="007C1E41">
            <w:pPr>
              <w:spacing w:after="0" w:line="240" w:lineRule="auto"/>
              <w:ind w:left="0" w:firstLine="0"/>
              <w:jc w:val="center"/>
              <w:rPr>
                <w:rFonts w:eastAsia="Times New Roman" w:cs="Times New Roman"/>
                <w:sz w:val="22"/>
              </w:rPr>
            </w:pPr>
            <w:r w:rsidRPr="007C1E41">
              <w:rPr>
                <w:rFonts w:eastAsia="Times New Roman" w:cs="Times New Roman"/>
                <w:sz w:val="22"/>
              </w:rPr>
              <w:t>#ZÉRÓOSZTÓ!</w:t>
            </w:r>
          </w:p>
        </w:tc>
      </w:tr>
      <w:tr w:rsidR="007C1E41" w:rsidRPr="007C1E41" w:rsidTr="007C1E41">
        <w:trPr>
          <w:trHeight w:val="30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C1E41" w:rsidRPr="007C1E41" w:rsidRDefault="007C1E41" w:rsidP="007C1E41">
            <w:pPr>
              <w:spacing w:after="0" w:line="240" w:lineRule="auto"/>
              <w:ind w:left="0" w:firstLine="0"/>
              <w:jc w:val="center"/>
              <w:rPr>
                <w:rFonts w:eastAsia="Times New Roman" w:cs="Times New Roman"/>
                <w:sz w:val="22"/>
              </w:rPr>
            </w:pPr>
            <w:r w:rsidRPr="007C1E41">
              <w:rPr>
                <w:rFonts w:eastAsia="Times New Roman" w:cs="Times New Roman"/>
                <w:sz w:val="22"/>
              </w:rPr>
              <w:t>2015</w:t>
            </w:r>
          </w:p>
        </w:tc>
        <w:tc>
          <w:tcPr>
            <w:tcW w:w="2193" w:type="dxa"/>
            <w:tcBorders>
              <w:top w:val="nil"/>
              <w:left w:val="nil"/>
              <w:bottom w:val="single" w:sz="4" w:space="0" w:color="auto"/>
              <w:right w:val="single" w:sz="4" w:space="0" w:color="auto"/>
            </w:tcBorders>
            <w:shd w:val="clear" w:color="auto" w:fill="auto"/>
            <w:noWrap/>
            <w:vAlign w:val="center"/>
            <w:hideMark/>
          </w:tcPr>
          <w:p w:rsidR="007C1E41" w:rsidRPr="007C1E41" w:rsidRDefault="00432007" w:rsidP="007C1E41">
            <w:pPr>
              <w:spacing w:after="0" w:line="240" w:lineRule="auto"/>
              <w:ind w:left="0" w:firstLine="0"/>
              <w:jc w:val="center"/>
              <w:rPr>
                <w:rFonts w:eastAsia="Times New Roman" w:cs="Times New Roman"/>
                <w:sz w:val="22"/>
              </w:rPr>
            </w:pPr>
            <w:r>
              <w:rPr>
                <w:rFonts w:eastAsia="Times New Roman" w:cs="Times New Roman"/>
                <w:sz w:val="22"/>
              </w:rPr>
              <w:t>1</w:t>
            </w:r>
          </w:p>
        </w:tc>
        <w:tc>
          <w:tcPr>
            <w:tcW w:w="2201" w:type="dxa"/>
            <w:tcBorders>
              <w:top w:val="nil"/>
              <w:left w:val="nil"/>
              <w:bottom w:val="single" w:sz="4" w:space="0" w:color="auto"/>
              <w:right w:val="single" w:sz="4" w:space="0" w:color="auto"/>
            </w:tcBorders>
            <w:shd w:val="clear" w:color="auto" w:fill="auto"/>
            <w:noWrap/>
            <w:vAlign w:val="center"/>
            <w:hideMark/>
          </w:tcPr>
          <w:p w:rsidR="007C1E41" w:rsidRPr="007C1E41" w:rsidRDefault="007C1E41" w:rsidP="007C1E41">
            <w:pPr>
              <w:spacing w:after="0" w:line="240" w:lineRule="auto"/>
              <w:ind w:left="0" w:firstLine="0"/>
              <w:jc w:val="center"/>
              <w:rPr>
                <w:rFonts w:eastAsia="Times New Roman" w:cs="Times New Roman"/>
                <w:sz w:val="22"/>
              </w:rPr>
            </w:pPr>
            <w:r w:rsidRPr="007C1E41">
              <w:rPr>
                <w:rFonts w:eastAsia="Times New Roman" w:cs="Times New Roman"/>
                <w:sz w:val="22"/>
              </w:rPr>
              <w:t>0</w:t>
            </w:r>
          </w:p>
        </w:tc>
        <w:tc>
          <w:tcPr>
            <w:tcW w:w="2516" w:type="dxa"/>
            <w:tcBorders>
              <w:top w:val="nil"/>
              <w:left w:val="nil"/>
              <w:bottom w:val="single" w:sz="4" w:space="0" w:color="auto"/>
              <w:right w:val="single" w:sz="4" w:space="0" w:color="auto"/>
            </w:tcBorders>
            <w:shd w:val="clear" w:color="000000" w:fill="FCE4D6"/>
            <w:vAlign w:val="center"/>
            <w:hideMark/>
          </w:tcPr>
          <w:p w:rsidR="007C1E41" w:rsidRPr="007C1E41" w:rsidRDefault="007C1E41" w:rsidP="007C1E41">
            <w:pPr>
              <w:spacing w:after="0" w:line="240" w:lineRule="auto"/>
              <w:ind w:left="0" w:firstLine="0"/>
              <w:jc w:val="center"/>
              <w:rPr>
                <w:rFonts w:eastAsia="Times New Roman" w:cs="Times New Roman"/>
                <w:sz w:val="22"/>
              </w:rPr>
            </w:pPr>
            <w:r w:rsidRPr="007C1E41">
              <w:rPr>
                <w:rFonts w:eastAsia="Times New Roman" w:cs="Times New Roman"/>
                <w:sz w:val="22"/>
              </w:rPr>
              <w:t>#ZÉRÓOSZTÓ!</w:t>
            </w:r>
          </w:p>
        </w:tc>
      </w:tr>
      <w:tr w:rsidR="007C1E41" w:rsidRPr="007C1E41" w:rsidTr="007C1E41">
        <w:trPr>
          <w:trHeight w:val="30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C1E41" w:rsidRPr="007C1E41" w:rsidRDefault="007C1E41" w:rsidP="007C1E41">
            <w:pPr>
              <w:spacing w:after="0" w:line="240" w:lineRule="auto"/>
              <w:ind w:left="0" w:firstLine="0"/>
              <w:jc w:val="center"/>
              <w:rPr>
                <w:rFonts w:eastAsia="Times New Roman" w:cs="Times New Roman"/>
                <w:sz w:val="22"/>
              </w:rPr>
            </w:pPr>
            <w:r w:rsidRPr="007C1E41">
              <w:rPr>
                <w:rFonts w:eastAsia="Times New Roman" w:cs="Times New Roman"/>
                <w:sz w:val="22"/>
              </w:rPr>
              <w:t>2016</w:t>
            </w:r>
          </w:p>
        </w:tc>
        <w:tc>
          <w:tcPr>
            <w:tcW w:w="2193" w:type="dxa"/>
            <w:tcBorders>
              <w:top w:val="nil"/>
              <w:left w:val="nil"/>
              <w:bottom w:val="single" w:sz="4" w:space="0" w:color="auto"/>
              <w:right w:val="single" w:sz="4" w:space="0" w:color="auto"/>
            </w:tcBorders>
            <w:shd w:val="clear" w:color="auto" w:fill="auto"/>
            <w:noWrap/>
            <w:vAlign w:val="center"/>
            <w:hideMark/>
          </w:tcPr>
          <w:p w:rsidR="007C1E41" w:rsidRPr="007C1E41" w:rsidRDefault="00432007" w:rsidP="007C1E41">
            <w:pPr>
              <w:spacing w:after="0" w:line="240" w:lineRule="auto"/>
              <w:ind w:left="0" w:firstLine="0"/>
              <w:jc w:val="center"/>
              <w:rPr>
                <w:rFonts w:eastAsia="Times New Roman" w:cs="Times New Roman"/>
                <w:sz w:val="22"/>
              </w:rPr>
            </w:pPr>
            <w:r>
              <w:rPr>
                <w:rFonts w:eastAsia="Times New Roman" w:cs="Times New Roman"/>
                <w:sz w:val="22"/>
              </w:rPr>
              <w:t>1</w:t>
            </w:r>
          </w:p>
        </w:tc>
        <w:tc>
          <w:tcPr>
            <w:tcW w:w="2201" w:type="dxa"/>
            <w:tcBorders>
              <w:top w:val="nil"/>
              <w:left w:val="nil"/>
              <w:bottom w:val="single" w:sz="4" w:space="0" w:color="auto"/>
              <w:right w:val="single" w:sz="4" w:space="0" w:color="auto"/>
            </w:tcBorders>
            <w:shd w:val="clear" w:color="auto" w:fill="auto"/>
            <w:noWrap/>
            <w:vAlign w:val="center"/>
            <w:hideMark/>
          </w:tcPr>
          <w:p w:rsidR="007C1E41" w:rsidRPr="007C1E41" w:rsidRDefault="007C1E41" w:rsidP="007C1E41">
            <w:pPr>
              <w:spacing w:after="0" w:line="240" w:lineRule="auto"/>
              <w:ind w:left="0" w:firstLine="0"/>
              <w:jc w:val="center"/>
              <w:rPr>
                <w:rFonts w:eastAsia="Times New Roman" w:cs="Times New Roman"/>
                <w:sz w:val="22"/>
              </w:rPr>
            </w:pPr>
            <w:r w:rsidRPr="007C1E41">
              <w:rPr>
                <w:rFonts w:eastAsia="Times New Roman" w:cs="Times New Roman"/>
                <w:sz w:val="22"/>
              </w:rPr>
              <w:t>n.a.</w:t>
            </w:r>
          </w:p>
        </w:tc>
        <w:tc>
          <w:tcPr>
            <w:tcW w:w="2516" w:type="dxa"/>
            <w:tcBorders>
              <w:top w:val="nil"/>
              <w:left w:val="nil"/>
              <w:bottom w:val="single" w:sz="4" w:space="0" w:color="auto"/>
              <w:right w:val="single" w:sz="4" w:space="0" w:color="auto"/>
            </w:tcBorders>
            <w:shd w:val="clear" w:color="000000" w:fill="FCE4D6"/>
            <w:vAlign w:val="center"/>
            <w:hideMark/>
          </w:tcPr>
          <w:p w:rsidR="007C1E41" w:rsidRPr="007C1E41" w:rsidRDefault="007C1E41" w:rsidP="007C1E41">
            <w:pPr>
              <w:spacing w:after="0" w:line="240" w:lineRule="auto"/>
              <w:ind w:left="0" w:firstLine="0"/>
              <w:jc w:val="center"/>
              <w:rPr>
                <w:rFonts w:eastAsia="Times New Roman" w:cs="Times New Roman"/>
                <w:sz w:val="22"/>
              </w:rPr>
            </w:pPr>
            <w:r w:rsidRPr="007C1E41">
              <w:rPr>
                <w:rFonts w:eastAsia="Times New Roman" w:cs="Times New Roman"/>
                <w:sz w:val="22"/>
              </w:rPr>
              <w:t>#ÉRTÉK!</w:t>
            </w:r>
          </w:p>
        </w:tc>
      </w:tr>
      <w:tr w:rsidR="007C1E41" w:rsidRPr="007C1E41" w:rsidTr="007C1E41">
        <w:trPr>
          <w:trHeight w:val="30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C1E41" w:rsidRPr="007C1E41" w:rsidRDefault="007C1E41" w:rsidP="007C1E41">
            <w:pPr>
              <w:spacing w:after="0" w:line="240" w:lineRule="auto"/>
              <w:ind w:left="0" w:firstLine="0"/>
              <w:jc w:val="center"/>
              <w:rPr>
                <w:rFonts w:eastAsia="Times New Roman" w:cs="Times New Roman"/>
                <w:sz w:val="22"/>
              </w:rPr>
            </w:pPr>
            <w:r w:rsidRPr="007C1E41">
              <w:rPr>
                <w:rFonts w:eastAsia="Times New Roman" w:cs="Times New Roman"/>
                <w:sz w:val="22"/>
              </w:rPr>
              <w:t>2017</w:t>
            </w:r>
          </w:p>
        </w:tc>
        <w:tc>
          <w:tcPr>
            <w:tcW w:w="2193" w:type="dxa"/>
            <w:tcBorders>
              <w:top w:val="nil"/>
              <w:left w:val="nil"/>
              <w:bottom w:val="single" w:sz="4" w:space="0" w:color="auto"/>
              <w:right w:val="single" w:sz="4" w:space="0" w:color="auto"/>
            </w:tcBorders>
            <w:shd w:val="clear" w:color="auto" w:fill="auto"/>
            <w:noWrap/>
            <w:vAlign w:val="center"/>
            <w:hideMark/>
          </w:tcPr>
          <w:p w:rsidR="007C1E41" w:rsidRPr="007C1E41" w:rsidRDefault="007C1E41" w:rsidP="007C1E41">
            <w:pPr>
              <w:spacing w:after="0" w:line="240" w:lineRule="auto"/>
              <w:ind w:left="0" w:firstLine="0"/>
              <w:jc w:val="center"/>
              <w:rPr>
                <w:rFonts w:eastAsia="Times New Roman" w:cs="Times New Roman"/>
                <w:sz w:val="22"/>
              </w:rPr>
            </w:pPr>
            <w:r w:rsidRPr="007C1E41">
              <w:rPr>
                <w:rFonts w:eastAsia="Times New Roman" w:cs="Times New Roman"/>
                <w:sz w:val="22"/>
              </w:rPr>
              <w:t>n.a.</w:t>
            </w:r>
          </w:p>
        </w:tc>
        <w:tc>
          <w:tcPr>
            <w:tcW w:w="2201" w:type="dxa"/>
            <w:tcBorders>
              <w:top w:val="nil"/>
              <w:left w:val="nil"/>
              <w:bottom w:val="single" w:sz="4" w:space="0" w:color="auto"/>
              <w:right w:val="single" w:sz="4" w:space="0" w:color="auto"/>
            </w:tcBorders>
            <w:shd w:val="clear" w:color="auto" w:fill="auto"/>
            <w:vAlign w:val="center"/>
            <w:hideMark/>
          </w:tcPr>
          <w:p w:rsidR="007C1E41" w:rsidRPr="007C1E41" w:rsidRDefault="007C1E41" w:rsidP="007C1E41">
            <w:pPr>
              <w:spacing w:after="0" w:line="240" w:lineRule="auto"/>
              <w:ind w:left="0" w:firstLine="0"/>
              <w:jc w:val="center"/>
              <w:rPr>
                <w:rFonts w:eastAsia="Times New Roman" w:cs="Times New Roman"/>
                <w:sz w:val="22"/>
              </w:rPr>
            </w:pPr>
            <w:r w:rsidRPr="007C1E41">
              <w:rPr>
                <w:rFonts w:eastAsia="Times New Roman" w:cs="Times New Roman"/>
                <w:sz w:val="22"/>
              </w:rPr>
              <w:t>n.a.</w:t>
            </w:r>
          </w:p>
        </w:tc>
        <w:tc>
          <w:tcPr>
            <w:tcW w:w="2516" w:type="dxa"/>
            <w:tcBorders>
              <w:top w:val="nil"/>
              <w:left w:val="nil"/>
              <w:bottom w:val="single" w:sz="4" w:space="0" w:color="auto"/>
              <w:right w:val="single" w:sz="4" w:space="0" w:color="auto"/>
            </w:tcBorders>
            <w:shd w:val="clear" w:color="000000" w:fill="FCE4D6"/>
            <w:vAlign w:val="center"/>
            <w:hideMark/>
          </w:tcPr>
          <w:p w:rsidR="007C1E41" w:rsidRPr="007C1E41" w:rsidRDefault="007C1E41" w:rsidP="007C1E41">
            <w:pPr>
              <w:spacing w:after="0" w:line="240" w:lineRule="auto"/>
              <w:ind w:left="0" w:firstLine="0"/>
              <w:jc w:val="center"/>
              <w:rPr>
                <w:rFonts w:eastAsia="Times New Roman" w:cs="Times New Roman"/>
                <w:sz w:val="22"/>
              </w:rPr>
            </w:pPr>
            <w:r w:rsidRPr="007C1E41">
              <w:rPr>
                <w:rFonts w:eastAsia="Times New Roman" w:cs="Times New Roman"/>
                <w:sz w:val="22"/>
              </w:rPr>
              <w:t>#ÉRTÉK!</w:t>
            </w:r>
          </w:p>
        </w:tc>
      </w:tr>
      <w:tr w:rsidR="007C1E41" w:rsidRPr="007C1E41" w:rsidTr="007C1E41">
        <w:trPr>
          <w:trHeight w:val="300"/>
          <w:jc w:val="center"/>
        </w:trPr>
        <w:tc>
          <w:tcPr>
            <w:tcW w:w="2903" w:type="dxa"/>
            <w:gridSpan w:val="2"/>
            <w:tcBorders>
              <w:top w:val="nil"/>
              <w:left w:val="nil"/>
              <w:bottom w:val="nil"/>
              <w:right w:val="nil"/>
            </w:tcBorders>
            <w:shd w:val="clear" w:color="auto" w:fill="auto"/>
            <w:noWrap/>
            <w:vAlign w:val="bottom"/>
            <w:hideMark/>
          </w:tcPr>
          <w:p w:rsidR="007C1E41" w:rsidRPr="007C1E41" w:rsidRDefault="007C1E41" w:rsidP="007C1E41">
            <w:pPr>
              <w:spacing w:after="0" w:line="240" w:lineRule="auto"/>
              <w:ind w:left="0" w:firstLine="0"/>
              <w:jc w:val="left"/>
              <w:rPr>
                <w:rFonts w:eastAsia="Times New Roman" w:cs="Times New Roman"/>
                <w:sz w:val="22"/>
              </w:rPr>
            </w:pPr>
            <w:r w:rsidRPr="007C1E41">
              <w:rPr>
                <w:rFonts w:eastAsia="Times New Roman" w:cs="Times New Roman"/>
                <w:sz w:val="22"/>
              </w:rPr>
              <w:t>Forrás: TeIR és helyi adatgyűjtés</w:t>
            </w:r>
          </w:p>
        </w:tc>
        <w:tc>
          <w:tcPr>
            <w:tcW w:w="2201" w:type="dxa"/>
            <w:tcBorders>
              <w:top w:val="nil"/>
              <w:left w:val="nil"/>
              <w:bottom w:val="nil"/>
              <w:right w:val="nil"/>
            </w:tcBorders>
            <w:shd w:val="clear" w:color="auto" w:fill="auto"/>
            <w:noWrap/>
            <w:vAlign w:val="bottom"/>
            <w:hideMark/>
          </w:tcPr>
          <w:p w:rsidR="007C1E41" w:rsidRPr="007C1E41" w:rsidRDefault="007C1E41" w:rsidP="007C1E41">
            <w:pPr>
              <w:spacing w:after="0" w:line="240" w:lineRule="auto"/>
              <w:ind w:left="0" w:firstLine="0"/>
              <w:jc w:val="left"/>
              <w:rPr>
                <w:rFonts w:eastAsia="Times New Roman" w:cs="Times New Roman"/>
                <w:sz w:val="22"/>
              </w:rPr>
            </w:pPr>
          </w:p>
        </w:tc>
        <w:tc>
          <w:tcPr>
            <w:tcW w:w="2516" w:type="dxa"/>
            <w:tcBorders>
              <w:top w:val="nil"/>
              <w:left w:val="nil"/>
              <w:bottom w:val="nil"/>
              <w:right w:val="nil"/>
            </w:tcBorders>
            <w:shd w:val="clear" w:color="auto" w:fill="auto"/>
            <w:noWrap/>
            <w:vAlign w:val="bottom"/>
            <w:hideMark/>
          </w:tcPr>
          <w:p w:rsidR="007C1E41" w:rsidRPr="007C1E41" w:rsidRDefault="007C1E41" w:rsidP="007C1E41">
            <w:pPr>
              <w:spacing w:after="0" w:line="240" w:lineRule="auto"/>
              <w:ind w:left="0" w:firstLine="0"/>
              <w:jc w:val="left"/>
              <w:rPr>
                <w:rFonts w:ascii="Times New Roman" w:eastAsia="Times New Roman" w:hAnsi="Times New Roman" w:cs="Times New Roman"/>
                <w:color w:val="auto"/>
                <w:sz w:val="20"/>
                <w:szCs w:val="20"/>
              </w:rPr>
            </w:pPr>
          </w:p>
        </w:tc>
      </w:tr>
    </w:tbl>
    <w:p w:rsidR="007C6CE2" w:rsidRDefault="007C6CE2" w:rsidP="007C6CE2">
      <w:pPr>
        <w:spacing w:after="0" w:line="259" w:lineRule="auto"/>
        <w:ind w:left="0"/>
        <w:jc w:val="left"/>
        <w:rPr>
          <w:sz w:val="22"/>
        </w:rPr>
      </w:pPr>
    </w:p>
    <w:p w:rsidR="00A528C8" w:rsidRDefault="00A528C8" w:rsidP="00757D55">
      <w:pPr>
        <w:spacing w:after="134" w:line="259" w:lineRule="auto"/>
        <w:ind w:left="0" w:firstLine="0"/>
        <w:jc w:val="left"/>
      </w:pPr>
    </w:p>
    <w:p w:rsidR="00A528C8" w:rsidRDefault="00734A25" w:rsidP="00BD5C18">
      <w:pPr>
        <w:spacing w:after="140" w:line="360" w:lineRule="auto"/>
        <w:ind w:left="0" w:firstLine="0"/>
        <w:rPr>
          <w:rFonts w:ascii="Times New Roman" w:hAnsi="Times New Roman" w:cs="Times New Roman"/>
          <w:color w:val="auto"/>
        </w:rPr>
      </w:pPr>
      <w:r w:rsidRPr="00BA4CE3">
        <w:rPr>
          <w:rFonts w:ascii="Times New Roman" w:hAnsi="Times New Roman" w:cs="Times New Roman"/>
          <w:color w:val="auto"/>
        </w:rPr>
        <w:t>Ahogyan az a táblázatból is látható: az alacsony gyermeklétszámra való tekintettel a településen egyetlen egy védőnő tevékenykedik</w:t>
      </w:r>
      <w:r w:rsidR="00432007" w:rsidRPr="00BA4CE3">
        <w:rPr>
          <w:rFonts w:ascii="Times New Roman" w:hAnsi="Times New Roman" w:cs="Times New Roman"/>
          <w:color w:val="auto"/>
        </w:rPr>
        <w:t xml:space="preserve"> vállalkozás formájában</w:t>
      </w:r>
      <w:r w:rsidRPr="00BA4CE3">
        <w:rPr>
          <w:rFonts w:ascii="Times New Roman" w:hAnsi="Times New Roman" w:cs="Times New Roman"/>
          <w:color w:val="auto"/>
        </w:rPr>
        <w:t xml:space="preserve">. </w:t>
      </w:r>
    </w:p>
    <w:p w:rsidR="00BA4CE3" w:rsidRDefault="00BA4CE3" w:rsidP="00BD5C18">
      <w:pPr>
        <w:spacing w:after="140" w:line="360" w:lineRule="auto"/>
        <w:ind w:left="0" w:firstLine="0"/>
        <w:rPr>
          <w:rFonts w:ascii="Times New Roman" w:hAnsi="Times New Roman" w:cs="Times New Roman"/>
          <w:color w:val="auto"/>
        </w:rPr>
      </w:pPr>
    </w:p>
    <w:p w:rsidR="00BA4CE3" w:rsidRDefault="00BA4CE3" w:rsidP="00BD5C18">
      <w:pPr>
        <w:spacing w:after="140" w:line="360" w:lineRule="auto"/>
        <w:ind w:left="0" w:firstLine="0"/>
        <w:rPr>
          <w:rFonts w:ascii="Times New Roman" w:hAnsi="Times New Roman" w:cs="Times New Roman"/>
          <w:color w:val="auto"/>
        </w:rPr>
      </w:pPr>
    </w:p>
    <w:p w:rsidR="00BA4CE3" w:rsidRPr="00BA4CE3" w:rsidRDefault="00BA4CE3" w:rsidP="00BD5C18">
      <w:pPr>
        <w:spacing w:after="140" w:line="360" w:lineRule="auto"/>
        <w:ind w:left="0" w:firstLine="0"/>
        <w:rPr>
          <w:rFonts w:ascii="Times New Roman" w:hAnsi="Times New Roman" w:cs="Times New Roman"/>
          <w:color w:val="auto"/>
        </w:rPr>
      </w:pPr>
    </w:p>
    <w:p w:rsidR="00A528C8" w:rsidRPr="00BA4CE3" w:rsidRDefault="00734A25" w:rsidP="00432007">
      <w:pPr>
        <w:spacing w:after="142" w:line="259" w:lineRule="auto"/>
        <w:ind w:left="0" w:firstLine="0"/>
        <w:jc w:val="left"/>
        <w:rPr>
          <w:rFonts w:ascii="Times New Roman" w:hAnsi="Times New Roman" w:cs="Times New Roman"/>
          <w:b/>
        </w:rPr>
      </w:pPr>
      <w:r w:rsidRPr="00BA4CE3">
        <w:rPr>
          <w:rFonts w:ascii="Times New Roman" w:hAnsi="Times New Roman" w:cs="Times New Roman"/>
          <w:b/>
        </w:rPr>
        <w:lastRenderedPageBreak/>
        <w:t xml:space="preserve"> 5.4 A nőket érő erőszak, családon belüli erőszak </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BD5C18">
      <w:pPr>
        <w:ind w:left="0" w:right="5"/>
        <w:rPr>
          <w:rFonts w:ascii="Times New Roman" w:hAnsi="Times New Roman" w:cs="Times New Roman"/>
        </w:rPr>
      </w:pPr>
      <w:r w:rsidRPr="00BA4CE3">
        <w:rPr>
          <w:rFonts w:ascii="Times New Roman" w:hAnsi="Times New Roman" w:cs="Times New Roman"/>
        </w:rPr>
        <w:t xml:space="preserve">A vizsgált időszakban </w:t>
      </w:r>
      <w:r w:rsidR="00C4324B" w:rsidRPr="00BA4CE3">
        <w:rPr>
          <w:rFonts w:ascii="Times New Roman" w:hAnsi="Times New Roman" w:cs="Times New Roman"/>
        </w:rPr>
        <w:t>Mogyoróska</w:t>
      </w:r>
      <w:r w:rsidRPr="00BA4CE3">
        <w:rPr>
          <w:rFonts w:ascii="Times New Roman" w:hAnsi="Times New Roman" w:cs="Times New Roman"/>
        </w:rPr>
        <w:t xml:space="preserve"> településen nem történt nyilvánosságra került nőket érintő, vagy családon belüli erőszakos eset. </w:t>
      </w:r>
    </w:p>
    <w:p w:rsidR="007C1E41" w:rsidRPr="00BA4CE3" w:rsidRDefault="007C1E41" w:rsidP="00BD5C18">
      <w:pPr>
        <w:ind w:left="0" w:right="5"/>
        <w:rPr>
          <w:rFonts w:ascii="Times New Roman" w:hAnsi="Times New Roman" w:cs="Times New Roman"/>
        </w:rPr>
      </w:pPr>
    </w:p>
    <w:p w:rsidR="00A528C8" w:rsidRPr="00BA4CE3" w:rsidRDefault="00734A25" w:rsidP="00757D55">
      <w:pPr>
        <w:pStyle w:val="Cmsor2"/>
        <w:spacing w:line="360" w:lineRule="auto"/>
        <w:ind w:left="0"/>
        <w:rPr>
          <w:rFonts w:ascii="Times New Roman" w:hAnsi="Times New Roman" w:cs="Times New Roman"/>
        </w:rPr>
      </w:pPr>
      <w:bookmarkStart w:id="42" w:name="_Toc527054497"/>
      <w:r w:rsidRPr="00BA4CE3">
        <w:rPr>
          <w:rFonts w:ascii="Times New Roman" w:hAnsi="Times New Roman" w:cs="Times New Roman"/>
        </w:rPr>
        <w:t>5.5 Krízishelyzetben igénybe vehető szolgáltatások (pl. anyaotthon, családok átmeneti otthona)</w:t>
      </w:r>
      <w:bookmarkEnd w:id="42"/>
      <w:r w:rsidRPr="00BA4CE3">
        <w:rPr>
          <w:rFonts w:ascii="Times New Roman" w:hAnsi="Times New Roman" w:cs="Times New Roman"/>
        </w:rPr>
        <w:t xml:space="preserve"> </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Településünkön nem működik sem anyaotthon, sem átmeneti családi otthon, a krízishelyzet lévő családok, gyermekek, édesanyák a </w:t>
      </w:r>
      <w:r w:rsidRPr="00BA4CE3">
        <w:rPr>
          <w:rFonts w:ascii="Times New Roman" w:hAnsi="Times New Roman" w:cs="Times New Roman"/>
          <w:color w:val="auto"/>
        </w:rPr>
        <w:t xml:space="preserve">településtől </w:t>
      </w:r>
      <w:r w:rsidR="00432007" w:rsidRPr="00BA4CE3">
        <w:rPr>
          <w:rFonts w:ascii="Times New Roman" w:hAnsi="Times New Roman" w:cs="Times New Roman"/>
          <w:color w:val="auto"/>
        </w:rPr>
        <w:t>62</w:t>
      </w:r>
      <w:r w:rsidRPr="00BA4CE3">
        <w:rPr>
          <w:rFonts w:ascii="Times New Roman" w:hAnsi="Times New Roman" w:cs="Times New Roman"/>
          <w:color w:val="auto"/>
        </w:rPr>
        <w:t xml:space="preserve"> km-re található Miskolc </w:t>
      </w:r>
      <w:r w:rsidRPr="00BA4CE3">
        <w:rPr>
          <w:rFonts w:ascii="Times New Roman" w:hAnsi="Times New Roman" w:cs="Times New Roman"/>
        </w:rPr>
        <w:t xml:space="preserve">városában találnak anyaotthont, családok átmeneti otthonát. </w:t>
      </w:r>
    </w:p>
    <w:p w:rsidR="00A528C8" w:rsidRPr="00BA4CE3" w:rsidRDefault="00734A25" w:rsidP="00757D55">
      <w:pPr>
        <w:spacing w:after="125"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757D55">
      <w:pPr>
        <w:pStyle w:val="Cmsor2"/>
        <w:spacing w:line="360" w:lineRule="auto"/>
        <w:ind w:left="0"/>
        <w:rPr>
          <w:rFonts w:ascii="Times New Roman" w:hAnsi="Times New Roman" w:cs="Times New Roman"/>
        </w:rPr>
      </w:pPr>
      <w:bookmarkStart w:id="43" w:name="_Toc527054498"/>
      <w:r w:rsidRPr="00BA4CE3">
        <w:rPr>
          <w:rFonts w:ascii="Times New Roman" w:hAnsi="Times New Roman" w:cs="Times New Roman"/>
        </w:rPr>
        <w:t>5.6 A nők szerepe a helyi közéletben</w:t>
      </w:r>
      <w:bookmarkEnd w:id="43"/>
      <w:r w:rsidRPr="00BA4CE3">
        <w:rPr>
          <w:rFonts w:ascii="Times New Roman" w:hAnsi="Times New Roman" w:cs="Times New Roman"/>
        </w:rPr>
        <w:t xml:space="preserve"> </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Az Alaptörvény XV. cikke rögzíti, hogy a nők és férfiak egyenjogúak, vagyis mind a nőket, mind a férfiakat azonos jogok kell, hogy megillessék minden polgári, politikai, gazdasági, szociális, kulturális jog tekintetében.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Az azonos jogok érvényesítéséhez elengedhetetlen a képviselet. A nők részvételére nemcsak a női nem reprezentálása miatt van szükség a politikában, azaz a közügyekről való döntési mechanizmusban, hanem mert ez szolgálja leginkább a közös érdeket. </w:t>
      </w:r>
    </w:p>
    <w:p w:rsidR="007C1E41" w:rsidRPr="00BA4CE3" w:rsidRDefault="00734A25" w:rsidP="00757D55">
      <w:pPr>
        <w:spacing w:after="125"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757D55">
      <w:pPr>
        <w:pStyle w:val="Cmsor2"/>
        <w:spacing w:line="360" w:lineRule="auto"/>
        <w:ind w:left="0"/>
        <w:rPr>
          <w:rFonts w:ascii="Times New Roman" w:hAnsi="Times New Roman" w:cs="Times New Roman"/>
        </w:rPr>
      </w:pPr>
      <w:bookmarkStart w:id="44" w:name="_Toc527054499"/>
      <w:r w:rsidRPr="00BA4CE3">
        <w:rPr>
          <w:rFonts w:ascii="Times New Roman" w:hAnsi="Times New Roman" w:cs="Times New Roman"/>
        </w:rPr>
        <w:t>5.7 A nőket helyi szinten fokozottan érintő társadalmi problémák és felszámolásukra irányuló kezdeményezések</w:t>
      </w:r>
      <w:bookmarkEnd w:id="44"/>
      <w:r w:rsidRPr="00BA4CE3">
        <w:rPr>
          <w:rFonts w:ascii="Times New Roman" w:hAnsi="Times New Roman" w:cs="Times New Roman"/>
        </w:rPr>
        <w:t xml:space="preserve"> </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Tapasztalatok alapján a leggyakrabban előforduló, a nőket helyi szinten foglalkoztató társadalmi problémák a munkanélküliség, alulképzettség, kismamák bezártság érzése, magányosság. </w:t>
      </w:r>
    </w:p>
    <w:p w:rsidR="00A528C8" w:rsidRPr="00BA4CE3" w:rsidRDefault="00734A25" w:rsidP="00757D55">
      <w:pPr>
        <w:spacing w:after="142"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A munkanélküliség össztársadalmi probléma, melyet a Munkaügyi Központ, az Önkormányzat, szociális intézmények szoros együttműködésével létrehozott komplex programokkal lehet enyhíteni. </w:t>
      </w:r>
    </w:p>
    <w:p w:rsidR="00BD5C18" w:rsidRPr="00BA4CE3" w:rsidRDefault="00BD5C18" w:rsidP="00BD5C18">
      <w:pPr>
        <w:spacing w:after="142" w:line="360" w:lineRule="auto"/>
        <w:ind w:left="0" w:firstLine="0"/>
        <w:rPr>
          <w:rFonts w:ascii="Times New Roman" w:hAnsi="Times New Roman" w:cs="Times New Roman"/>
          <w:color w:val="auto"/>
        </w:rPr>
      </w:pPr>
      <w:r w:rsidRPr="00BA4CE3">
        <w:rPr>
          <w:rFonts w:ascii="Times New Roman" w:hAnsi="Times New Roman" w:cs="Times New Roman"/>
        </w:rPr>
        <w:lastRenderedPageBreak/>
        <w:t xml:space="preserve">A munkanélküliség össztársadalmi probléma, melyet a Munkaügyi Központ, az Önkormányzat, szociális intézmények szoros együttműködésével létrehozott komplex programokkal lehet </w:t>
      </w:r>
      <w:r w:rsidRPr="00BA4CE3">
        <w:rPr>
          <w:rFonts w:ascii="Times New Roman" w:hAnsi="Times New Roman" w:cs="Times New Roman"/>
          <w:color w:val="auto"/>
        </w:rPr>
        <w:t>enyhíteni.</w:t>
      </w:r>
    </w:p>
    <w:p w:rsidR="00BD5C18" w:rsidRPr="00BA4CE3" w:rsidRDefault="00BD5C18" w:rsidP="00BD5C18">
      <w:pPr>
        <w:spacing w:after="142" w:line="360" w:lineRule="auto"/>
        <w:ind w:left="0" w:firstLine="0"/>
        <w:rPr>
          <w:rFonts w:ascii="Times New Roman" w:hAnsi="Times New Roman" w:cs="Times New Roman"/>
          <w:color w:val="auto"/>
        </w:rPr>
      </w:pPr>
      <w:r w:rsidRPr="00BA4CE3">
        <w:rPr>
          <w:rFonts w:ascii="Times New Roman" w:hAnsi="Times New Roman" w:cs="Times New Roman"/>
          <w:color w:val="auto"/>
        </w:rPr>
        <w:t>A Védőnői Szolgálat a kötelező feladatain túl alternatív programokkal segíti a nők – anyák mindennapjait.</w:t>
      </w:r>
    </w:p>
    <w:p w:rsidR="00A528C8" w:rsidRPr="00BA4CE3" w:rsidRDefault="00BD5C18" w:rsidP="00BD5C18">
      <w:pPr>
        <w:spacing w:after="142" w:line="360" w:lineRule="auto"/>
        <w:ind w:left="0" w:firstLine="0"/>
        <w:rPr>
          <w:rFonts w:ascii="Times New Roman" w:hAnsi="Times New Roman" w:cs="Times New Roman"/>
        </w:rPr>
      </w:pPr>
      <w:r w:rsidRPr="00BA4CE3">
        <w:rPr>
          <w:rFonts w:ascii="Times New Roman" w:hAnsi="Times New Roman" w:cs="Times New Roman"/>
        </w:rPr>
        <w:t xml:space="preserve">A nőket helyi szinten érintő társadalmi problémák felszámolására irányuló kezdeményezések a településen nincsenek. </w:t>
      </w:r>
    </w:p>
    <w:p w:rsidR="00A528C8" w:rsidRPr="00BA4CE3" w:rsidRDefault="00734A25" w:rsidP="00757D55">
      <w:pPr>
        <w:pStyle w:val="Cmsor2"/>
        <w:ind w:left="0"/>
        <w:rPr>
          <w:rFonts w:ascii="Times New Roman" w:hAnsi="Times New Roman" w:cs="Times New Roman"/>
        </w:rPr>
      </w:pPr>
      <w:bookmarkStart w:id="45" w:name="_Toc527054500"/>
      <w:r w:rsidRPr="00BA4CE3">
        <w:rPr>
          <w:rFonts w:ascii="Times New Roman" w:hAnsi="Times New Roman" w:cs="Times New Roman"/>
        </w:rPr>
        <w:t>5.8 Következtetések: problémák beazonosítása, fejlesztési lehetőségek meghatározása.</w:t>
      </w:r>
      <w:bookmarkEnd w:id="45"/>
      <w:r w:rsidRPr="00BA4CE3">
        <w:rPr>
          <w:rFonts w:ascii="Times New Roman" w:hAnsi="Times New Roman" w:cs="Times New Roman"/>
        </w:rPr>
        <w:t xml:space="preserve"> </w:t>
      </w:r>
    </w:p>
    <w:p w:rsidR="00A528C8" w:rsidRPr="00BA4CE3" w:rsidRDefault="00734A25" w:rsidP="00757D55">
      <w:pPr>
        <w:spacing w:after="0" w:line="259" w:lineRule="auto"/>
        <w:ind w:left="0" w:firstLine="0"/>
        <w:jc w:val="left"/>
        <w:rPr>
          <w:rFonts w:ascii="Times New Roman" w:hAnsi="Times New Roman" w:cs="Times New Roman"/>
        </w:rPr>
      </w:pPr>
      <w:r w:rsidRPr="00BA4CE3">
        <w:rPr>
          <w:rFonts w:ascii="Times New Roman" w:hAnsi="Times New Roman" w:cs="Times New Roman"/>
        </w:rPr>
        <w:t xml:space="preserve"> </w:t>
      </w:r>
    </w:p>
    <w:tbl>
      <w:tblPr>
        <w:tblStyle w:val="TableGrid"/>
        <w:tblW w:w="9103" w:type="dxa"/>
        <w:tblInd w:w="-2" w:type="dxa"/>
        <w:tblCellMar>
          <w:top w:w="35" w:type="dxa"/>
          <w:left w:w="115" w:type="dxa"/>
          <w:right w:w="115" w:type="dxa"/>
        </w:tblCellMar>
        <w:tblLook w:val="04A0" w:firstRow="1" w:lastRow="0" w:firstColumn="1" w:lastColumn="0" w:noHBand="0" w:noVBand="1"/>
      </w:tblPr>
      <w:tblGrid>
        <w:gridCol w:w="4551"/>
        <w:gridCol w:w="4552"/>
      </w:tblGrid>
      <w:tr w:rsidR="00A528C8" w:rsidRPr="00BA4CE3" w:rsidTr="00583143">
        <w:trPr>
          <w:trHeight w:val="961"/>
        </w:trPr>
        <w:tc>
          <w:tcPr>
            <w:tcW w:w="9103" w:type="dxa"/>
            <w:gridSpan w:val="2"/>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123" w:line="259" w:lineRule="auto"/>
              <w:ind w:left="0" w:right="2" w:firstLine="0"/>
              <w:jc w:val="center"/>
              <w:rPr>
                <w:rFonts w:ascii="Times New Roman" w:hAnsi="Times New Roman" w:cs="Times New Roman"/>
              </w:rPr>
            </w:pPr>
            <w:r w:rsidRPr="00BA4CE3">
              <w:rPr>
                <w:rFonts w:ascii="Times New Roman" w:hAnsi="Times New Roman" w:cs="Times New Roman"/>
              </w:rPr>
              <w:t xml:space="preserve">A nők helyzete, esélyegyenlősége vizsgálata során településünkön </w:t>
            </w:r>
          </w:p>
          <w:p w:rsidR="00A528C8" w:rsidRPr="00BA4CE3" w:rsidRDefault="00734A25" w:rsidP="00757D55">
            <w:pPr>
              <w:spacing w:after="0" w:line="259" w:lineRule="auto"/>
              <w:ind w:left="0" w:firstLine="0"/>
              <w:jc w:val="center"/>
              <w:rPr>
                <w:rFonts w:ascii="Times New Roman" w:hAnsi="Times New Roman" w:cs="Times New Roman"/>
              </w:rPr>
            </w:pPr>
            <w:r w:rsidRPr="00BA4CE3">
              <w:rPr>
                <w:rFonts w:ascii="Times New Roman" w:hAnsi="Times New Roman" w:cs="Times New Roman"/>
              </w:rPr>
              <w:t xml:space="preserve"> </w:t>
            </w:r>
          </w:p>
        </w:tc>
      </w:tr>
      <w:tr w:rsidR="00A528C8" w:rsidRPr="00BA4CE3" w:rsidTr="00583143">
        <w:trPr>
          <w:trHeight w:val="963"/>
        </w:trPr>
        <w:tc>
          <w:tcPr>
            <w:tcW w:w="4551" w:type="dxa"/>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125" w:line="259" w:lineRule="auto"/>
              <w:ind w:left="0" w:right="2" w:firstLine="0"/>
              <w:jc w:val="center"/>
              <w:rPr>
                <w:rFonts w:ascii="Times New Roman" w:hAnsi="Times New Roman" w:cs="Times New Roman"/>
              </w:rPr>
            </w:pPr>
            <w:r w:rsidRPr="00BA4CE3">
              <w:rPr>
                <w:rFonts w:ascii="Times New Roman" w:hAnsi="Times New Roman" w:cs="Times New Roman"/>
              </w:rPr>
              <w:t xml:space="preserve">beazonosított problémák </w:t>
            </w:r>
          </w:p>
          <w:p w:rsidR="00A528C8" w:rsidRPr="00BA4CE3" w:rsidRDefault="00734A25" w:rsidP="00757D55">
            <w:pPr>
              <w:spacing w:after="0" w:line="259" w:lineRule="auto"/>
              <w:ind w:left="0" w:firstLine="0"/>
              <w:jc w:val="center"/>
              <w:rPr>
                <w:rFonts w:ascii="Times New Roman" w:hAnsi="Times New Roman" w:cs="Times New Roman"/>
              </w:rPr>
            </w:pPr>
            <w:r w:rsidRPr="00BA4CE3">
              <w:rPr>
                <w:rFonts w:ascii="Times New Roman" w:hAnsi="Times New Roman" w:cs="Times New Roman"/>
              </w:rPr>
              <w:t xml:space="preserve"> </w:t>
            </w:r>
          </w:p>
        </w:tc>
        <w:tc>
          <w:tcPr>
            <w:tcW w:w="4551" w:type="dxa"/>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125" w:line="259" w:lineRule="auto"/>
              <w:ind w:left="0" w:firstLine="0"/>
              <w:jc w:val="center"/>
              <w:rPr>
                <w:rFonts w:ascii="Times New Roman" w:hAnsi="Times New Roman" w:cs="Times New Roman"/>
              </w:rPr>
            </w:pPr>
            <w:r w:rsidRPr="00BA4CE3">
              <w:rPr>
                <w:rFonts w:ascii="Times New Roman" w:hAnsi="Times New Roman" w:cs="Times New Roman"/>
              </w:rPr>
              <w:t xml:space="preserve">fejlesztési lehetőségek </w:t>
            </w:r>
          </w:p>
          <w:p w:rsidR="00A528C8" w:rsidRPr="00BA4CE3" w:rsidRDefault="00734A25" w:rsidP="00757D55">
            <w:pPr>
              <w:spacing w:after="0" w:line="259" w:lineRule="auto"/>
              <w:ind w:left="0" w:firstLine="0"/>
              <w:jc w:val="center"/>
              <w:rPr>
                <w:rFonts w:ascii="Times New Roman" w:hAnsi="Times New Roman" w:cs="Times New Roman"/>
              </w:rPr>
            </w:pPr>
            <w:r w:rsidRPr="00BA4CE3">
              <w:rPr>
                <w:rFonts w:ascii="Times New Roman" w:hAnsi="Times New Roman" w:cs="Times New Roman"/>
              </w:rPr>
              <w:t xml:space="preserve"> </w:t>
            </w:r>
          </w:p>
        </w:tc>
      </w:tr>
      <w:tr w:rsidR="00A528C8" w:rsidRPr="00BA4CE3" w:rsidTr="00583143">
        <w:trPr>
          <w:trHeight w:val="963"/>
        </w:trPr>
        <w:tc>
          <w:tcPr>
            <w:tcW w:w="4551" w:type="dxa"/>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0" w:line="259" w:lineRule="auto"/>
              <w:ind w:left="0" w:right="1" w:firstLine="0"/>
              <w:jc w:val="center"/>
              <w:rPr>
                <w:rFonts w:ascii="Times New Roman" w:hAnsi="Times New Roman" w:cs="Times New Roman"/>
              </w:rPr>
            </w:pPr>
            <w:r w:rsidRPr="00BA4CE3">
              <w:rPr>
                <w:rFonts w:ascii="Times New Roman" w:hAnsi="Times New Roman" w:cs="Times New Roman"/>
              </w:rPr>
              <w:t xml:space="preserve">Munkaerő-piaci helyzetük javítása </w:t>
            </w:r>
          </w:p>
        </w:tc>
        <w:tc>
          <w:tcPr>
            <w:tcW w:w="4551" w:type="dxa"/>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0" w:line="259" w:lineRule="auto"/>
              <w:ind w:left="0" w:firstLine="0"/>
              <w:jc w:val="center"/>
              <w:rPr>
                <w:rFonts w:ascii="Times New Roman" w:hAnsi="Times New Roman" w:cs="Times New Roman"/>
              </w:rPr>
            </w:pPr>
            <w:r w:rsidRPr="00BA4CE3">
              <w:rPr>
                <w:rFonts w:ascii="Times New Roman" w:hAnsi="Times New Roman" w:cs="Times New Roman"/>
              </w:rPr>
              <w:t xml:space="preserve">Képzési programok körének szélesítése, tájékoztatás a lehetőségekről </w:t>
            </w:r>
          </w:p>
        </w:tc>
      </w:tr>
      <w:tr w:rsidR="00A528C8" w:rsidRPr="00BA4CE3" w:rsidTr="00583143">
        <w:trPr>
          <w:trHeight w:val="961"/>
        </w:trPr>
        <w:tc>
          <w:tcPr>
            <w:tcW w:w="4551" w:type="dxa"/>
            <w:tcBorders>
              <w:top w:val="single" w:sz="4" w:space="0" w:color="000000"/>
              <w:left w:val="single" w:sz="4" w:space="0" w:color="000000"/>
              <w:bottom w:val="single" w:sz="4" w:space="0" w:color="000000"/>
              <w:right w:val="single" w:sz="4" w:space="0" w:color="000000"/>
            </w:tcBorders>
          </w:tcPr>
          <w:p w:rsidR="00A528C8" w:rsidRPr="00BA4CE3" w:rsidRDefault="00734A25" w:rsidP="00901FB8">
            <w:pPr>
              <w:spacing w:after="0" w:line="259" w:lineRule="auto"/>
              <w:ind w:left="0" w:firstLine="0"/>
              <w:jc w:val="center"/>
              <w:rPr>
                <w:rFonts w:ascii="Times New Roman" w:hAnsi="Times New Roman" w:cs="Times New Roman"/>
              </w:rPr>
            </w:pPr>
            <w:r w:rsidRPr="00BA4CE3">
              <w:rPr>
                <w:rFonts w:ascii="Times New Roman" w:hAnsi="Times New Roman" w:cs="Times New Roman"/>
              </w:rPr>
              <w:t>Elszigetelődés és egyéb veszélyeztetettségi tényezők kialakulásának megelőzése.</w:t>
            </w:r>
          </w:p>
        </w:tc>
        <w:tc>
          <w:tcPr>
            <w:tcW w:w="4551" w:type="dxa"/>
            <w:tcBorders>
              <w:top w:val="single" w:sz="4" w:space="0" w:color="000000"/>
              <w:left w:val="single" w:sz="4" w:space="0" w:color="000000"/>
              <w:bottom w:val="single" w:sz="4" w:space="0" w:color="000000"/>
              <w:right w:val="single" w:sz="4" w:space="0" w:color="000000"/>
            </w:tcBorders>
          </w:tcPr>
          <w:p w:rsidR="00A528C8" w:rsidRPr="00BA4CE3" w:rsidRDefault="00734A25" w:rsidP="00901FB8">
            <w:pPr>
              <w:spacing w:after="0" w:line="259" w:lineRule="auto"/>
              <w:ind w:left="0" w:firstLine="0"/>
              <w:jc w:val="center"/>
              <w:rPr>
                <w:rFonts w:ascii="Times New Roman" w:hAnsi="Times New Roman" w:cs="Times New Roman"/>
              </w:rPr>
            </w:pPr>
            <w:r w:rsidRPr="00BA4CE3">
              <w:rPr>
                <w:rFonts w:ascii="Times New Roman" w:hAnsi="Times New Roman" w:cs="Times New Roman"/>
              </w:rPr>
              <w:t>Partnerség és támogató közösségi szolgálat lét</w:t>
            </w:r>
            <w:r w:rsidR="00901FB8" w:rsidRPr="00BA4CE3">
              <w:rPr>
                <w:rFonts w:ascii="Times New Roman" w:hAnsi="Times New Roman" w:cs="Times New Roman"/>
              </w:rPr>
              <w:t>rehozása, programok, tanácsadás</w:t>
            </w:r>
          </w:p>
        </w:tc>
      </w:tr>
      <w:tr w:rsidR="00901FB8" w:rsidRPr="00BA4CE3" w:rsidTr="00583143">
        <w:trPr>
          <w:trHeight w:val="961"/>
        </w:trPr>
        <w:tc>
          <w:tcPr>
            <w:tcW w:w="4551" w:type="dxa"/>
            <w:tcBorders>
              <w:top w:val="single" w:sz="4" w:space="0" w:color="000000"/>
              <w:left w:val="single" w:sz="4" w:space="0" w:color="000000"/>
              <w:bottom w:val="single" w:sz="4" w:space="0" w:color="000000"/>
              <w:right w:val="single" w:sz="4" w:space="0" w:color="000000"/>
            </w:tcBorders>
          </w:tcPr>
          <w:p w:rsidR="00901FB8" w:rsidRPr="00BA4CE3" w:rsidRDefault="00901FB8" w:rsidP="00901FB8">
            <w:pPr>
              <w:jc w:val="center"/>
              <w:rPr>
                <w:rFonts w:ascii="Times New Roman" w:hAnsi="Times New Roman" w:cs="Times New Roman"/>
              </w:rPr>
            </w:pPr>
            <w:r w:rsidRPr="00BA4CE3">
              <w:rPr>
                <w:rFonts w:ascii="Times New Roman" w:hAnsi="Times New Roman" w:cs="Times New Roman"/>
              </w:rPr>
              <w:t>a nők esetében a gyes, gyás után a munkaerő piacra való visszajutást a szaktudás elavultsága akadályozza, valamint a gyermeküket egyedül nevelő nők nehezebben tudnak elhelyezkedni, mivel a teljes családi szerepet nekik kell teljesíteni</w:t>
            </w:r>
          </w:p>
        </w:tc>
        <w:tc>
          <w:tcPr>
            <w:tcW w:w="4551" w:type="dxa"/>
            <w:tcBorders>
              <w:top w:val="single" w:sz="4" w:space="0" w:color="000000"/>
              <w:left w:val="single" w:sz="4" w:space="0" w:color="000000"/>
              <w:bottom w:val="single" w:sz="4" w:space="0" w:color="000000"/>
              <w:right w:val="single" w:sz="4" w:space="0" w:color="000000"/>
            </w:tcBorders>
          </w:tcPr>
          <w:p w:rsidR="00901FB8" w:rsidRPr="00BA4CE3" w:rsidRDefault="00901FB8" w:rsidP="00901FB8">
            <w:pPr>
              <w:jc w:val="center"/>
              <w:rPr>
                <w:rFonts w:ascii="Times New Roman" w:hAnsi="Times New Roman" w:cs="Times New Roman"/>
              </w:rPr>
            </w:pPr>
            <w:r w:rsidRPr="00BA4CE3">
              <w:rPr>
                <w:rFonts w:ascii="Times New Roman" w:hAnsi="Times New Roman" w:cs="Times New Roman"/>
              </w:rPr>
              <w:t xml:space="preserve">bővíteni kell a gyermekvállalás miatt a munkaerő piactól való hosszabb időre távol maradó nők által kedvezményesen igénybe vehető , korszerű ismeretek megszerzését célzó speciális képzési programok körét </w:t>
            </w:r>
          </w:p>
        </w:tc>
      </w:tr>
    </w:tbl>
    <w:p w:rsidR="00BD5C18" w:rsidRPr="00BA4CE3" w:rsidRDefault="00BD5C18" w:rsidP="00901FB8">
      <w:pPr>
        <w:spacing w:after="125" w:line="259" w:lineRule="auto"/>
        <w:ind w:left="0" w:firstLine="0"/>
        <w:jc w:val="left"/>
        <w:rPr>
          <w:rFonts w:ascii="Times New Roman" w:hAnsi="Times New Roman" w:cs="Times New Roman"/>
        </w:rPr>
      </w:pPr>
    </w:p>
    <w:p w:rsidR="00583143" w:rsidRDefault="00583143" w:rsidP="00901FB8">
      <w:pPr>
        <w:spacing w:after="125" w:line="259" w:lineRule="auto"/>
        <w:ind w:left="0" w:firstLine="0"/>
        <w:jc w:val="left"/>
      </w:pPr>
    </w:p>
    <w:p w:rsidR="00A528C8" w:rsidRDefault="00734A25" w:rsidP="00757D55">
      <w:pPr>
        <w:pStyle w:val="Cmsor1"/>
        <w:pBdr>
          <w:top w:val="single" w:sz="4" w:space="1" w:color="auto"/>
          <w:left w:val="single" w:sz="4" w:space="4" w:color="auto"/>
          <w:bottom w:val="single" w:sz="4" w:space="1" w:color="auto"/>
          <w:right w:val="single" w:sz="4" w:space="4" w:color="auto"/>
        </w:pBdr>
        <w:shd w:val="clear" w:color="auto" w:fill="BDD6EE" w:themeFill="accent1" w:themeFillTint="66"/>
        <w:ind w:left="0"/>
        <w:jc w:val="left"/>
      </w:pPr>
      <w:bookmarkStart w:id="46" w:name="_Toc527054501"/>
      <w:r>
        <w:t>6. Az idősek helyzete, esélyegyenlősége</w:t>
      </w:r>
      <w:bookmarkEnd w:id="46"/>
      <w:r>
        <w:t xml:space="preserve"> </w:t>
      </w:r>
    </w:p>
    <w:p w:rsidR="00A528C8" w:rsidRDefault="00734A25" w:rsidP="00757D55">
      <w:pPr>
        <w:spacing w:after="142" w:line="259" w:lineRule="auto"/>
        <w:ind w:left="0" w:firstLine="0"/>
        <w:jc w:val="left"/>
      </w:pPr>
      <w:r>
        <w:t xml:space="preserve">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A népesség öregedésével járó társadalmi, demográfiai problémák az elmúlt évtizedekben világszerte az érdeklődés középpontjába kerültek. Az öregek aránya a Föld teljes népességét </w:t>
      </w:r>
      <w:r w:rsidRPr="00BA4CE3">
        <w:rPr>
          <w:rFonts w:ascii="Times New Roman" w:hAnsi="Times New Roman" w:cs="Times New Roman"/>
        </w:rPr>
        <w:lastRenderedPageBreak/>
        <w:t xml:space="preserve">figyelembe véve 2000-ben 10 % volt, 2050-ben 25 % körül várható, míg ez az arány Európában 3637 %-os mértéket mutat. Az Európa egészére érvényes általános öregedési folyamat Magyarországon is jellemző. Folyamatosan, az utóbbi években pedig gyorsuló ütemben csökkent a 14 éves és ennél fiatalabb korcsoportok aránya és emelkedett az idősebb aktív korúaké, de még inkább a 60 éven felülieké. Ezen arányok a születések és halálozások trendjeiből erednek, a vándorlások szerepe eddig nem volt meghatározó. Míg a demográfiai öregedés, a korstruktúra romlása a maga átütő társadalmi hatásaival kedvezőtlen folyamatot jelenthet, az életkor meghosszabbodása nagyon is pozitív jelenség. A társadalmi szolidaritás megkívánja, hogy a fiatal generációk fokozott gondot fordítsanak a teljes népesség immár egyötödét kitevő, a munkából lassan kiöregedő, vagy már kiöregedett népesség életkörülményeire, életminőségére. Az életkörülményeket - </w:t>
      </w:r>
      <w:r w:rsidRPr="00BA4CE3">
        <w:rPr>
          <w:rFonts w:ascii="Times New Roman" w:hAnsi="Times New Roman" w:cs="Times New Roman"/>
          <w:i/>
        </w:rPr>
        <w:t>így az időskorúakét is</w:t>
      </w:r>
      <w:r w:rsidRPr="00BA4CE3">
        <w:rPr>
          <w:rFonts w:ascii="Times New Roman" w:hAnsi="Times New Roman" w:cs="Times New Roman"/>
        </w:rPr>
        <w:t xml:space="preserve"> - általában a lakáshelyzettel, a jövedelemmel és a fogyasztás szerkezetével, színvonalával lehet jellemezni, figyelemmel a háztartások szerkezetére. </w:t>
      </w:r>
    </w:p>
    <w:p w:rsidR="00BD5C18" w:rsidRPr="00BA4CE3" w:rsidRDefault="00BD5C18" w:rsidP="00BD5C18">
      <w:pPr>
        <w:spacing w:after="142" w:line="360" w:lineRule="auto"/>
        <w:ind w:left="0" w:firstLine="0"/>
        <w:rPr>
          <w:rFonts w:ascii="Times New Roman" w:hAnsi="Times New Roman" w:cs="Times New Roman"/>
        </w:rPr>
      </w:pPr>
      <w:r w:rsidRPr="00BA4CE3">
        <w:rPr>
          <w:rFonts w:ascii="Times New Roman" w:hAnsi="Times New Roman" w:cs="Times New Roman"/>
        </w:rPr>
        <w:t>Az öregedés folyamata elkerülhetetlen. Egy társadalom akkor kezeli az idősek kérdését sikeresen, ha az idős ember aktivitása, anyagi, egészségügyi, szociális és kapcsolati biztonsága az egyén számára megnyugtatóan alakul. Az életminőség megtartása részben az intézményekre, részben az egyénre hárul. Kérdés az, hogy az egyes szociális ellátó rendszerek mennyire készültek fel a növekvő igények ellátására, mennyi terhet bír el a család, milyen megtartó és támogató közösségekre támaszkodhatnak az idősek.</w:t>
      </w:r>
    </w:p>
    <w:p w:rsidR="00BD5C18" w:rsidRPr="00BA4CE3" w:rsidRDefault="00BD5C18" w:rsidP="00BD5C18">
      <w:pPr>
        <w:spacing w:after="142" w:line="360" w:lineRule="auto"/>
        <w:ind w:left="0" w:firstLine="0"/>
        <w:rPr>
          <w:rFonts w:ascii="Times New Roman" w:hAnsi="Times New Roman" w:cs="Times New Roman"/>
        </w:rPr>
      </w:pPr>
      <w:r w:rsidRPr="00BA4CE3">
        <w:rPr>
          <w:rFonts w:ascii="Times New Roman" w:hAnsi="Times New Roman" w:cs="Times New Roman"/>
        </w:rPr>
        <w:t>Kiemelt figyelmet érdemelnek, mert magas az egyedül élők aránya, így az önkormányzat számára további odafigyelést jelent, mivel igényük várhatóan megnő a közösségi szolgáltatásokra.</w:t>
      </w:r>
    </w:p>
    <w:p w:rsidR="00BA4CE3" w:rsidRDefault="00BA4CE3" w:rsidP="00757D55">
      <w:pPr>
        <w:pStyle w:val="Cmsor2"/>
        <w:spacing w:line="360" w:lineRule="auto"/>
        <w:ind w:left="0"/>
        <w:rPr>
          <w:rFonts w:ascii="Times New Roman" w:hAnsi="Times New Roman" w:cs="Times New Roman"/>
        </w:rPr>
      </w:pPr>
      <w:bookmarkStart w:id="47" w:name="_Toc527054502"/>
    </w:p>
    <w:p w:rsidR="00A528C8" w:rsidRPr="00BA4CE3" w:rsidRDefault="00734A25" w:rsidP="00757D55">
      <w:pPr>
        <w:pStyle w:val="Cmsor2"/>
        <w:spacing w:line="360" w:lineRule="auto"/>
        <w:ind w:left="0"/>
        <w:rPr>
          <w:rFonts w:ascii="Times New Roman" w:hAnsi="Times New Roman" w:cs="Times New Roman"/>
        </w:rPr>
      </w:pPr>
      <w:r w:rsidRPr="00BA4CE3">
        <w:rPr>
          <w:rFonts w:ascii="Times New Roman" w:hAnsi="Times New Roman" w:cs="Times New Roman"/>
        </w:rPr>
        <w:t>6.1 Az időskorú népesség főbb jellemzői (pl. száma, aránya, jövedelmi helyzete, demográfiai trendek stb.)</w:t>
      </w:r>
      <w:bookmarkEnd w:id="47"/>
      <w:r w:rsidRPr="00BA4CE3">
        <w:rPr>
          <w:rFonts w:ascii="Times New Roman" w:hAnsi="Times New Roman" w:cs="Times New Roman"/>
        </w:rPr>
        <w:t xml:space="preserve"> </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BD5C18" w:rsidRPr="00BA4CE3" w:rsidRDefault="00BD5C18" w:rsidP="00BD5C18">
      <w:pPr>
        <w:spacing w:after="127" w:line="360" w:lineRule="auto"/>
        <w:ind w:left="0" w:firstLine="0"/>
        <w:rPr>
          <w:rFonts w:ascii="Times New Roman" w:hAnsi="Times New Roman" w:cs="Times New Roman"/>
          <w:bCs/>
          <w:iCs/>
        </w:rPr>
      </w:pPr>
      <w:r w:rsidRPr="00BA4CE3">
        <w:rPr>
          <w:rFonts w:ascii="Times New Roman" w:hAnsi="Times New Roman" w:cs="Times New Roman"/>
          <w:bCs/>
          <w:iCs/>
        </w:rPr>
        <w:t xml:space="preserve">Az időskorúak családi állapotára jellemző, hogy korban előrehaladva fokozatosan csökken a házasok, és növekszik az özvegyek aránya.  </w:t>
      </w:r>
    </w:p>
    <w:p w:rsidR="00BD5C18" w:rsidRPr="00BA4CE3" w:rsidRDefault="00BD5C18" w:rsidP="00BD5C18">
      <w:pPr>
        <w:spacing w:after="127" w:line="360" w:lineRule="auto"/>
        <w:ind w:left="0" w:firstLine="0"/>
        <w:rPr>
          <w:rFonts w:ascii="Times New Roman" w:hAnsi="Times New Roman" w:cs="Times New Roman"/>
          <w:bCs/>
          <w:iCs/>
        </w:rPr>
      </w:pPr>
      <w:r w:rsidRPr="00BA4CE3">
        <w:rPr>
          <w:rFonts w:ascii="Times New Roman" w:hAnsi="Times New Roman" w:cs="Times New Roman"/>
          <w:bCs/>
          <w:iCs/>
        </w:rPr>
        <w:t xml:space="preserve">A demográfiai folyamat jellemzőit az alábbiakban foglalhatjuk össze: </w:t>
      </w:r>
    </w:p>
    <w:p w:rsidR="00BD5C18" w:rsidRPr="00BA4CE3" w:rsidRDefault="00BD5C18" w:rsidP="00BD5C18">
      <w:pPr>
        <w:spacing w:after="127" w:line="360" w:lineRule="auto"/>
        <w:ind w:left="0" w:firstLine="0"/>
        <w:rPr>
          <w:rFonts w:ascii="Times New Roman" w:hAnsi="Times New Roman" w:cs="Times New Roman"/>
          <w:bCs/>
          <w:iCs/>
        </w:rPr>
      </w:pPr>
      <w:r w:rsidRPr="00BA4CE3">
        <w:rPr>
          <w:rFonts w:ascii="Times New Roman" w:hAnsi="Times New Roman" w:cs="Times New Roman"/>
          <w:bCs/>
          <w:iCs/>
        </w:rPr>
        <w:t>–</w:t>
      </w:r>
      <w:r w:rsidRPr="00BA4CE3">
        <w:rPr>
          <w:rFonts w:ascii="Times New Roman" w:hAnsi="Times New Roman" w:cs="Times New Roman"/>
          <w:bCs/>
          <w:iCs/>
        </w:rPr>
        <w:tab/>
        <w:t xml:space="preserve">növekszik az átlagéletkor, </w:t>
      </w:r>
    </w:p>
    <w:p w:rsidR="00BD5C18" w:rsidRPr="00BA4CE3" w:rsidRDefault="00BD5C18" w:rsidP="00BD5C18">
      <w:pPr>
        <w:spacing w:after="127" w:line="360" w:lineRule="auto"/>
        <w:ind w:left="0" w:firstLine="0"/>
        <w:rPr>
          <w:rFonts w:ascii="Times New Roman" w:hAnsi="Times New Roman" w:cs="Times New Roman"/>
          <w:bCs/>
          <w:iCs/>
        </w:rPr>
      </w:pPr>
      <w:r w:rsidRPr="00BA4CE3">
        <w:rPr>
          <w:rFonts w:ascii="Times New Roman" w:hAnsi="Times New Roman" w:cs="Times New Roman"/>
          <w:bCs/>
          <w:iCs/>
        </w:rPr>
        <w:t>–</w:t>
      </w:r>
      <w:r w:rsidRPr="00BA4CE3">
        <w:rPr>
          <w:rFonts w:ascii="Times New Roman" w:hAnsi="Times New Roman" w:cs="Times New Roman"/>
          <w:bCs/>
          <w:iCs/>
        </w:rPr>
        <w:tab/>
        <w:t xml:space="preserve">magasabb a középkorúak halandósága, </w:t>
      </w:r>
    </w:p>
    <w:p w:rsidR="00BD5C18" w:rsidRPr="00BA4CE3" w:rsidRDefault="00BD5C18" w:rsidP="00BD5C18">
      <w:pPr>
        <w:spacing w:after="127" w:line="360" w:lineRule="auto"/>
        <w:ind w:left="0" w:firstLine="0"/>
        <w:rPr>
          <w:rFonts w:ascii="Times New Roman" w:hAnsi="Times New Roman" w:cs="Times New Roman"/>
          <w:bCs/>
          <w:iCs/>
        </w:rPr>
      </w:pPr>
      <w:r w:rsidRPr="00BA4CE3">
        <w:rPr>
          <w:rFonts w:ascii="Times New Roman" w:hAnsi="Times New Roman" w:cs="Times New Roman"/>
          <w:bCs/>
          <w:iCs/>
        </w:rPr>
        <w:lastRenderedPageBreak/>
        <w:t>–</w:t>
      </w:r>
      <w:r w:rsidRPr="00BA4CE3">
        <w:rPr>
          <w:rFonts w:ascii="Times New Roman" w:hAnsi="Times New Roman" w:cs="Times New Roman"/>
          <w:bCs/>
          <w:iCs/>
        </w:rPr>
        <w:tab/>
        <w:t xml:space="preserve">a nők hosszabb élettartama („feminization of ageing”). </w:t>
      </w:r>
    </w:p>
    <w:p w:rsidR="00BD5C18" w:rsidRPr="00BA4CE3" w:rsidRDefault="00BD5C18" w:rsidP="00BD5C18">
      <w:pPr>
        <w:spacing w:after="127" w:line="360" w:lineRule="auto"/>
        <w:ind w:left="0" w:firstLine="0"/>
        <w:rPr>
          <w:rFonts w:ascii="Times New Roman" w:hAnsi="Times New Roman" w:cs="Times New Roman"/>
          <w:bCs/>
          <w:iCs/>
        </w:rPr>
      </w:pPr>
      <w:r w:rsidRPr="00BA4CE3">
        <w:rPr>
          <w:rFonts w:ascii="Times New Roman" w:hAnsi="Times New Roman" w:cs="Times New Roman"/>
          <w:bCs/>
          <w:iCs/>
        </w:rPr>
        <w:t>A nyugdíjban, nyugdíjszerű ellátásban részesülők vonatkozásában az alábbi jogszabályi rendelkezések irányadók:</w:t>
      </w:r>
    </w:p>
    <w:p w:rsidR="00BD5C18" w:rsidRPr="00BA4CE3" w:rsidRDefault="00BD5C18" w:rsidP="00BD5C18">
      <w:pPr>
        <w:spacing w:after="127" w:line="360" w:lineRule="auto"/>
        <w:ind w:left="0" w:firstLine="0"/>
        <w:rPr>
          <w:rFonts w:ascii="Times New Roman" w:hAnsi="Times New Roman" w:cs="Times New Roman"/>
        </w:rPr>
      </w:pPr>
      <w:r w:rsidRPr="00BA4CE3">
        <w:rPr>
          <w:rFonts w:ascii="Times New Roman" w:hAnsi="Times New Roman" w:cs="Times New Roman"/>
          <w:bCs/>
        </w:rPr>
        <w:t>A társadalombiztosítási nyugellátásról szóló 1997. évi LXXXI. törvény értelmében a</w:t>
      </w:r>
      <w:r w:rsidRPr="00BA4CE3">
        <w:rPr>
          <w:rFonts w:ascii="Times New Roman" w:hAnsi="Times New Roman" w:cs="Times New Roman"/>
        </w:rPr>
        <w:t xml:space="preserve"> kötelező társadalombiztosítási nyugdíjrendszer</w:t>
      </w:r>
    </w:p>
    <w:p w:rsidR="00BD5C18" w:rsidRPr="00BA4CE3" w:rsidRDefault="00BD5C18" w:rsidP="00190432">
      <w:pPr>
        <w:numPr>
          <w:ilvl w:val="0"/>
          <w:numId w:val="41"/>
        </w:numPr>
        <w:spacing w:after="127" w:line="360" w:lineRule="auto"/>
        <w:rPr>
          <w:rFonts w:ascii="Times New Roman" w:hAnsi="Times New Roman" w:cs="Times New Roman"/>
        </w:rPr>
      </w:pPr>
      <w:r w:rsidRPr="00BA4CE3">
        <w:rPr>
          <w:rFonts w:ascii="Times New Roman" w:hAnsi="Times New Roman" w:cs="Times New Roman"/>
        </w:rPr>
        <w:t>saját jogú; és</w:t>
      </w:r>
    </w:p>
    <w:p w:rsidR="00BD5C18" w:rsidRPr="00BA4CE3" w:rsidRDefault="00BD5C18" w:rsidP="00190432">
      <w:pPr>
        <w:numPr>
          <w:ilvl w:val="0"/>
          <w:numId w:val="41"/>
        </w:numPr>
        <w:spacing w:after="127" w:line="360" w:lineRule="auto"/>
        <w:rPr>
          <w:rFonts w:ascii="Times New Roman" w:hAnsi="Times New Roman" w:cs="Times New Roman"/>
        </w:rPr>
      </w:pPr>
      <w:r w:rsidRPr="00BA4CE3">
        <w:rPr>
          <w:rFonts w:ascii="Times New Roman" w:hAnsi="Times New Roman" w:cs="Times New Roman"/>
        </w:rPr>
        <w:t>hozzátartozói nyugellátásokat biztosít.</w:t>
      </w:r>
    </w:p>
    <w:p w:rsidR="00BD5C18" w:rsidRPr="00BA4CE3" w:rsidRDefault="00BD5C18" w:rsidP="00BD5C18">
      <w:pPr>
        <w:spacing w:after="127" w:line="360" w:lineRule="auto"/>
        <w:ind w:left="0" w:firstLine="0"/>
        <w:rPr>
          <w:rFonts w:ascii="Times New Roman" w:hAnsi="Times New Roman" w:cs="Times New Roman"/>
        </w:rPr>
      </w:pPr>
      <w:r w:rsidRPr="00BA4CE3">
        <w:rPr>
          <w:rFonts w:ascii="Times New Roman" w:hAnsi="Times New Roman" w:cs="Times New Roman"/>
        </w:rPr>
        <w:t>A saját jogú nyugellátások körébe tartozik:</w:t>
      </w:r>
    </w:p>
    <w:p w:rsidR="00BD5C18" w:rsidRPr="00BA4CE3" w:rsidRDefault="00BD5C18" w:rsidP="00190432">
      <w:pPr>
        <w:numPr>
          <w:ilvl w:val="0"/>
          <w:numId w:val="42"/>
        </w:numPr>
        <w:spacing w:after="127" w:line="360" w:lineRule="auto"/>
        <w:rPr>
          <w:rFonts w:ascii="Times New Roman" w:hAnsi="Times New Roman" w:cs="Times New Roman"/>
        </w:rPr>
      </w:pPr>
      <w:r w:rsidRPr="00BA4CE3">
        <w:rPr>
          <w:rFonts w:ascii="Times New Roman" w:hAnsi="Times New Roman" w:cs="Times New Roman"/>
        </w:rPr>
        <w:t>az öregségi nyugdíj,</w:t>
      </w:r>
    </w:p>
    <w:p w:rsidR="00BD5C18" w:rsidRPr="00BA4CE3" w:rsidRDefault="00BD5C18" w:rsidP="00190432">
      <w:pPr>
        <w:numPr>
          <w:ilvl w:val="0"/>
          <w:numId w:val="42"/>
        </w:numPr>
        <w:spacing w:after="127" w:line="360" w:lineRule="auto"/>
        <w:rPr>
          <w:rFonts w:ascii="Times New Roman" w:hAnsi="Times New Roman" w:cs="Times New Roman"/>
        </w:rPr>
      </w:pPr>
      <w:r w:rsidRPr="00BA4CE3">
        <w:rPr>
          <w:rFonts w:ascii="Times New Roman" w:hAnsi="Times New Roman" w:cs="Times New Roman"/>
        </w:rPr>
        <w:t>a rehabilitációs járadék.</w:t>
      </w:r>
    </w:p>
    <w:p w:rsidR="00BD5C18" w:rsidRPr="00BA4CE3" w:rsidRDefault="00BD5C18" w:rsidP="00BD5C18">
      <w:pPr>
        <w:spacing w:after="127" w:line="360" w:lineRule="auto"/>
        <w:ind w:left="0" w:firstLine="0"/>
        <w:rPr>
          <w:rFonts w:ascii="Times New Roman" w:hAnsi="Times New Roman" w:cs="Times New Roman"/>
        </w:rPr>
      </w:pPr>
      <w:r w:rsidRPr="00BA4CE3">
        <w:rPr>
          <w:rFonts w:ascii="Times New Roman" w:hAnsi="Times New Roman" w:cs="Times New Roman"/>
        </w:rPr>
        <w:t>A társadalombiztosítási nyugdíjrendszer keretében járó hozzátartozói nyugellátás:</w:t>
      </w:r>
    </w:p>
    <w:p w:rsidR="00BD5C18" w:rsidRPr="00BA4CE3" w:rsidRDefault="00BD5C18" w:rsidP="00190432">
      <w:pPr>
        <w:numPr>
          <w:ilvl w:val="0"/>
          <w:numId w:val="43"/>
        </w:numPr>
        <w:spacing w:after="127" w:line="360" w:lineRule="auto"/>
        <w:rPr>
          <w:rFonts w:ascii="Times New Roman" w:hAnsi="Times New Roman" w:cs="Times New Roman"/>
        </w:rPr>
      </w:pPr>
      <w:r w:rsidRPr="00BA4CE3">
        <w:rPr>
          <w:rFonts w:ascii="Times New Roman" w:hAnsi="Times New Roman" w:cs="Times New Roman"/>
        </w:rPr>
        <w:t>az özvegyi nyugdíj;</w:t>
      </w:r>
    </w:p>
    <w:p w:rsidR="00BD5C18" w:rsidRPr="00BA4CE3" w:rsidRDefault="00BD5C18" w:rsidP="00190432">
      <w:pPr>
        <w:numPr>
          <w:ilvl w:val="0"/>
          <w:numId w:val="43"/>
        </w:numPr>
        <w:spacing w:after="127" w:line="360" w:lineRule="auto"/>
        <w:rPr>
          <w:rFonts w:ascii="Times New Roman" w:hAnsi="Times New Roman" w:cs="Times New Roman"/>
        </w:rPr>
      </w:pPr>
      <w:r w:rsidRPr="00BA4CE3">
        <w:rPr>
          <w:rFonts w:ascii="Times New Roman" w:hAnsi="Times New Roman" w:cs="Times New Roman"/>
        </w:rPr>
        <w:t>az árvaellátás;</w:t>
      </w:r>
    </w:p>
    <w:p w:rsidR="00BD5C18" w:rsidRPr="00BA4CE3" w:rsidRDefault="00BD5C18" w:rsidP="00190432">
      <w:pPr>
        <w:numPr>
          <w:ilvl w:val="0"/>
          <w:numId w:val="43"/>
        </w:numPr>
        <w:spacing w:after="127" w:line="360" w:lineRule="auto"/>
        <w:rPr>
          <w:rFonts w:ascii="Times New Roman" w:hAnsi="Times New Roman" w:cs="Times New Roman"/>
        </w:rPr>
      </w:pPr>
      <w:r w:rsidRPr="00BA4CE3">
        <w:rPr>
          <w:rFonts w:ascii="Times New Roman" w:hAnsi="Times New Roman" w:cs="Times New Roman"/>
        </w:rPr>
        <w:t>a szülői nyugdíj;</w:t>
      </w:r>
    </w:p>
    <w:p w:rsidR="00BD5C18" w:rsidRPr="00BA4CE3" w:rsidRDefault="00BD5C18" w:rsidP="00190432">
      <w:pPr>
        <w:numPr>
          <w:ilvl w:val="0"/>
          <w:numId w:val="43"/>
        </w:numPr>
        <w:spacing w:after="127" w:line="360" w:lineRule="auto"/>
        <w:rPr>
          <w:rFonts w:ascii="Times New Roman" w:hAnsi="Times New Roman" w:cs="Times New Roman"/>
        </w:rPr>
      </w:pPr>
      <w:r w:rsidRPr="00BA4CE3">
        <w:rPr>
          <w:rFonts w:ascii="Times New Roman" w:hAnsi="Times New Roman" w:cs="Times New Roman"/>
        </w:rPr>
        <w:t>a baleseti hozzátartozói nyugellátások; valamint</w:t>
      </w:r>
    </w:p>
    <w:p w:rsidR="00BD5C18" w:rsidRPr="00BA4CE3" w:rsidRDefault="00BD5C18" w:rsidP="00190432">
      <w:pPr>
        <w:numPr>
          <w:ilvl w:val="0"/>
          <w:numId w:val="43"/>
        </w:numPr>
        <w:spacing w:after="127" w:line="360" w:lineRule="auto"/>
        <w:rPr>
          <w:rFonts w:ascii="Times New Roman" w:hAnsi="Times New Roman" w:cs="Times New Roman"/>
        </w:rPr>
      </w:pPr>
      <w:r w:rsidRPr="00BA4CE3">
        <w:rPr>
          <w:rFonts w:ascii="Times New Roman" w:hAnsi="Times New Roman" w:cs="Times New Roman"/>
        </w:rPr>
        <w:t>özvegyi járadék.</w:t>
      </w:r>
    </w:p>
    <w:p w:rsidR="00BD5C18" w:rsidRPr="00BA4CE3" w:rsidRDefault="00BD5C18" w:rsidP="00BD5C18">
      <w:pPr>
        <w:spacing w:after="127" w:line="360" w:lineRule="auto"/>
        <w:ind w:left="0" w:firstLine="0"/>
        <w:rPr>
          <w:rFonts w:ascii="Times New Roman" w:hAnsi="Times New Roman" w:cs="Times New Roman"/>
        </w:rPr>
      </w:pPr>
      <w:r w:rsidRPr="00BA4CE3">
        <w:rPr>
          <w:rFonts w:ascii="Times New Roman" w:hAnsi="Times New Roman" w:cs="Times New Roman"/>
        </w:rPr>
        <w:t>A nyugdíjasok között igen magas az egyszemélyes háztartások száma, mely háztartások nagy részét alacsony nyugdíjjal rendelkező özvegy nők alkotják.</w:t>
      </w:r>
    </w:p>
    <w:p w:rsidR="00A528C8" w:rsidRPr="00BA4CE3" w:rsidRDefault="00BD5C18" w:rsidP="00BD5C18">
      <w:pPr>
        <w:spacing w:after="127" w:line="360" w:lineRule="auto"/>
        <w:ind w:left="0" w:firstLine="0"/>
        <w:rPr>
          <w:rFonts w:ascii="Times New Roman" w:hAnsi="Times New Roman" w:cs="Times New Roman"/>
        </w:rPr>
      </w:pPr>
      <w:r w:rsidRPr="00BA4CE3">
        <w:rPr>
          <w:rFonts w:ascii="Times New Roman" w:hAnsi="Times New Roman" w:cs="Times New Roman"/>
        </w:rPr>
        <w:t xml:space="preserve">Mivel az idős emberek családjának aktív tagjai dolgoznak, egyes esetekben nem is a településen élnek, nagy a veszélye a településen az idősek elmagányosodásának, elszigetelődésének. </w:t>
      </w:r>
    </w:p>
    <w:p w:rsidR="00BD5C18" w:rsidRPr="00BA4CE3" w:rsidRDefault="00BD5C18" w:rsidP="00BD5C18">
      <w:pPr>
        <w:spacing w:after="127" w:line="360" w:lineRule="auto"/>
        <w:ind w:left="0" w:firstLine="0"/>
        <w:rPr>
          <w:rFonts w:ascii="Times New Roman" w:hAnsi="Times New Roman" w:cs="Times New Roman"/>
        </w:rPr>
      </w:pPr>
    </w:p>
    <w:p w:rsidR="00A528C8" w:rsidRPr="00BA4CE3" w:rsidRDefault="00734A25" w:rsidP="00757D55">
      <w:pPr>
        <w:pStyle w:val="Cmsor7"/>
        <w:spacing w:after="117" w:line="265" w:lineRule="auto"/>
        <w:ind w:left="0"/>
        <w:jc w:val="left"/>
        <w:rPr>
          <w:rFonts w:ascii="Times New Roman" w:hAnsi="Times New Roman" w:cs="Times New Roman"/>
        </w:rPr>
      </w:pPr>
      <w:r w:rsidRPr="00BA4CE3">
        <w:rPr>
          <w:rFonts w:ascii="Times New Roman" w:hAnsi="Times New Roman" w:cs="Times New Roman"/>
          <w:i/>
        </w:rPr>
        <w:t>Időskorúak járadéka</w:t>
      </w:r>
      <w:r w:rsidRPr="00BA4CE3">
        <w:rPr>
          <w:rFonts w:ascii="Times New Roman" w:hAnsi="Times New Roman" w:cs="Times New Roman"/>
          <w:b w:val="0"/>
        </w:rPr>
        <w:t xml:space="preserve"> </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A Szt. értelmében az időskorúak járadéka azon idős személyek részére biztosít ellátást, akik szolgálati idő hiányában a nyugdíjkorhatáruk betöltése után saját jogú nyugellátásra nem jogosultak, illetve alacsony összegű ellátással rendelkeznek. A Szt. 25. §-a szerint az ellátást a Gö</w:t>
      </w:r>
      <w:r w:rsidR="00432007" w:rsidRPr="00BA4CE3">
        <w:rPr>
          <w:rFonts w:ascii="Times New Roman" w:hAnsi="Times New Roman" w:cs="Times New Roman"/>
        </w:rPr>
        <w:t>n</w:t>
      </w:r>
      <w:r w:rsidRPr="00BA4CE3">
        <w:rPr>
          <w:rFonts w:ascii="Times New Roman" w:hAnsi="Times New Roman" w:cs="Times New Roman"/>
        </w:rPr>
        <w:t xml:space="preserve">ci Járási Hivatal állapítja meg. </w:t>
      </w:r>
    </w:p>
    <w:p w:rsidR="009B687B" w:rsidRDefault="00734A25" w:rsidP="00757D55">
      <w:pPr>
        <w:spacing w:after="128" w:line="259" w:lineRule="auto"/>
        <w:ind w:left="0" w:firstLine="0"/>
        <w:jc w:val="left"/>
      </w:pPr>
      <w:r>
        <w:lastRenderedPageBreak/>
        <w:t xml:space="preserve"> </w:t>
      </w:r>
    </w:p>
    <w:tbl>
      <w:tblPr>
        <w:tblW w:w="9360" w:type="dxa"/>
        <w:jc w:val="center"/>
        <w:tblCellMar>
          <w:left w:w="70" w:type="dxa"/>
          <w:right w:w="70" w:type="dxa"/>
        </w:tblCellMar>
        <w:tblLook w:val="04A0" w:firstRow="1" w:lastRow="0" w:firstColumn="1" w:lastColumn="0" w:noHBand="0" w:noVBand="1"/>
      </w:tblPr>
      <w:tblGrid>
        <w:gridCol w:w="686"/>
        <w:gridCol w:w="3251"/>
        <w:gridCol w:w="3151"/>
        <w:gridCol w:w="2272"/>
      </w:tblGrid>
      <w:tr w:rsidR="009B687B" w:rsidRPr="009B687B" w:rsidTr="009B687B">
        <w:trPr>
          <w:trHeight w:val="645"/>
          <w:jc w:val="center"/>
        </w:trPr>
        <w:tc>
          <w:tcPr>
            <w:tcW w:w="9360" w:type="dxa"/>
            <w:gridSpan w:val="4"/>
            <w:tcBorders>
              <w:top w:val="nil"/>
              <w:left w:val="nil"/>
              <w:bottom w:val="single" w:sz="4" w:space="0" w:color="auto"/>
              <w:right w:val="nil"/>
            </w:tcBorders>
            <w:shd w:val="clear" w:color="auto" w:fill="auto"/>
            <w:noWrap/>
            <w:vAlign w:val="bottom"/>
            <w:hideMark/>
          </w:tcPr>
          <w:p w:rsidR="009B687B" w:rsidRPr="009B687B" w:rsidRDefault="009B687B" w:rsidP="009B687B">
            <w:pPr>
              <w:spacing w:after="0" w:line="240" w:lineRule="auto"/>
              <w:ind w:left="0" w:firstLine="0"/>
              <w:jc w:val="center"/>
              <w:rPr>
                <w:rFonts w:eastAsia="Times New Roman" w:cs="Times New Roman"/>
                <w:b/>
                <w:bCs/>
                <w:sz w:val="22"/>
              </w:rPr>
            </w:pPr>
            <w:r w:rsidRPr="009B687B">
              <w:rPr>
                <w:rFonts w:eastAsia="Times New Roman" w:cs="Times New Roman"/>
                <w:b/>
                <w:bCs/>
                <w:sz w:val="22"/>
              </w:rPr>
              <w:t>6.1.1. számú táblázat – Nyugdíjban, ellátásban, járadékban és egyéb járandóságban részesülők száma</w:t>
            </w:r>
          </w:p>
        </w:tc>
      </w:tr>
      <w:tr w:rsidR="009B687B" w:rsidRPr="009B687B" w:rsidTr="009B687B">
        <w:trPr>
          <w:trHeight w:val="1200"/>
          <w:jc w:val="center"/>
        </w:trPr>
        <w:tc>
          <w:tcPr>
            <w:tcW w:w="686" w:type="dxa"/>
            <w:tcBorders>
              <w:top w:val="nil"/>
              <w:left w:val="single" w:sz="4" w:space="0" w:color="auto"/>
              <w:bottom w:val="single" w:sz="4" w:space="0" w:color="auto"/>
              <w:right w:val="single" w:sz="4" w:space="0" w:color="auto"/>
            </w:tcBorders>
            <w:shd w:val="clear" w:color="000000" w:fill="E2EFDA"/>
            <w:noWrap/>
            <w:vAlign w:val="center"/>
            <w:hideMark/>
          </w:tcPr>
          <w:p w:rsidR="009B687B" w:rsidRPr="009B687B" w:rsidRDefault="009B687B" w:rsidP="009B687B">
            <w:pPr>
              <w:spacing w:after="0" w:line="240" w:lineRule="auto"/>
              <w:ind w:left="0" w:firstLine="0"/>
              <w:jc w:val="center"/>
              <w:rPr>
                <w:rFonts w:eastAsia="Times New Roman" w:cs="Times New Roman"/>
                <w:b/>
                <w:bCs/>
                <w:sz w:val="22"/>
              </w:rPr>
            </w:pPr>
            <w:r w:rsidRPr="009B687B">
              <w:rPr>
                <w:rFonts w:eastAsia="Times New Roman" w:cs="Times New Roman"/>
                <w:b/>
                <w:bCs/>
                <w:sz w:val="22"/>
              </w:rPr>
              <w:t>Év</w:t>
            </w:r>
          </w:p>
        </w:tc>
        <w:tc>
          <w:tcPr>
            <w:tcW w:w="3251" w:type="dxa"/>
            <w:tcBorders>
              <w:top w:val="nil"/>
              <w:left w:val="nil"/>
              <w:bottom w:val="single" w:sz="4" w:space="0" w:color="auto"/>
              <w:right w:val="single" w:sz="4" w:space="0" w:color="auto"/>
            </w:tcBorders>
            <w:shd w:val="clear" w:color="000000" w:fill="E2EFDA"/>
            <w:vAlign w:val="center"/>
            <w:hideMark/>
          </w:tcPr>
          <w:p w:rsidR="009B687B" w:rsidRPr="009B687B" w:rsidRDefault="009B687B" w:rsidP="009B687B">
            <w:pPr>
              <w:spacing w:after="0" w:line="240" w:lineRule="auto"/>
              <w:ind w:left="0" w:firstLine="0"/>
              <w:jc w:val="center"/>
              <w:rPr>
                <w:rFonts w:eastAsia="Times New Roman" w:cs="Times New Roman"/>
                <w:b/>
                <w:bCs/>
                <w:sz w:val="22"/>
              </w:rPr>
            </w:pPr>
            <w:r w:rsidRPr="009B687B">
              <w:rPr>
                <w:rFonts w:eastAsia="Times New Roman" w:cs="Times New Roman"/>
                <w:b/>
                <w:bCs/>
                <w:sz w:val="22"/>
              </w:rPr>
              <w:t xml:space="preserve">Nyugdíjban, ellátásban, járadékban és egyéb járandóságban részesülő férfiak száma </w:t>
            </w:r>
            <w:r w:rsidRPr="009B687B">
              <w:rPr>
                <w:rFonts w:eastAsia="Times New Roman" w:cs="Times New Roman"/>
                <w:sz w:val="22"/>
              </w:rPr>
              <w:t>(TS 5201)</w:t>
            </w:r>
          </w:p>
        </w:tc>
        <w:tc>
          <w:tcPr>
            <w:tcW w:w="3151" w:type="dxa"/>
            <w:tcBorders>
              <w:top w:val="nil"/>
              <w:left w:val="nil"/>
              <w:bottom w:val="single" w:sz="4" w:space="0" w:color="auto"/>
              <w:right w:val="single" w:sz="4" w:space="0" w:color="auto"/>
            </w:tcBorders>
            <w:shd w:val="clear" w:color="000000" w:fill="E2EFDA"/>
            <w:vAlign w:val="center"/>
            <w:hideMark/>
          </w:tcPr>
          <w:p w:rsidR="009B687B" w:rsidRPr="009B687B" w:rsidRDefault="009B687B" w:rsidP="009B687B">
            <w:pPr>
              <w:spacing w:after="0" w:line="240" w:lineRule="auto"/>
              <w:ind w:left="0" w:firstLine="0"/>
              <w:jc w:val="center"/>
              <w:rPr>
                <w:rFonts w:eastAsia="Times New Roman" w:cs="Times New Roman"/>
                <w:b/>
                <w:bCs/>
                <w:sz w:val="22"/>
              </w:rPr>
            </w:pPr>
            <w:r w:rsidRPr="009B687B">
              <w:rPr>
                <w:rFonts w:eastAsia="Times New Roman" w:cs="Times New Roman"/>
                <w:b/>
                <w:bCs/>
                <w:sz w:val="22"/>
              </w:rPr>
              <w:t xml:space="preserve">Nyugdíjban, ellátásban, járadékban és egyéb járandóságban részesülő nők száma </w:t>
            </w:r>
            <w:r w:rsidRPr="009B687B">
              <w:rPr>
                <w:rFonts w:eastAsia="Times New Roman" w:cs="Times New Roman"/>
                <w:sz w:val="22"/>
              </w:rPr>
              <w:t>(TS 5301)</w:t>
            </w:r>
          </w:p>
        </w:tc>
        <w:tc>
          <w:tcPr>
            <w:tcW w:w="2272" w:type="dxa"/>
            <w:tcBorders>
              <w:top w:val="nil"/>
              <w:left w:val="nil"/>
              <w:bottom w:val="single" w:sz="4" w:space="0" w:color="auto"/>
              <w:right w:val="single" w:sz="4" w:space="0" w:color="auto"/>
            </w:tcBorders>
            <w:shd w:val="clear" w:color="000000" w:fill="E2EFDA"/>
            <w:vAlign w:val="center"/>
            <w:hideMark/>
          </w:tcPr>
          <w:p w:rsidR="009B687B" w:rsidRPr="009B687B" w:rsidRDefault="009B687B" w:rsidP="009B687B">
            <w:pPr>
              <w:spacing w:after="0" w:line="240" w:lineRule="auto"/>
              <w:ind w:left="0" w:firstLine="0"/>
              <w:jc w:val="center"/>
              <w:rPr>
                <w:rFonts w:eastAsia="Times New Roman" w:cs="Times New Roman"/>
                <w:b/>
                <w:bCs/>
                <w:sz w:val="22"/>
              </w:rPr>
            </w:pPr>
            <w:r w:rsidRPr="009B687B">
              <w:rPr>
                <w:rFonts w:eastAsia="Times New Roman" w:cs="Times New Roman"/>
                <w:b/>
                <w:bCs/>
                <w:sz w:val="22"/>
              </w:rPr>
              <w:t>Összes nyugdíjas</w:t>
            </w:r>
          </w:p>
        </w:tc>
      </w:tr>
      <w:tr w:rsidR="009B687B" w:rsidRPr="009B687B" w:rsidTr="009B687B">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2013</w:t>
            </w:r>
          </w:p>
        </w:tc>
        <w:tc>
          <w:tcPr>
            <w:tcW w:w="3251" w:type="dxa"/>
            <w:tcBorders>
              <w:top w:val="nil"/>
              <w:left w:val="nil"/>
              <w:bottom w:val="single" w:sz="4" w:space="0" w:color="auto"/>
              <w:right w:val="single" w:sz="4" w:space="0" w:color="auto"/>
            </w:tcBorders>
            <w:shd w:val="clear" w:color="auto" w:fill="auto"/>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7</w:t>
            </w:r>
          </w:p>
        </w:tc>
        <w:tc>
          <w:tcPr>
            <w:tcW w:w="3151" w:type="dxa"/>
            <w:tcBorders>
              <w:top w:val="nil"/>
              <w:left w:val="nil"/>
              <w:bottom w:val="single" w:sz="4" w:space="0" w:color="auto"/>
              <w:right w:val="single" w:sz="4" w:space="0" w:color="auto"/>
            </w:tcBorders>
            <w:shd w:val="clear" w:color="auto" w:fill="auto"/>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19</w:t>
            </w:r>
          </w:p>
        </w:tc>
        <w:tc>
          <w:tcPr>
            <w:tcW w:w="2272" w:type="dxa"/>
            <w:tcBorders>
              <w:top w:val="nil"/>
              <w:left w:val="nil"/>
              <w:bottom w:val="single" w:sz="4" w:space="0" w:color="auto"/>
              <w:right w:val="single" w:sz="4" w:space="0" w:color="auto"/>
            </w:tcBorders>
            <w:shd w:val="clear" w:color="000000" w:fill="FCE4D6"/>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26</w:t>
            </w:r>
          </w:p>
        </w:tc>
      </w:tr>
      <w:tr w:rsidR="009B687B" w:rsidRPr="009B687B" w:rsidTr="009B687B">
        <w:trPr>
          <w:trHeight w:val="31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2014</w:t>
            </w:r>
          </w:p>
        </w:tc>
        <w:tc>
          <w:tcPr>
            <w:tcW w:w="3251" w:type="dxa"/>
            <w:tcBorders>
              <w:top w:val="nil"/>
              <w:left w:val="nil"/>
              <w:bottom w:val="single" w:sz="4" w:space="0" w:color="auto"/>
              <w:right w:val="single" w:sz="4" w:space="0" w:color="auto"/>
            </w:tcBorders>
            <w:shd w:val="clear" w:color="auto" w:fill="auto"/>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8</w:t>
            </w:r>
          </w:p>
        </w:tc>
        <w:tc>
          <w:tcPr>
            <w:tcW w:w="3151" w:type="dxa"/>
            <w:tcBorders>
              <w:top w:val="nil"/>
              <w:left w:val="nil"/>
              <w:bottom w:val="single" w:sz="4" w:space="0" w:color="auto"/>
              <w:right w:val="single" w:sz="4" w:space="0" w:color="auto"/>
            </w:tcBorders>
            <w:shd w:val="clear" w:color="auto" w:fill="auto"/>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20</w:t>
            </w:r>
          </w:p>
        </w:tc>
        <w:tc>
          <w:tcPr>
            <w:tcW w:w="2272" w:type="dxa"/>
            <w:tcBorders>
              <w:top w:val="nil"/>
              <w:left w:val="nil"/>
              <w:bottom w:val="single" w:sz="4" w:space="0" w:color="auto"/>
              <w:right w:val="single" w:sz="4" w:space="0" w:color="auto"/>
            </w:tcBorders>
            <w:shd w:val="clear" w:color="000000" w:fill="FCE4D6"/>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28</w:t>
            </w:r>
          </w:p>
        </w:tc>
      </w:tr>
      <w:tr w:rsidR="009B687B" w:rsidRPr="009B687B" w:rsidTr="009B687B">
        <w:trPr>
          <w:trHeight w:val="31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2015</w:t>
            </w:r>
          </w:p>
        </w:tc>
        <w:tc>
          <w:tcPr>
            <w:tcW w:w="3251" w:type="dxa"/>
            <w:tcBorders>
              <w:top w:val="nil"/>
              <w:left w:val="nil"/>
              <w:bottom w:val="single" w:sz="4" w:space="0" w:color="auto"/>
              <w:right w:val="single" w:sz="4" w:space="0" w:color="auto"/>
            </w:tcBorders>
            <w:shd w:val="clear" w:color="auto" w:fill="auto"/>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7</w:t>
            </w:r>
          </w:p>
        </w:tc>
        <w:tc>
          <w:tcPr>
            <w:tcW w:w="3151" w:type="dxa"/>
            <w:tcBorders>
              <w:top w:val="nil"/>
              <w:left w:val="nil"/>
              <w:bottom w:val="single" w:sz="4" w:space="0" w:color="auto"/>
              <w:right w:val="single" w:sz="4" w:space="0" w:color="auto"/>
            </w:tcBorders>
            <w:shd w:val="clear" w:color="auto" w:fill="auto"/>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18</w:t>
            </w:r>
          </w:p>
        </w:tc>
        <w:tc>
          <w:tcPr>
            <w:tcW w:w="2272" w:type="dxa"/>
            <w:tcBorders>
              <w:top w:val="nil"/>
              <w:left w:val="nil"/>
              <w:bottom w:val="single" w:sz="4" w:space="0" w:color="auto"/>
              <w:right w:val="single" w:sz="4" w:space="0" w:color="auto"/>
            </w:tcBorders>
            <w:shd w:val="clear" w:color="000000" w:fill="FCE4D6"/>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25</w:t>
            </w:r>
          </w:p>
        </w:tc>
      </w:tr>
      <w:tr w:rsidR="009B687B" w:rsidRPr="009B687B" w:rsidTr="009B687B">
        <w:trPr>
          <w:trHeight w:val="31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2016</w:t>
            </w:r>
          </w:p>
        </w:tc>
        <w:tc>
          <w:tcPr>
            <w:tcW w:w="3251" w:type="dxa"/>
            <w:tcBorders>
              <w:top w:val="nil"/>
              <w:left w:val="nil"/>
              <w:bottom w:val="single" w:sz="4" w:space="0" w:color="auto"/>
              <w:right w:val="single" w:sz="4" w:space="0" w:color="auto"/>
            </w:tcBorders>
            <w:shd w:val="clear" w:color="auto" w:fill="auto"/>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8</w:t>
            </w:r>
          </w:p>
        </w:tc>
        <w:tc>
          <w:tcPr>
            <w:tcW w:w="3151" w:type="dxa"/>
            <w:tcBorders>
              <w:top w:val="nil"/>
              <w:left w:val="nil"/>
              <w:bottom w:val="single" w:sz="4" w:space="0" w:color="auto"/>
              <w:right w:val="single" w:sz="4" w:space="0" w:color="auto"/>
            </w:tcBorders>
            <w:shd w:val="clear" w:color="auto" w:fill="auto"/>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17</w:t>
            </w:r>
          </w:p>
        </w:tc>
        <w:tc>
          <w:tcPr>
            <w:tcW w:w="2272" w:type="dxa"/>
            <w:tcBorders>
              <w:top w:val="nil"/>
              <w:left w:val="nil"/>
              <w:bottom w:val="single" w:sz="4" w:space="0" w:color="auto"/>
              <w:right w:val="single" w:sz="4" w:space="0" w:color="auto"/>
            </w:tcBorders>
            <w:shd w:val="clear" w:color="000000" w:fill="FCE4D6"/>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25</w:t>
            </w:r>
          </w:p>
        </w:tc>
      </w:tr>
      <w:tr w:rsidR="009B687B" w:rsidRPr="009B687B" w:rsidTr="009B687B">
        <w:trPr>
          <w:trHeight w:val="31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2017</w:t>
            </w:r>
          </w:p>
        </w:tc>
        <w:tc>
          <w:tcPr>
            <w:tcW w:w="3251" w:type="dxa"/>
            <w:tcBorders>
              <w:top w:val="nil"/>
              <w:left w:val="nil"/>
              <w:bottom w:val="single" w:sz="4" w:space="0" w:color="auto"/>
              <w:right w:val="single" w:sz="4" w:space="0" w:color="auto"/>
            </w:tcBorders>
            <w:shd w:val="clear" w:color="auto" w:fill="auto"/>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n.a.</w:t>
            </w:r>
          </w:p>
        </w:tc>
        <w:tc>
          <w:tcPr>
            <w:tcW w:w="3151" w:type="dxa"/>
            <w:tcBorders>
              <w:top w:val="nil"/>
              <w:left w:val="nil"/>
              <w:bottom w:val="single" w:sz="4" w:space="0" w:color="auto"/>
              <w:right w:val="single" w:sz="4" w:space="0" w:color="auto"/>
            </w:tcBorders>
            <w:shd w:val="clear" w:color="auto" w:fill="auto"/>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n.a.</w:t>
            </w:r>
          </w:p>
        </w:tc>
        <w:tc>
          <w:tcPr>
            <w:tcW w:w="2272" w:type="dxa"/>
            <w:tcBorders>
              <w:top w:val="nil"/>
              <w:left w:val="nil"/>
              <w:bottom w:val="single" w:sz="4" w:space="0" w:color="auto"/>
              <w:right w:val="single" w:sz="4" w:space="0" w:color="auto"/>
            </w:tcBorders>
            <w:shd w:val="clear" w:color="000000" w:fill="FCE4D6"/>
            <w:noWrap/>
            <w:vAlign w:val="center"/>
            <w:hideMark/>
          </w:tcPr>
          <w:p w:rsidR="009B687B" w:rsidRPr="009B687B" w:rsidRDefault="009B687B" w:rsidP="009B687B">
            <w:pPr>
              <w:spacing w:after="0" w:line="240" w:lineRule="auto"/>
              <w:ind w:left="0" w:firstLine="0"/>
              <w:jc w:val="center"/>
              <w:rPr>
                <w:rFonts w:eastAsia="Times New Roman" w:cs="Times New Roman"/>
                <w:sz w:val="22"/>
              </w:rPr>
            </w:pPr>
            <w:r w:rsidRPr="009B687B">
              <w:rPr>
                <w:rFonts w:eastAsia="Times New Roman" w:cs="Times New Roman"/>
                <w:sz w:val="22"/>
              </w:rPr>
              <w:t>#ÉRTÉK!</w:t>
            </w:r>
          </w:p>
        </w:tc>
      </w:tr>
      <w:tr w:rsidR="009B687B" w:rsidRPr="009B687B" w:rsidTr="009B687B">
        <w:trPr>
          <w:trHeight w:val="315"/>
          <w:jc w:val="center"/>
        </w:trPr>
        <w:tc>
          <w:tcPr>
            <w:tcW w:w="3937" w:type="dxa"/>
            <w:gridSpan w:val="2"/>
            <w:tcBorders>
              <w:top w:val="nil"/>
              <w:left w:val="nil"/>
              <w:bottom w:val="nil"/>
              <w:right w:val="nil"/>
            </w:tcBorders>
            <w:shd w:val="clear" w:color="auto" w:fill="auto"/>
            <w:noWrap/>
            <w:vAlign w:val="bottom"/>
            <w:hideMark/>
          </w:tcPr>
          <w:p w:rsidR="009B687B" w:rsidRPr="009B687B" w:rsidRDefault="009B687B" w:rsidP="009B687B">
            <w:pPr>
              <w:spacing w:after="0" w:line="240" w:lineRule="auto"/>
              <w:ind w:left="0" w:firstLine="0"/>
              <w:jc w:val="left"/>
              <w:rPr>
                <w:rFonts w:eastAsia="Times New Roman" w:cs="Times New Roman"/>
                <w:sz w:val="22"/>
              </w:rPr>
            </w:pPr>
            <w:r w:rsidRPr="009B687B">
              <w:rPr>
                <w:rFonts w:eastAsia="Times New Roman" w:cs="Times New Roman"/>
                <w:sz w:val="22"/>
              </w:rPr>
              <w:t>Forrás: TeIR, KSH Tstar</w:t>
            </w:r>
          </w:p>
        </w:tc>
        <w:tc>
          <w:tcPr>
            <w:tcW w:w="3151" w:type="dxa"/>
            <w:tcBorders>
              <w:top w:val="nil"/>
              <w:left w:val="nil"/>
              <w:bottom w:val="nil"/>
              <w:right w:val="nil"/>
            </w:tcBorders>
            <w:shd w:val="clear" w:color="auto" w:fill="auto"/>
            <w:noWrap/>
            <w:vAlign w:val="bottom"/>
            <w:hideMark/>
          </w:tcPr>
          <w:p w:rsidR="009B687B" w:rsidRPr="009B687B" w:rsidRDefault="009B687B" w:rsidP="009B687B">
            <w:pPr>
              <w:spacing w:after="0" w:line="240" w:lineRule="auto"/>
              <w:ind w:left="0" w:firstLine="0"/>
              <w:jc w:val="left"/>
              <w:rPr>
                <w:rFonts w:eastAsia="Times New Roman" w:cs="Times New Roman"/>
                <w:sz w:val="22"/>
              </w:rPr>
            </w:pPr>
          </w:p>
        </w:tc>
        <w:tc>
          <w:tcPr>
            <w:tcW w:w="2272" w:type="dxa"/>
            <w:tcBorders>
              <w:top w:val="nil"/>
              <w:left w:val="nil"/>
              <w:bottom w:val="nil"/>
              <w:right w:val="nil"/>
            </w:tcBorders>
            <w:shd w:val="clear" w:color="auto" w:fill="auto"/>
            <w:noWrap/>
            <w:vAlign w:val="bottom"/>
            <w:hideMark/>
          </w:tcPr>
          <w:p w:rsidR="009B687B" w:rsidRPr="009B687B" w:rsidRDefault="009B687B" w:rsidP="009B687B">
            <w:pPr>
              <w:spacing w:after="0" w:line="240" w:lineRule="auto"/>
              <w:ind w:left="0" w:firstLine="0"/>
              <w:jc w:val="left"/>
              <w:rPr>
                <w:rFonts w:ascii="Times New Roman" w:eastAsia="Times New Roman" w:hAnsi="Times New Roman" w:cs="Times New Roman"/>
                <w:color w:val="auto"/>
                <w:sz w:val="20"/>
                <w:szCs w:val="20"/>
              </w:rPr>
            </w:pPr>
          </w:p>
        </w:tc>
      </w:tr>
    </w:tbl>
    <w:p w:rsidR="00A528C8" w:rsidRDefault="00A528C8" w:rsidP="00757D55">
      <w:pPr>
        <w:spacing w:after="128" w:line="259" w:lineRule="auto"/>
        <w:ind w:left="0" w:firstLine="0"/>
        <w:jc w:val="left"/>
      </w:pPr>
    </w:p>
    <w:p w:rsidR="00A528C8" w:rsidRDefault="00734A25" w:rsidP="00757D55">
      <w:pPr>
        <w:tabs>
          <w:tab w:val="center" w:pos="3991"/>
          <w:tab w:val="center" w:pos="6948"/>
        </w:tabs>
        <w:spacing w:after="21" w:line="249" w:lineRule="auto"/>
        <w:ind w:left="0" w:firstLine="0"/>
        <w:jc w:val="left"/>
      </w:pPr>
      <w:r>
        <w:rPr>
          <w:sz w:val="22"/>
        </w:rPr>
        <w:tab/>
        <w:t xml:space="preserve"> </w:t>
      </w:r>
      <w:r>
        <w:rPr>
          <w:sz w:val="22"/>
        </w:rPr>
        <w:tab/>
        <w:t xml:space="preserve"> </w:t>
      </w:r>
    </w:p>
    <w:p w:rsidR="00A528C8" w:rsidRDefault="00734A25" w:rsidP="00757D55">
      <w:pPr>
        <w:spacing w:after="0" w:line="259" w:lineRule="auto"/>
        <w:ind w:left="0" w:firstLine="0"/>
        <w:jc w:val="left"/>
      </w:pPr>
      <w:r>
        <w:t xml:space="preserve"> </w:t>
      </w:r>
    </w:p>
    <w:p w:rsidR="00A528C8" w:rsidRDefault="009B687B" w:rsidP="009B687B">
      <w:pPr>
        <w:spacing w:after="136" w:line="259" w:lineRule="auto"/>
        <w:ind w:left="0" w:firstLine="0"/>
        <w:jc w:val="center"/>
      </w:pPr>
      <w:r>
        <w:rPr>
          <w:noProof/>
        </w:rPr>
        <w:drawing>
          <wp:inline distT="0" distB="0" distL="0" distR="0" wp14:anchorId="10607C98" wp14:editId="595CAAD7">
            <wp:extent cx="4924425" cy="3409950"/>
            <wp:effectExtent l="0" t="0" r="9525" b="0"/>
            <wp:docPr id="55" name="Diagram 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528C8" w:rsidRDefault="00734A25" w:rsidP="00757D55">
      <w:pPr>
        <w:spacing w:after="123" w:line="259" w:lineRule="auto"/>
        <w:ind w:left="0" w:firstLine="0"/>
        <w:jc w:val="left"/>
      </w:pPr>
      <w:r>
        <w:t xml:space="preserve"> </w:t>
      </w:r>
    </w:p>
    <w:p w:rsidR="00A528C8" w:rsidRPr="00BA4CE3" w:rsidRDefault="00734A25" w:rsidP="00757D55">
      <w:pPr>
        <w:spacing w:after="112"/>
        <w:ind w:left="0" w:right="225"/>
        <w:rPr>
          <w:rFonts w:ascii="Times New Roman" w:hAnsi="Times New Roman" w:cs="Times New Roman"/>
        </w:rPr>
      </w:pPr>
      <w:r w:rsidRPr="00BA4CE3">
        <w:rPr>
          <w:rFonts w:ascii="Times New Roman" w:hAnsi="Times New Roman" w:cs="Times New Roman"/>
        </w:rPr>
        <w:t xml:space="preserve">A nyugdíjasok számát tekintve is elmondható, hogy a nők száma </w:t>
      </w:r>
      <w:r w:rsidR="00BD5C18" w:rsidRPr="00BA4CE3">
        <w:rPr>
          <w:rFonts w:ascii="Times New Roman" w:hAnsi="Times New Roman" w:cs="Times New Roman"/>
        </w:rPr>
        <w:t xml:space="preserve">magasan </w:t>
      </w:r>
      <w:r w:rsidRPr="00BA4CE3">
        <w:rPr>
          <w:rFonts w:ascii="Times New Roman" w:hAnsi="Times New Roman" w:cs="Times New Roman"/>
        </w:rPr>
        <w:t xml:space="preserve">meghaladja a férfiak számát. A </w:t>
      </w:r>
      <w:r w:rsidR="00C12463" w:rsidRPr="00BA4CE3">
        <w:rPr>
          <w:rFonts w:ascii="Times New Roman" w:hAnsi="Times New Roman" w:cs="Times New Roman"/>
        </w:rPr>
        <w:t xml:space="preserve">női </w:t>
      </w:r>
      <w:r w:rsidRPr="00BA4CE3">
        <w:rPr>
          <w:rFonts w:ascii="Times New Roman" w:hAnsi="Times New Roman" w:cs="Times New Roman"/>
        </w:rPr>
        <w:t xml:space="preserve">nyugdíjasok száma az elmúlt évek során csökkenő tendenciát mutat. Ellátatlan nyugdíjas nincs. </w:t>
      </w:r>
    </w:p>
    <w:p w:rsidR="00A528C8" w:rsidRPr="00BA4CE3" w:rsidRDefault="00734A25" w:rsidP="00BD5C18">
      <w:pPr>
        <w:spacing w:after="112"/>
        <w:ind w:left="0" w:right="223" w:firstLine="0"/>
        <w:rPr>
          <w:rFonts w:ascii="Times New Roman" w:hAnsi="Times New Roman" w:cs="Times New Roman"/>
        </w:rPr>
      </w:pPr>
      <w:r w:rsidRPr="00BA4CE3">
        <w:rPr>
          <w:rFonts w:ascii="Times New Roman" w:hAnsi="Times New Roman" w:cs="Times New Roman"/>
        </w:rPr>
        <w:t xml:space="preserve">Az önkormányzati és állami támogatásokon, támogató szolgáltatásokon felül nagyon fontos a közösség szerepe is, megelőzvén a mentális és ezzel együtt járó fizikai megbetegedések kialakulását. A nyugdíjasok száma településünkön magas. </w:t>
      </w:r>
    </w:p>
    <w:p w:rsidR="00A528C8" w:rsidRPr="00BA4CE3" w:rsidRDefault="00734A25" w:rsidP="00BA4CE3">
      <w:pPr>
        <w:spacing w:after="125" w:line="259" w:lineRule="auto"/>
        <w:ind w:left="0" w:firstLine="0"/>
        <w:jc w:val="left"/>
        <w:rPr>
          <w:rFonts w:ascii="Times New Roman" w:hAnsi="Times New Roman" w:cs="Times New Roman"/>
          <w:b/>
        </w:rPr>
      </w:pPr>
      <w:r w:rsidRPr="00BA4CE3">
        <w:rPr>
          <w:b/>
        </w:rPr>
        <w:lastRenderedPageBreak/>
        <w:t xml:space="preserve"> </w:t>
      </w:r>
      <w:bookmarkStart w:id="48" w:name="_Toc527054503"/>
      <w:r w:rsidRPr="00BA4CE3">
        <w:rPr>
          <w:rFonts w:ascii="Times New Roman" w:hAnsi="Times New Roman" w:cs="Times New Roman"/>
          <w:b/>
        </w:rPr>
        <w:t>6.2 Idősek munkaerő-piaci helyzete</w:t>
      </w:r>
      <w:bookmarkEnd w:id="48"/>
      <w:r w:rsidRPr="00BA4CE3">
        <w:rPr>
          <w:rFonts w:ascii="Times New Roman" w:hAnsi="Times New Roman" w:cs="Times New Roman"/>
          <w:b/>
        </w:rPr>
        <w:t xml:space="preserve"> </w:t>
      </w:r>
    </w:p>
    <w:p w:rsidR="00A528C8" w:rsidRPr="00BA4CE3" w:rsidRDefault="00734A25" w:rsidP="00757D55">
      <w:pPr>
        <w:spacing w:after="142" w:line="259" w:lineRule="auto"/>
        <w:ind w:left="0" w:firstLine="0"/>
        <w:jc w:val="left"/>
        <w:rPr>
          <w:rFonts w:ascii="Times New Roman" w:hAnsi="Times New Roman" w:cs="Times New Roman"/>
        </w:rPr>
      </w:pPr>
      <w:r w:rsidRPr="00BA4CE3">
        <w:rPr>
          <w:rFonts w:ascii="Times New Roman" w:hAnsi="Times New Roman" w:cs="Times New Roman"/>
          <w:i/>
        </w:rPr>
        <w:t xml:space="preserve"> </w:t>
      </w:r>
    </w:p>
    <w:p w:rsidR="00A528C8" w:rsidRPr="00BA4CE3" w:rsidRDefault="00BD5C18" w:rsidP="00BD5C18">
      <w:pPr>
        <w:spacing w:after="123" w:line="360" w:lineRule="auto"/>
        <w:ind w:left="0" w:firstLine="0"/>
        <w:rPr>
          <w:rFonts w:ascii="Times New Roman" w:hAnsi="Times New Roman" w:cs="Times New Roman"/>
        </w:rPr>
      </w:pPr>
      <w:r w:rsidRPr="00BA4CE3">
        <w:rPr>
          <w:rFonts w:ascii="Times New Roman" w:hAnsi="Times New Roman" w:cs="Times New Roman"/>
        </w:rPr>
        <w:t>Magyarországon a KSH adatai szerint 2010-ben az 55 év feletti korosztály foglalkoztatási rátája alig haladta meg az 50 százalékot. Az intézmények, vállalatok ritkán alkalmaznak időseket, hiszen magasabb bért és addicionális költséget jelentenek számukra. Egy tanulmány szerint a két legerősebb érv, amit az 50 év feletti munkavállalók alkalmazása ellen megfogalmaznak: az idegen nyelvtudás és a megfelelő számítástechnikai ismeret hiánya. Ugyanakkor számos érv szól az alkalmazásuk mellett is: a munkában töltött évek alatt komoly szakmai tudásbázist halmoztak fel és jóval pontosabbak és megbízhatóbbak a fiataloknál (nem fognak más munkát keresni, megbecsülik a feladatokat), kevésbé kritikusak a felső vezetéssel és a vállalat működésével szemben és erős elkötelezettséget mutatnak a munkahelyük iránt. Emellett pedig részmunkaidőben, vagy akár kiszervezéssel is hajlandók dolgozni.</w:t>
      </w:r>
    </w:p>
    <w:tbl>
      <w:tblPr>
        <w:tblW w:w="10700" w:type="dxa"/>
        <w:jc w:val="center"/>
        <w:tblCellMar>
          <w:left w:w="70" w:type="dxa"/>
          <w:right w:w="70" w:type="dxa"/>
        </w:tblCellMar>
        <w:tblLook w:val="04A0" w:firstRow="1" w:lastRow="0" w:firstColumn="1" w:lastColumn="0" w:noHBand="0" w:noVBand="1"/>
      </w:tblPr>
      <w:tblGrid>
        <w:gridCol w:w="960"/>
        <w:gridCol w:w="1780"/>
        <w:gridCol w:w="1020"/>
        <w:gridCol w:w="1660"/>
        <w:gridCol w:w="2040"/>
        <w:gridCol w:w="1640"/>
        <w:gridCol w:w="1600"/>
      </w:tblGrid>
      <w:tr w:rsidR="00C12463" w:rsidRPr="00C12463" w:rsidTr="00C12463">
        <w:trPr>
          <w:trHeight w:val="645"/>
          <w:jc w:val="center"/>
        </w:trPr>
        <w:tc>
          <w:tcPr>
            <w:tcW w:w="10700" w:type="dxa"/>
            <w:gridSpan w:val="7"/>
            <w:tcBorders>
              <w:top w:val="nil"/>
              <w:left w:val="nil"/>
              <w:bottom w:val="single" w:sz="4" w:space="0" w:color="auto"/>
              <w:right w:val="nil"/>
            </w:tcBorders>
            <w:shd w:val="clear" w:color="auto" w:fill="auto"/>
            <w:noWrap/>
            <w:vAlign w:val="bottom"/>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6.2.3. számú táblázat - Hátrányos megkülönböztetés a foglalkoztatás terén</w:t>
            </w:r>
          </w:p>
        </w:tc>
      </w:tr>
      <w:tr w:rsidR="00C12463" w:rsidRPr="00C12463" w:rsidTr="00C12463">
        <w:trPr>
          <w:trHeight w:val="1200"/>
          <w:jc w:val="center"/>
        </w:trPr>
        <w:tc>
          <w:tcPr>
            <w:tcW w:w="960" w:type="dxa"/>
            <w:vMerge w:val="restart"/>
            <w:tcBorders>
              <w:top w:val="nil"/>
              <w:left w:val="single" w:sz="4" w:space="0" w:color="auto"/>
              <w:bottom w:val="single" w:sz="4" w:space="0" w:color="000000"/>
              <w:right w:val="single" w:sz="4" w:space="0" w:color="auto"/>
            </w:tcBorders>
            <w:shd w:val="clear" w:color="000000" w:fill="E2EFDA"/>
            <w:vAlign w:val="center"/>
            <w:hideMark/>
          </w:tcPr>
          <w:p w:rsidR="00C12463" w:rsidRPr="00C12463" w:rsidRDefault="00C12463" w:rsidP="00C12463">
            <w:pPr>
              <w:spacing w:after="0" w:line="240" w:lineRule="auto"/>
              <w:ind w:left="0" w:firstLine="0"/>
              <w:jc w:val="center"/>
              <w:rPr>
                <w:rFonts w:eastAsia="Times New Roman" w:cs="Times New Roman"/>
                <w:b/>
                <w:bCs/>
                <w:szCs w:val="24"/>
              </w:rPr>
            </w:pPr>
            <w:r w:rsidRPr="00C12463">
              <w:rPr>
                <w:rFonts w:eastAsia="Times New Roman" w:cs="Times New Roman"/>
                <w:b/>
                <w:bCs/>
                <w:szCs w:val="24"/>
              </w:rPr>
              <w:t>Év</w:t>
            </w:r>
          </w:p>
        </w:tc>
        <w:tc>
          <w:tcPr>
            <w:tcW w:w="1780" w:type="dxa"/>
            <w:tcBorders>
              <w:top w:val="nil"/>
              <w:left w:val="nil"/>
              <w:bottom w:val="single" w:sz="4" w:space="0" w:color="auto"/>
              <w:right w:val="single" w:sz="4" w:space="0" w:color="auto"/>
            </w:tcBorders>
            <w:shd w:val="clear" w:color="000000" w:fill="E2EFDA"/>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Regisztrált munkanélküliek száma</w:t>
            </w:r>
          </w:p>
        </w:tc>
        <w:tc>
          <w:tcPr>
            <w:tcW w:w="2680" w:type="dxa"/>
            <w:gridSpan w:val="2"/>
            <w:tcBorders>
              <w:top w:val="single" w:sz="4" w:space="0" w:color="auto"/>
              <w:left w:val="nil"/>
              <w:bottom w:val="single" w:sz="4" w:space="0" w:color="auto"/>
              <w:right w:val="single" w:sz="4" w:space="0" w:color="000000"/>
            </w:tcBorders>
            <w:shd w:val="clear" w:color="000000" w:fill="E2EFDA"/>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55 év feletti regisztrált munkanélküliek száma</w:t>
            </w:r>
            <w:r w:rsidRPr="00C12463">
              <w:rPr>
                <w:rFonts w:eastAsia="Times New Roman" w:cs="Times New Roman"/>
                <w:b/>
                <w:bCs/>
                <w:sz w:val="22"/>
              </w:rPr>
              <w:br/>
            </w:r>
            <w:r w:rsidRPr="00C12463">
              <w:rPr>
                <w:rFonts w:eastAsia="Times New Roman" w:cs="Times New Roman"/>
                <w:sz w:val="22"/>
              </w:rPr>
              <w:t>(TS 1010 és TS 1011)</w:t>
            </w:r>
          </w:p>
        </w:tc>
        <w:tc>
          <w:tcPr>
            <w:tcW w:w="2040" w:type="dxa"/>
            <w:tcBorders>
              <w:top w:val="nil"/>
              <w:left w:val="nil"/>
              <w:bottom w:val="single" w:sz="4" w:space="0" w:color="auto"/>
              <w:right w:val="single" w:sz="4" w:space="0" w:color="auto"/>
            </w:tcBorders>
            <w:shd w:val="clear" w:color="000000" w:fill="E2EFDA"/>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Tartós munkanélküliek száma</w:t>
            </w:r>
          </w:p>
        </w:tc>
        <w:tc>
          <w:tcPr>
            <w:tcW w:w="3240" w:type="dxa"/>
            <w:gridSpan w:val="2"/>
            <w:tcBorders>
              <w:top w:val="single" w:sz="4" w:space="0" w:color="auto"/>
              <w:left w:val="nil"/>
              <w:bottom w:val="single" w:sz="4" w:space="0" w:color="auto"/>
              <w:right w:val="single" w:sz="4" w:space="0" w:color="000000"/>
            </w:tcBorders>
            <w:shd w:val="clear" w:color="000000" w:fill="E2EFDA"/>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55 év feletti tartós munkanélküliek száma</w:t>
            </w:r>
          </w:p>
        </w:tc>
      </w:tr>
      <w:tr w:rsidR="00C12463" w:rsidRPr="00C12463" w:rsidTr="00C12463">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C12463" w:rsidRPr="00C12463" w:rsidRDefault="00C12463" w:rsidP="00C12463">
            <w:pPr>
              <w:spacing w:after="0" w:line="240" w:lineRule="auto"/>
              <w:ind w:left="0" w:firstLine="0"/>
              <w:jc w:val="left"/>
              <w:rPr>
                <w:rFonts w:eastAsia="Times New Roman" w:cs="Times New Roman"/>
                <w:b/>
                <w:bCs/>
                <w:szCs w:val="24"/>
              </w:rPr>
            </w:pPr>
          </w:p>
        </w:tc>
        <w:tc>
          <w:tcPr>
            <w:tcW w:w="1780" w:type="dxa"/>
            <w:tcBorders>
              <w:top w:val="nil"/>
              <w:left w:val="nil"/>
              <w:bottom w:val="single" w:sz="4" w:space="0" w:color="auto"/>
              <w:right w:val="single" w:sz="4" w:space="0" w:color="auto"/>
            </w:tcBorders>
            <w:shd w:val="clear" w:color="000000" w:fill="E2EFDA"/>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Fő</w:t>
            </w:r>
          </w:p>
        </w:tc>
        <w:tc>
          <w:tcPr>
            <w:tcW w:w="1020" w:type="dxa"/>
            <w:tcBorders>
              <w:top w:val="nil"/>
              <w:left w:val="nil"/>
              <w:bottom w:val="single" w:sz="4" w:space="0" w:color="auto"/>
              <w:right w:val="single" w:sz="4" w:space="0" w:color="auto"/>
            </w:tcBorders>
            <w:shd w:val="clear" w:color="000000" w:fill="E2EFDA"/>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Fő</w:t>
            </w:r>
          </w:p>
        </w:tc>
        <w:tc>
          <w:tcPr>
            <w:tcW w:w="1660" w:type="dxa"/>
            <w:tcBorders>
              <w:top w:val="nil"/>
              <w:left w:val="nil"/>
              <w:bottom w:val="single" w:sz="4" w:space="0" w:color="auto"/>
              <w:right w:val="single" w:sz="4" w:space="0" w:color="auto"/>
            </w:tcBorders>
            <w:shd w:val="clear" w:color="000000" w:fill="E2EFDA"/>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w:t>
            </w:r>
          </w:p>
        </w:tc>
        <w:tc>
          <w:tcPr>
            <w:tcW w:w="2040" w:type="dxa"/>
            <w:tcBorders>
              <w:top w:val="nil"/>
              <w:left w:val="nil"/>
              <w:bottom w:val="single" w:sz="4" w:space="0" w:color="auto"/>
              <w:right w:val="single" w:sz="4" w:space="0" w:color="auto"/>
            </w:tcBorders>
            <w:shd w:val="clear" w:color="000000" w:fill="E2EFDA"/>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Fő</w:t>
            </w:r>
          </w:p>
        </w:tc>
        <w:tc>
          <w:tcPr>
            <w:tcW w:w="1640" w:type="dxa"/>
            <w:tcBorders>
              <w:top w:val="nil"/>
              <w:left w:val="nil"/>
              <w:bottom w:val="single" w:sz="4" w:space="0" w:color="auto"/>
              <w:right w:val="single" w:sz="4" w:space="0" w:color="auto"/>
            </w:tcBorders>
            <w:shd w:val="clear" w:color="000000" w:fill="E2EFDA"/>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Fő</w:t>
            </w:r>
          </w:p>
        </w:tc>
        <w:tc>
          <w:tcPr>
            <w:tcW w:w="1600" w:type="dxa"/>
            <w:tcBorders>
              <w:top w:val="nil"/>
              <w:left w:val="nil"/>
              <w:bottom w:val="single" w:sz="4" w:space="0" w:color="auto"/>
              <w:right w:val="single" w:sz="4" w:space="0" w:color="auto"/>
            </w:tcBorders>
            <w:shd w:val="clear" w:color="000000" w:fill="E2EFDA"/>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w:t>
            </w:r>
          </w:p>
        </w:tc>
      </w:tr>
      <w:tr w:rsidR="00C12463" w:rsidRPr="00C12463" w:rsidTr="00C12463">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Cs w:val="24"/>
              </w:rPr>
            </w:pPr>
            <w:r w:rsidRPr="00C12463">
              <w:rPr>
                <w:rFonts w:eastAsia="Times New Roman" w:cs="Times New Roman"/>
                <w:szCs w:val="24"/>
              </w:rPr>
              <w:t>2013</w:t>
            </w:r>
          </w:p>
        </w:tc>
        <w:tc>
          <w:tcPr>
            <w:tcW w:w="178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4</w:t>
            </w:r>
          </w:p>
        </w:tc>
        <w:tc>
          <w:tcPr>
            <w:tcW w:w="102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1</w:t>
            </w:r>
          </w:p>
        </w:tc>
        <w:tc>
          <w:tcPr>
            <w:tcW w:w="1660" w:type="dxa"/>
            <w:tcBorders>
              <w:top w:val="nil"/>
              <w:left w:val="nil"/>
              <w:bottom w:val="single" w:sz="4" w:space="0" w:color="auto"/>
              <w:right w:val="single" w:sz="4" w:space="0" w:color="auto"/>
            </w:tcBorders>
            <w:shd w:val="clear" w:color="000000" w:fill="FCE4D6"/>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29%</w:t>
            </w:r>
          </w:p>
        </w:tc>
        <w:tc>
          <w:tcPr>
            <w:tcW w:w="204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3</w:t>
            </w:r>
          </w:p>
        </w:tc>
        <w:tc>
          <w:tcPr>
            <w:tcW w:w="164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1</w:t>
            </w:r>
          </w:p>
        </w:tc>
        <w:tc>
          <w:tcPr>
            <w:tcW w:w="1600" w:type="dxa"/>
            <w:tcBorders>
              <w:top w:val="nil"/>
              <w:left w:val="nil"/>
              <w:bottom w:val="single" w:sz="4" w:space="0" w:color="auto"/>
              <w:right w:val="single" w:sz="4" w:space="0" w:color="auto"/>
            </w:tcBorders>
            <w:shd w:val="clear" w:color="000000" w:fill="FCE4D6"/>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33%</w:t>
            </w:r>
          </w:p>
        </w:tc>
      </w:tr>
      <w:tr w:rsidR="00C12463" w:rsidRPr="00C12463" w:rsidTr="00C12463">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Cs w:val="24"/>
              </w:rPr>
            </w:pPr>
            <w:r w:rsidRPr="00C12463">
              <w:rPr>
                <w:rFonts w:eastAsia="Times New Roman" w:cs="Times New Roman"/>
                <w:szCs w:val="24"/>
              </w:rPr>
              <w:t>2014</w:t>
            </w:r>
          </w:p>
        </w:tc>
        <w:tc>
          <w:tcPr>
            <w:tcW w:w="178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4</w:t>
            </w:r>
          </w:p>
        </w:tc>
        <w:tc>
          <w:tcPr>
            <w:tcW w:w="102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1</w:t>
            </w:r>
          </w:p>
        </w:tc>
        <w:tc>
          <w:tcPr>
            <w:tcW w:w="1660" w:type="dxa"/>
            <w:tcBorders>
              <w:top w:val="nil"/>
              <w:left w:val="nil"/>
              <w:bottom w:val="single" w:sz="4" w:space="0" w:color="auto"/>
              <w:right w:val="single" w:sz="4" w:space="0" w:color="auto"/>
            </w:tcBorders>
            <w:shd w:val="clear" w:color="000000" w:fill="FCE4D6"/>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29%</w:t>
            </w:r>
          </w:p>
        </w:tc>
        <w:tc>
          <w:tcPr>
            <w:tcW w:w="204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w:t>
            </w:r>
          </w:p>
        </w:tc>
        <w:tc>
          <w:tcPr>
            <w:tcW w:w="164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1</w:t>
            </w:r>
          </w:p>
        </w:tc>
        <w:tc>
          <w:tcPr>
            <w:tcW w:w="1600" w:type="dxa"/>
            <w:tcBorders>
              <w:top w:val="nil"/>
              <w:left w:val="nil"/>
              <w:bottom w:val="single" w:sz="4" w:space="0" w:color="auto"/>
              <w:right w:val="single" w:sz="4" w:space="0" w:color="auto"/>
            </w:tcBorders>
            <w:shd w:val="clear" w:color="000000" w:fill="FCE4D6"/>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50%</w:t>
            </w:r>
          </w:p>
        </w:tc>
      </w:tr>
      <w:tr w:rsidR="00C12463" w:rsidRPr="00C12463" w:rsidTr="00C12463">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Cs w:val="24"/>
              </w:rPr>
            </w:pPr>
            <w:r w:rsidRPr="00C12463">
              <w:rPr>
                <w:rFonts w:eastAsia="Times New Roman" w:cs="Times New Roman"/>
                <w:szCs w:val="24"/>
              </w:rPr>
              <w:t>2015</w:t>
            </w:r>
          </w:p>
        </w:tc>
        <w:tc>
          <w:tcPr>
            <w:tcW w:w="178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3</w:t>
            </w:r>
          </w:p>
        </w:tc>
        <w:tc>
          <w:tcPr>
            <w:tcW w:w="102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1</w:t>
            </w:r>
          </w:p>
        </w:tc>
        <w:tc>
          <w:tcPr>
            <w:tcW w:w="1660" w:type="dxa"/>
            <w:tcBorders>
              <w:top w:val="nil"/>
              <w:left w:val="nil"/>
              <w:bottom w:val="single" w:sz="4" w:space="0" w:color="auto"/>
              <w:right w:val="single" w:sz="4" w:space="0" w:color="auto"/>
            </w:tcBorders>
            <w:shd w:val="clear" w:color="000000" w:fill="FCE4D6"/>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31%</w:t>
            </w:r>
          </w:p>
        </w:tc>
        <w:tc>
          <w:tcPr>
            <w:tcW w:w="204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w:t>
            </w:r>
          </w:p>
        </w:tc>
        <w:tc>
          <w:tcPr>
            <w:tcW w:w="164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1</w:t>
            </w:r>
          </w:p>
        </w:tc>
        <w:tc>
          <w:tcPr>
            <w:tcW w:w="1600" w:type="dxa"/>
            <w:tcBorders>
              <w:top w:val="nil"/>
              <w:left w:val="nil"/>
              <w:bottom w:val="single" w:sz="4" w:space="0" w:color="auto"/>
              <w:right w:val="single" w:sz="4" w:space="0" w:color="auto"/>
            </w:tcBorders>
            <w:shd w:val="clear" w:color="000000" w:fill="FCE4D6"/>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50%</w:t>
            </w:r>
          </w:p>
        </w:tc>
      </w:tr>
      <w:tr w:rsidR="00C12463" w:rsidRPr="00C12463" w:rsidTr="00C12463">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Cs w:val="24"/>
              </w:rPr>
            </w:pPr>
            <w:r w:rsidRPr="00C12463">
              <w:rPr>
                <w:rFonts w:eastAsia="Times New Roman" w:cs="Times New Roman"/>
                <w:szCs w:val="24"/>
              </w:rPr>
              <w:t>2016</w:t>
            </w:r>
          </w:p>
        </w:tc>
        <w:tc>
          <w:tcPr>
            <w:tcW w:w="178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3</w:t>
            </w:r>
          </w:p>
        </w:tc>
        <w:tc>
          <w:tcPr>
            <w:tcW w:w="102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w:t>
            </w:r>
          </w:p>
        </w:tc>
        <w:tc>
          <w:tcPr>
            <w:tcW w:w="1660" w:type="dxa"/>
            <w:tcBorders>
              <w:top w:val="nil"/>
              <w:left w:val="nil"/>
              <w:bottom w:val="single" w:sz="4" w:space="0" w:color="auto"/>
              <w:right w:val="single" w:sz="4" w:space="0" w:color="auto"/>
            </w:tcBorders>
            <w:shd w:val="clear" w:color="000000" w:fill="FCE4D6"/>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10%</w:t>
            </w:r>
          </w:p>
        </w:tc>
        <w:tc>
          <w:tcPr>
            <w:tcW w:w="204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w:t>
            </w:r>
          </w:p>
        </w:tc>
        <w:tc>
          <w:tcPr>
            <w:tcW w:w="164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w:t>
            </w:r>
          </w:p>
        </w:tc>
        <w:tc>
          <w:tcPr>
            <w:tcW w:w="1600" w:type="dxa"/>
            <w:tcBorders>
              <w:top w:val="nil"/>
              <w:left w:val="nil"/>
              <w:bottom w:val="single" w:sz="4" w:space="0" w:color="auto"/>
              <w:right w:val="single" w:sz="4" w:space="0" w:color="auto"/>
            </w:tcBorders>
            <w:shd w:val="clear" w:color="000000" w:fill="FCE4D6"/>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w:t>
            </w:r>
          </w:p>
        </w:tc>
      </w:tr>
      <w:tr w:rsidR="00C12463" w:rsidRPr="00C12463" w:rsidTr="00C12463">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Cs w:val="24"/>
              </w:rPr>
            </w:pPr>
            <w:r w:rsidRPr="00C12463">
              <w:rPr>
                <w:rFonts w:eastAsia="Times New Roman" w:cs="Times New Roman"/>
                <w:szCs w:val="24"/>
              </w:rPr>
              <w:t>2017</w:t>
            </w:r>
          </w:p>
        </w:tc>
        <w:tc>
          <w:tcPr>
            <w:tcW w:w="178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3</w:t>
            </w:r>
          </w:p>
        </w:tc>
        <w:tc>
          <w:tcPr>
            <w:tcW w:w="102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w:t>
            </w:r>
          </w:p>
        </w:tc>
        <w:tc>
          <w:tcPr>
            <w:tcW w:w="1660" w:type="dxa"/>
            <w:tcBorders>
              <w:top w:val="nil"/>
              <w:left w:val="nil"/>
              <w:bottom w:val="single" w:sz="4" w:space="0" w:color="auto"/>
              <w:right w:val="single" w:sz="4" w:space="0" w:color="auto"/>
            </w:tcBorders>
            <w:shd w:val="clear" w:color="000000" w:fill="FCE4D6"/>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w:t>
            </w:r>
          </w:p>
        </w:tc>
        <w:tc>
          <w:tcPr>
            <w:tcW w:w="204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#ÉRTÉK!</w:t>
            </w:r>
          </w:p>
        </w:tc>
        <w:tc>
          <w:tcPr>
            <w:tcW w:w="1640"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w:t>
            </w:r>
          </w:p>
        </w:tc>
        <w:tc>
          <w:tcPr>
            <w:tcW w:w="1600" w:type="dxa"/>
            <w:tcBorders>
              <w:top w:val="nil"/>
              <w:left w:val="nil"/>
              <w:bottom w:val="single" w:sz="4" w:space="0" w:color="auto"/>
              <w:right w:val="single" w:sz="4" w:space="0" w:color="auto"/>
            </w:tcBorders>
            <w:shd w:val="clear" w:color="000000" w:fill="FCE4D6"/>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#ÉRTÉK!</w:t>
            </w:r>
          </w:p>
        </w:tc>
      </w:tr>
      <w:tr w:rsidR="00C12463" w:rsidRPr="00C12463" w:rsidTr="00C12463">
        <w:trPr>
          <w:trHeight w:val="300"/>
          <w:jc w:val="center"/>
        </w:trPr>
        <w:tc>
          <w:tcPr>
            <w:tcW w:w="3760" w:type="dxa"/>
            <w:gridSpan w:val="3"/>
            <w:tcBorders>
              <w:top w:val="nil"/>
              <w:left w:val="nil"/>
              <w:bottom w:val="nil"/>
              <w:right w:val="nil"/>
            </w:tcBorders>
            <w:shd w:val="clear" w:color="auto" w:fill="auto"/>
            <w:noWrap/>
            <w:vAlign w:val="bottom"/>
            <w:hideMark/>
          </w:tcPr>
          <w:p w:rsidR="00C12463" w:rsidRPr="00C12463" w:rsidRDefault="00C12463" w:rsidP="00C12463">
            <w:pPr>
              <w:spacing w:after="0" w:line="240" w:lineRule="auto"/>
              <w:ind w:left="0" w:firstLine="0"/>
              <w:jc w:val="left"/>
              <w:rPr>
                <w:rFonts w:eastAsia="Times New Roman" w:cs="Times New Roman"/>
                <w:sz w:val="22"/>
              </w:rPr>
            </w:pPr>
            <w:r w:rsidRPr="00C12463">
              <w:rPr>
                <w:rFonts w:eastAsia="Times New Roman" w:cs="Times New Roman"/>
                <w:sz w:val="22"/>
              </w:rPr>
              <w:t>Forrás: Helyi adatgyűjtés, TeIR</w:t>
            </w:r>
          </w:p>
        </w:tc>
        <w:tc>
          <w:tcPr>
            <w:tcW w:w="1660" w:type="dxa"/>
            <w:tcBorders>
              <w:top w:val="nil"/>
              <w:left w:val="nil"/>
              <w:bottom w:val="nil"/>
              <w:right w:val="nil"/>
            </w:tcBorders>
            <w:shd w:val="clear" w:color="auto" w:fill="auto"/>
            <w:noWrap/>
            <w:vAlign w:val="bottom"/>
            <w:hideMark/>
          </w:tcPr>
          <w:p w:rsidR="00C12463" w:rsidRPr="00C12463" w:rsidRDefault="00C12463" w:rsidP="00C12463">
            <w:pPr>
              <w:spacing w:after="0" w:line="240" w:lineRule="auto"/>
              <w:ind w:left="0" w:firstLine="0"/>
              <w:jc w:val="left"/>
              <w:rPr>
                <w:rFonts w:eastAsia="Times New Roman" w:cs="Times New Roman"/>
                <w:sz w:val="22"/>
              </w:rPr>
            </w:pPr>
          </w:p>
        </w:tc>
        <w:tc>
          <w:tcPr>
            <w:tcW w:w="2040" w:type="dxa"/>
            <w:tcBorders>
              <w:top w:val="nil"/>
              <w:left w:val="nil"/>
              <w:bottom w:val="nil"/>
              <w:right w:val="nil"/>
            </w:tcBorders>
            <w:shd w:val="clear" w:color="auto" w:fill="auto"/>
            <w:noWrap/>
            <w:vAlign w:val="bottom"/>
            <w:hideMark/>
          </w:tcPr>
          <w:p w:rsidR="00C12463" w:rsidRPr="00C12463" w:rsidRDefault="00C12463" w:rsidP="00C12463">
            <w:pPr>
              <w:spacing w:after="0" w:line="240" w:lineRule="auto"/>
              <w:ind w:left="0" w:firstLine="0"/>
              <w:jc w:val="left"/>
              <w:rPr>
                <w:rFonts w:ascii="Times New Roman" w:eastAsia="Times New Roman" w:hAnsi="Times New Roman" w:cs="Times New Roman"/>
                <w:color w:val="auto"/>
                <w:sz w:val="20"/>
                <w:szCs w:val="20"/>
              </w:rPr>
            </w:pPr>
          </w:p>
        </w:tc>
        <w:tc>
          <w:tcPr>
            <w:tcW w:w="1640" w:type="dxa"/>
            <w:tcBorders>
              <w:top w:val="nil"/>
              <w:left w:val="nil"/>
              <w:bottom w:val="nil"/>
              <w:right w:val="nil"/>
            </w:tcBorders>
            <w:shd w:val="clear" w:color="auto" w:fill="auto"/>
            <w:noWrap/>
            <w:vAlign w:val="bottom"/>
            <w:hideMark/>
          </w:tcPr>
          <w:p w:rsidR="00C12463" w:rsidRPr="00C12463" w:rsidRDefault="00C12463" w:rsidP="00C12463">
            <w:pPr>
              <w:spacing w:after="0" w:line="240" w:lineRule="auto"/>
              <w:ind w:left="0" w:firstLine="0"/>
              <w:jc w:val="left"/>
              <w:rPr>
                <w:rFonts w:ascii="Times New Roman" w:eastAsia="Times New Roman" w:hAnsi="Times New Roman" w:cs="Times New Roman"/>
                <w:color w:val="auto"/>
                <w:sz w:val="20"/>
                <w:szCs w:val="20"/>
              </w:rPr>
            </w:pPr>
          </w:p>
        </w:tc>
        <w:tc>
          <w:tcPr>
            <w:tcW w:w="1600" w:type="dxa"/>
            <w:tcBorders>
              <w:top w:val="nil"/>
              <w:left w:val="nil"/>
              <w:bottom w:val="nil"/>
              <w:right w:val="nil"/>
            </w:tcBorders>
            <w:shd w:val="clear" w:color="auto" w:fill="auto"/>
            <w:noWrap/>
            <w:vAlign w:val="bottom"/>
            <w:hideMark/>
          </w:tcPr>
          <w:p w:rsidR="00C12463" w:rsidRPr="00C12463" w:rsidRDefault="00C12463" w:rsidP="00C12463">
            <w:pPr>
              <w:spacing w:after="0" w:line="240" w:lineRule="auto"/>
              <w:ind w:left="0" w:firstLine="0"/>
              <w:jc w:val="left"/>
              <w:rPr>
                <w:rFonts w:ascii="Times New Roman" w:eastAsia="Times New Roman" w:hAnsi="Times New Roman" w:cs="Times New Roman"/>
                <w:color w:val="auto"/>
                <w:sz w:val="20"/>
                <w:szCs w:val="20"/>
              </w:rPr>
            </w:pPr>
          </w:p>
        </w:tc>
      </w:tr>
    </w:tbl>
    <w:p w:rsidR="00BA4CE3" w:rsidRDefault="00BA4CE3" w:rsidP="00BD5C18">
      <w:pPr>
        <w:spacing w:after="123" w:line="259" w:lineRule="auto"/>
        <w:ind w:left="0" w:firstLine="0"/>
        <w:jc w:val="center"/>
      </w:pPr>
    </w:p>
    <w:p w:rsidR="00BD5C18" w:rsidRDefault="00C12463" w:rsidP="00BD5C18">
      <w:pPr>
        <w:spacing w:after="123" w:line="259" w:lineRule="auto"/>
        <w:ind w:left="0" w:firstLine="0"/>
        <w:jc w:val="center"/>
      </w:pPr>
      <w:r>
        <w:rPr>
          <w:noProof/>
        </w:rPr>
        <w:lastRenderedPageBreak/>
        <w:drawing>
          <wp:inline distT="0" distB="0" distL="0" distR="0" wp14:anchorId="71138861" wp14:editId="3494606C">
            <wp:extent cx="3941445" cy="2495550"/>
            <wp:effectExtent l="0" t="0" r="1905" b="0"/>
            <wp:docPr id="56" name="Diagram 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12463" w:rsidRDefault="00C12463" w:rsidP="00BD5C18">
      <w:pPr>
        <w:spacing w:after="123" w:line="259" w:lineRule="auto"/>
        <w:ind w:left="0" w:firstLine="0"/>
        <w:jc w:val="center"/>
      </w:pPr>
      <w:r>
        <w:rPr>
          <w:noProof/>
        </w:rPr>
        <w:drawing>
          <wp:inline distT="0" distB="0" distL="0" distR="0" wp14:anchorId="1730F735" wp14:editId="2B3E3775">
            <wp:extent cx="4012565" cy="2625725"/>
            <wp:effectExtent l="0" t="0" r="6985" b="3175"/>
            <wp:docPr id="57" name="Diagram 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7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D5C18" w:rsidRDefault="00BD5C18" w:rsidP="00757D55">
      <w:pPr>
        <w:pStyle w:val="Cmsor6"/>
        <w:ind w:left="0"/>
        <w:rPr>
          <w:i/>
        </w:rPr>
      </w:pPr>
    </w:p>
    <w:p w:rsidR="00BD5C18" w:rsidRPr="00BA4CE3" w:rsidRDefault="00BD5C18" w:rsidP="00343464">
      <w:pPr>
        <w:spacing w:line="360" w:lineRule="auto"/>
        <w:ind w:left="0"/>
        <w:rPr>
          <w:rFonts w:ascii="Times New Roman" w:hAnsi="Times New Roman" w:cs="Times New Roman"/>
        </w:rPr>
      </w:pPr>
      <w:r w:rsidRPr="00BA4CE3">
        <w:rPr>
          <w:rFonts w:ascii="Times New Roman" w:hAnsi="Times New Roman" w:cs="Times New Roman"/>
        </w:rPr>
        <w:t xml:space="preserve">A 6.2.3. táblázatból megfigyelhetjük, hogy az 55 év feletti regisztrált munkanélküliek száma </w:t>
      </w:r>
      <w:r w:rsidR="00C12463" w:rsidRPr="00BA4CE3">
        <w:rPr>
          <w:rFonts w:ascii="Times New Roman" w:hAnsi="Times New Roman" w:cs="Times New Roman"/>
        </w:rPr>
        <w:t>stagnál.</w:t>
      </w:r>
      <w:r w:rsidRPr="00BA4CE3">
        <w:rPr>
          <w:rFonts w:ascii="Times New Roman" w:hAnsi="Times New Roman" w:cs="Times New Roman"/>
        </w:rPr>
        <w:t xml:space="preserve"> A 201</w:t>
      </w:r>
      <w:r w:rsidR="00C12463" w:rsidRPr="00BA4CE3">
        <w:rPr>
          <w:rFonts w:ascii="Times New Roman" w:hAnsi="Times New Roman" w:cs="Times New Roman"/>
        </w:rPr>
        <w:t>5</w:t>
      </w:r>
      <w:r w:rsidRPr="00BA4CE3">
        <w:rPr>
          <w:rFonts w:ascii="Times New Roman" w:hAnsi="Times New Roman" w:cs="Times New Roman"/>
        </w:rPr>
        <w:t xml:space="preserve">. évben ugyan csak </w:t>
      </w:r>
      <w:r w:rsidR="00C12463" w:rsidRPr="00BA4CE3">
        <w:rPr>
          <w:rFonts w:ascii="Times New Roman" w:hAnsi="Times New Roman" w:cs="Times New Roman"/>
        </w:rPr>
        <w:t>1</w:t>
      </w:r>
      <w:r w:rsidRPr="00BA4CE3">
        <w:rPr>
          <w:rFonts w:ascii="Times New Roman" w:hAnsi="Times New Roman" w:cs="Times New Roman"/>
        </w:rPr>
        <w:t xml:space="preserve"> fő ennél a korosztálynál a regisztrált munkanélküliek száma, de az összes regisztrált munkanélküliek arányában </w:t>
      </w:r>
      <w:r w:rsidR="00C12463" w:rsidRPr="00BA4CE3">
        <w:rPr>
          <w:rFonts w:ascii="Times New Roman" w:hAnsi="Times New Roman" w:cs="Times New Roman"/>
        </w:rPr>
        <w:t>31</w:t>
      </w:r>
      <w:r w:rsidRPr="00BA4CE3">
        <w:rPr>
          <w:rFonts w:ascii="Times New Roman" w:hAnsi="Times New Roman" w:cs="Times New Roman"/>
        </w:rPr>
        <w:t xml:space="preserve"> %-ot tesz ki számuk.</w:t>
      </w:r>
    </w:p>
    <w:p w:rsidR="00C12463" w:rsidRPr="00BA4CE3" w:rsidRDefault="00C12463" w:rsidP="00343464">
      <w:pPr>
        <w:spacing w:line="360" w:lineRule="auto"/>
        <w:ind w:left="0"/>
        <w:rPr>
          <w:rFonts w:ascii="Times New Roman" w:hAnsi="Times New Roman" w:cs="Times New Roman"/>
        </w:rPr>
      </w:pPr>
    </w:p>
    <w:p w:rsidR="00343464" w:rsidRPr="00BA4CE3" w:rsidRDefault="00BD5C18" w:rsidP="00343464">
      <w:pPr>
        <w:pStyle w:val="Cmsor6"/>
        <w:spacing w:line="360" w:lineRule="auto"/>
        <w:ind w:left="0"/>
        <w:rPr>
          <w:rFonts w:ascii="Times New Roman" w:hAnsi="Times New Roman" w:cs="Times New Roman"/>
          <w:b w:val="0"/>
        </w:rPr>
      </w:pPr>
      <w:r w:rsidRPr="00BA4CE3">
        <w:rPr>
          <w:rFonts w:ascii="Times New Roman" w:hAnsi="Times New Roman" w:cs="Times New Roman"/>
          <w:b w:val="0"/>
        </w:rPr>
        <w:t xml:space="preserve">Az idősek, nyugdíjasok jövedelmi helyzetére tekintettel, akiknek közülük az egészsége engedi, szívesen végeznének jövedelemkiegészítő tevékenységet. Erre lehetőségük a munkaerő-piacon egyre kevesebb, kivételt képez, ha speciális tudással rendelkeznek. </w:t>
      </w:r>
    </w:p>
    <w:p w:rsidR="00343464" w:rsidRPr="00BA4CE3" w:rsidRDefault="00343464" w:rsidP="00343464">
      <w:pPr>
        <w:ind w:left="0" w:firstLine="0"/>
        <w:rPr>
          <w:rFonts w:ascii="Times New Roman" w:hAnsi="Times New Roman" w:cs="Times New Roman"/>
        </w:rPr>
      </w:pPr>
      <w:r w:rsidRPr="00BA4CE3">
        <w:rPr>
          <w:rFonts w:ascii="Times New Roman" w:hAnsi="Times New Roman" w:cs="Times New Roman"/>
        </w:rPr>
        <w:t>Községünkben nappali ellátást biztosító intézmény nem működik, így ez az adat nem releváns.</w:t>
      </w:r>
    </w:p>
    <w:p w:rsidR="00343464" w:rsidRPr="00BA4CE3" w:rsidRDefault="00343464" w:rsidP="00343464">
      <w:pPr>
        <w:ind w:left="0" w:firstLine="0"/>
        <w:rPr>
          <w:rFonts w:ascii="Times New Roman" w:hAnsi="Times New Roman" w:cs="Times New Roman"/>
          <w:iCs/>
        </w:rPr>
      </w:pPr>
      <w:r w:rsidRPr="00BA4CE3">
        <w:rPr>
          <w:rFonts w:ascii="Times New Roman" w:hAnsi="Times New Roman" w:cs="Times New Roman"/>
          <w:iCs/>
        </w:rPr>
        <w:t xml:space="preserve">Az időskorban jellemző megbetegedések – a daganatok, keringési zavarok, szív- és érrend- szeri megbetegedések, ízületi problémák – mellett pszichés problémák is jelen vannak. Az idős ember egyedül marad, izolálódik, szellemi és fizikai aktivitása hanyatlik, önellátási </w:t>
      </w:r>
      <w:r w:rsidRPr="00BA4CE3">
        <w:rPr>
          <w:rFonts w:ascii="Times New Roman" w:hAnsi="Times New Roman" w:cs="Times New Roman"/>
          <w:iCs/>
        </w:rPr>
        <w:lastRenderedPageBreak/>
        <w:t xml:space="preserve">képessége beszűkül. Ez nagyon sok embernél okoz pszichés megbetegedéseket. Különösen gyakori a depresszió és demencia kialakulása. Jellemző, hogy a betegségek általában együttesen fordulnak elő, különösen 70 éves kor fölött jellemzőek a súlyos, krónikus megbetegedések és az előrehaladott demencia.  </w:t>
      </w:r>
    </w:p>
    <w:p w:rsidR="00343464" w:rsidRPr="00BA4CE3" w:rsidRDefault="00343464" w:rsidP="00343464">
      <w:pPr>
        <w:ind w:left="0" w:firstLine="0"/>
        <w:rPr>
          <w:rFonts w:ascii="Times New Roman" w:hAnsi="Times New Roman" w:cs="Times New Roman"/>
        </w:rPr>
      </w:pPr>
    </w:p>
    <w:p w:rsidR="00A528C8" w:rsidRPr="00BA4CE3" w:rsidRDefault="00734A25" w:rsidP="00757D55">
      <w:pPr>
        <w:pStyle w:val="Cmsor6"/>
        <w:ind w:left="0"/>
        <w:rPr>
          <w:rFonts w:ascii="Times New Roman" w:hAnsi="Times New Roman" w:cs="Times New Roman"/>
        </w:rPr>
      </w:pPr>
      <w:r w:rsidRPr="00BA4CE3">
        <w:rPr>
          <w:rFonts w:ascii="Times New Roman" w:hAnsi="Times New Roman" w:cs="Times New Roman"/>
          <w:i/>
        </w:rPr>
        <w:t>a)</w:t>
      </w:r>
      <w:r w:rsidRPr="00BA4CE3">
        <w:rPr>
          <w:rFonts w:ascii="Times New Roman" w:hAnsi="Times New Roman" w:cs="Times New Roman"/>
        </w:rPr>
        <w:t xml:space="preserve"> idősek, nyugdíjasok foglalkoztatottsága </w:t>
      </w:r>
    </w:p>
    <w:p w:rsidR="00343464" w:rsidRPr="00BA4CE3" w:rsidRDefault="00734A25" w:rsidP="00343464">
      <w:pPr>
        <w:spacing w:after="144" w:line="259" w:lineRule="auto"/>
        <w:ind w:left="0" w:firstLine="0"/>
        <w:jc w:val="left"/>
        <w:rPr>
          <w:rFonts w:ascii="Times New Roman" w:hAnsi="Times New Roman" w:cs="Times New Roman"/>
        </w:rPr>
      </w:pPr>
      <w:r w:rsidRPr="00BA4CE3">
        <w:rPr>
          <w:rFonts w:ascii="Times New Roman" w:hAnsi="Times New Roman" w:cs="Times New Roman"/>
          <w:i/>
        </w:rPr>
        <w:t xml:space="preserve"> </w:t>
      </w:r>
    </w:p>
    <w:p w:rsidR="00A528C8" w:rsidRPr="00BA4CE3" w:rsidRDefault="00734A25" w:rsidP="00343464">
      <w:pPr>
        <w:spacing w:after="144" w:line="360" w:lineRule="auto"/>
        <w:ind w:left="0" w:firstLine="0"/>
        <w:rPr>
          <w:rFonts w:ascii="Times New Roman" w:hAnsi="Times New Roman" w:cs="Times New Roman"/>
        </w:rPr>
      </w:pPr>
      <w:r w:rsidRPr="00BA4CE3">
        <w:rPr>
          <w:rFonts w:ascii="Times New Roman" w:hAnsi="Times New Roman" w:cs="Times New Roman"/>
        </w:rPr>
        <w:t xml:space="preserve">Az 1990-es évek elején a munkahelyek számának visszaesésével a nyugdíjas korúak, vagy nyugdíj előtt állók elhelyezkedési esélyei csökkentek a legjelentősebben. 1990-hez viszonyítva nőtt a 60 éven aluli inaktív keresők aránya és hasonló mértékben emelkedett a 60 éven felüli idős, inaktív keresők aránya az amúgy egyre csökkenő számú népességen belül.  </w:t>
      </w:r>
    </w:p>
    <w:p w:rsidR="00A528C8" w:rsidRPr="00BA4CE3" w:rsidRDefault="00734A25" w:rsidP="00343464">
      <w:pPr>
        <w:spacing w:after="112" w:line="360" w:lineRule="auto"/>
        <w:ind w:left="0" w:right="225"/>
        <w:rPr>
          <w:rFonts w:ascii="Times New Roman" w:hAnsi="Times New Roman" w:cs="Times New Roman"/>
        </w:rPr>
      </w:pPr>
      <w:r w:rsidRPr="00BA4CE3">
        <w:rPr>
          <w:rFonts w:ascii="Times New Roman" w:hAnsi="Times New Roman" w:cs="Times New Roman"/>
        </w:rPr>
        <w:t xml:space="preserve">A munkanélküliségi ráta településünkön magas, ezen magas érték mellett az idősebb korúak munkába állása még inkább megnehezített, hiszen a fiatalok is nehezen találnak munkahelyet. A kirekesztődés és az információhoz való hozzáférés elérhetősége fontos ezen csoport számára, hiszen társadalmi felzárkóztatást célozzák. </w:t>
      </w:r>
    </w:p>
    <w:p w:rsidR="00A528C8" w:rsidRPr="00BA4CE3" w:rsidRDefault="00734A25" w:rsidP="00757D55">
      <w:pPr>
        <w:spacing w:after="144" w:line="259" w:lineRule="auto"/>
        <w:ind w:left="0" w:firstLine="0"/>
        <w:jc w:val="left"/>
        <w:rPr>
          <w:rFonts w:ascii="Times New Roman" w:hAnsi="Times New Roman" w:cs="Times New Roman"/>
        </w:rPr>
      </w:pPr>
      <w:r w:rsidRPr="00BA4CE3">
        <w:rPr>
          <w:rFonts w:ascii="Times New Roman" w:hAnsi="Times New Roman" w:cs="Times New Roman"/>
          <w:i/>
        </w:rPr>
        <w:t xml:space="preserve"> </w:t>
      </w:r>
    </w:p>
    <w:p w:rsidR="00A528C8" w:rsidRPr="00BA4CE3" w:rsidRDefault="00734A25" w:rsidP="00343464">
      <w:pPr>
        <w:pStyle w:val="Cmsor6"/>
        <w:spacing w:line="360" w:lineRule="auto"/>
        <w:ind w:left="0"/>
        <w:rPr>
          <w:rFonts w:ascii="Times New Roman" w:hAnsi="Times New Roman" w:cs="Times New Roman"/>
        </w:rPr>
      </w:pPr>
      <w:r w:rsidRPr="00BA4CE3">
        <w:rPr>
          <w:rFonts w:ascii="Times New Roman" w:hAnsi="Times New Roman" w:cs="Times New Roman"/>
          <w:i/>
        </w:rPr>
        <w:t>b)</w:t>
      </w:r>
      <w:r w:rsidRPr="00BA4CE3">
        <w:rPr>
          <w:rFonts w:ascii="Times New Roman" w:hAnsi="Times New Roman" w:cs="Times New Roman"/>
        </w:rPr>
        <w:t xml:space="preserve"> tevékeny időskor (pl. élethosszig tartó tanulás, idősek, nyugdíjasok foglalkoztatásának lehetőségei a közintézményekben, foglakoztatásukat támogató egyéb programok a településen) </w:t>
      </w:r>
    </w:p>
    <w:p w:rsidR="00A528C8" w:rsidRPr="00BA4CE3" w:rsidRDefault="00734A25" w:rsidP="00757D55">
      <w:pPr>
        <w:spacing w:after="144" w:line="259" w:lineRule="auto"/>
        <w:ind w:left="0" w:firstLine="0"/>
        <w:jc w:val="left"/>
        <w:rPr>
          <w:rFonts w:ascii="Times New Roman" w:hAnsi="Times New Roman" w:cs="Times New Roman"/>
        </w:rPr>
      </w:pPr>
      <w:r w:rsidRPr="00BA4CE3">
        <w:rPr>
          <w:rFonts w:ascii="Times New Roman" w:hAnsi="Times New Roman" w:cs="Times New Roman"/>
          <w:i/>
        </w:rPr>
        <w:t xml:space="preserve"> </w:t>
      </w:r>
    </w:p>
    <w:p w:rsidR="00A528C8" w:rsidRPr="00BA4CE3" w:rsidRDefault="00734A25" w:rsidP="00757D55">
      <w:pPr>
        <w:spacing w:after="112"/>
        <w:ind w:left="0" w:right="228"/>
        <w:rPr>
          <w:rFonts w:ascii="Times New Roman" w:hAnsi="Times New Roman" w:cs="Times New Roman"/>
        </w:rPr>
      </w:pPr>
      <w:r w:rsidRPr="00BA4CE3">
        <w:rPr>
          <w:rFonts w:ascii="Times New Roman" w:hAnsi="Times New Roman" w:cs="Times New Roman"/>
        </w:rPr>
        <w:t xml:space="preserve">Az időskorúakra is nagy figyelmet kell szentelni ilyen kis lélekszámú településen, hiszen a folyamatosan növekvő öregedési index alapján elmondható, hogy az élhető település érdeke az időskorúak életének jó minőségi szinten való tartása. </w:t>
      </w:r>
    </w:p>
    <w:p w:rsidR="00A528C8" w:rsidRPr="00BA4CE3" w:rsidRDefault="00734A25" w:rsidP="00343464">
      <w:pPr>
        <w:spacing w:after="142" w:line="259" w:lineRule="auto"/>
        <w:ind w:left="0" w:firstLine="0"/>
        <w:jc w:val="left"/>
        <w:rPr>
          <w:rFonts w:ascii="Times New Roman" w:hAnsi="Times New Roman" w:cs="Times New Roman"/>
        </w:rPr>
      </w:pPr>
      <w:r w:rsidRPr="00BA4CE3">
        <w:rPr>
          <w:rFonts w:ascii="Times New Roman" w:hAnsi="Times New Roman" w:cs="Times New Roman"/>
          <w:i/>
        </w:rPr>
        <w:t xml:space="preserve"> </w:t>
      </w:r>
    </w:p>
    <w:p w:rsidR="00A528C8" w:rsidRPr="00BA4CE3" w:rsidRDefault="00734A25" w:rsidP="00343464">
      <w:pPr>
        <w:pStyle w:val="Cmsor6"/>
        <w:ind w:left="0"/>
        <w:rPr>
          <w:rFonts w:ascii="Times New Roman" w:hAnsi="Times New Roman" w:cs="Times New Roman"/>
        </w:rPr>
      </w:pPr>
      <w:r w:rsidRPr="00BA4CE3">
        <w:rPr>
          <w:rFonts w:ascii="Times New Roman" w:hAnsi="Times New Roman" w:cs="Times New Roman"/>
          <w:i/>
        </w:rPr>
        <w:t>c)</w:t>
      </w:r>
      <w:r w:rsidRPr="00BA4CE3">
        <w:rPr>
          <w:rFonts w:ascii="Times New Roman" w:hAnsi="Times New Roman" w:cs="Times New Roman"/>
        </w:rPr>
        <w:t xml:space="preserve"> hátrányos megkülönböztetés a foglalkoztatás területén </w:t>
      </w:r>
    </w:p>
    <w:p w:rsidR="00A528C8" w:rsidRPr="00BA4CE3" w:rsidRDefault="00A528C8" w:rsidP="00757D55">
      <w:pPr>
        <w:spacing w:after="0" w:line="259" w:lineRule="auto"/>
        <w:ind w:left="0" w:firstLine="0"/>
        <w:jc w:val="left"/>
        <w:rPr>
          <w:rFonts w:ascii="Times New Roman" w:hAnsi="Times New Roman" w:cs="Times New Roman"/>
        </w:rPr>
      </w:pPr>
    </w:p>
    <w:p w:rsidR="00A528C8" w:rsidRPr="00BA4CE3" w:rsidRDefault="00343464" w:rsidP="00757D55">
      <w:pPr>
        <w:ind w:left="0" w:right="5"/>
        <w:rPr>
          <w:rFonts w:ascii="Times New Roman" w:hAnsi="Times New Roman" w:cs="Times New Roman"/>
        </w:rPr>
      </w:pPr>
      <w:r w:rsidRPr="00BA4CE3">
        <w:rPr>
          <w:rFonts w:ascii="Times New Roman" w:hAnsi="Times New Roman" w:cs="Times New Roman"/>
        </w:rPr>
        <w:t>Településünkön hátrányos megkülönböztetés a foglalkoztatás területén nem jellemző.</w:t>
      </w:r>
    </w:p>
    <w:p w:rsidR="00A528C8" w:rsidRPr="00BA4CE3" w:rsidRDefault="00734A25" w:rsidP="00757D55">
      <w:pPr>
        <w:spacing w:after="144" w:line="259" w:lineRule="auto"/>
        <w:ind w:left="0" w:firstLine="0"/>
        <w:jc w:val="left"/>
        <w:rPr>
          <w:rFonts w:ascii="Times New Roman" w:hAnsi="Times New Roman" w:cs="Times New Roman"/>
        </w:rPr>
      </w:pPr>
      <w:r w:rsidRPr="00BA4CE3">
        <w:rPr>
          <w:rFonts w:ascii="Times New Roman" w:hAnsi="Times New Roman" w:cs="Times New Roman"/>
          <w:b/>
        </w:rPr>
        <w:t xml:space="preserve"> </w:t>
      </w:r>
    </w:p>
    <w:p w:rsidR="00A528C8" w:rsidRPr="00BA4CE3" w:rsidRDefault="00734A25" w:rsidP="00757D55">
      <w:pPr>
        <w:pStyle w:val="Cmsor2"/>
        <w:spacing w:line="360" w:lineRule="auto"/>
        <w:ind w:left="0"/>
        <w:rPr>
          <w:rFonts w:ascii="Times New Roman" w:hAnsi="Times New Roman" w:cs="Times New Roman"/>
        </w:rPr>
      </w:pPr>
      <w:bookmarkStart w:id="49" w:name="_Toc527054504"/>
      <w:r w:rsidRPr="00BA4CE3">
        <w:rPr>
          <w:rFonts w:ascii="Times New Roman" w:hAnsi="Times New Roman" w:cs="Times New Roman"/>
        </w:rPr>
        <w:t>6.3 A közszolgáltatásokhoz, közösségi közlekedéshez, információhoz és a közösségi élet gyakorlásához való hozzáférés</w:t>
      </w:r>
      <w:bookmarkEnd w:id="49"/>
      <w:r w:rsidRPr="00BA4CE3">
        <w:rPr>
          <w:rFonts w:ascii="Times New Roman" w:hAnsi="Times New Roman" w:cs="Times New Roman"/>
        </w:rPr>
        <w:t xml:space="preserve"> </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343464">
      <w:pPr>
        <w:spacing w:line="360" w:lineRule="auto"/>
        <w:ind w:left="0" w:right="5"/>
        <w:rPr>
          <w:rFonts w:ascii="Times New Roman" w:hAnsi="Times New Roman" w:cs="Times New Roman"/>
        </w:rPr>
      </w:pPr>
      <w:r w:rsidRPr="00BA4CE3">
        <w:rPr>
          <w:rFonts w:ascii="Times New Roman" w:hAnsi="Times New Roman" w:cs="Times New Roman"/>
        </w:rPr>
        <w:lastRenderedPageBreak/>
        <w:t xml:space="preserve">A szociális alapszolgáltatások megszervezésével az állam és a települési önkormányzat segítséget nyújt a szociálisan rászorulók részére saját otthonukban és lakókörnyezetükben önálló életvitelük fenntartásában, valamint egészségi állapotukból, mentális állapotukból vagy más okból származó problémáik megoldásában. </w:t>
      </w:r>
    </w:p>
    <w:p w:rsidR="00A528C8" w:rsidRPr="00BA4CE3" w:rsidRDefault="00734A25" w:rsidP="00343464">
      <w:pPr>
        <w:spacing w:line="360" w:lineRule="auto"/>
        <w:ind w:left="0" w:right="5"/>
        <w:rPr>
          <w:rFonts w:ascii="Times New Roman" w:hAnsi="Times New Roman" w:cs="Times New Roman"/>
        </w:rPr>
      </w:pPr>
      <w:r w:rsidRPr="00BA4CE3">
        <w:rPr>
          <w:rFonts w:ascii="Times New Roman" w:hAnsi="Times New Roman" w:cs="Times New Roman"/>
        </w:rPr>
        <w:t xml:space="preserve">Ha az életkoruk, egészségi állapotuk, valamint szociális helyzetük miatt rászoruló személyekről az alapszolgáltatások keretében nem lehet gondoskodni, a rászorultakat állapotuknak és helyzetüknek megfelelő szakosított ellátási formában kell gondozni. </w:t>
      </w:r>
    </w:p>
    <w:p w:rsidR="00A528C8" w:rsidRPr="00BA4CE3" w:rsidRDefault="00A528C8" w:rsidP="00757D55">
      <w:pPr>
        <w:spacing w:after="123" w:line="259" w:lineRule="auto"/>
        <w:ind w:left="0" w:firstLine="0"/>
        <w:jc w:val="left"/>
        <w:rPr>
          <w:rFonts w:ascii="Times New Roman" w:hAnsi="Times New Roman" w:cs="Times New Roman"/>
        </w:rPr>
      </w:pPr>
    </w:p>
    <w:tbl>
      <w:tblPr>
        <w:tblW w:w="9060" w:type="dxa"/>
        <w:tblCellMar>
          <w:left w:w="70" w:type="dxa"/>
          <w:right w:w="70" w:type="dxa"/>
        </w:tblCellMar>
        <w:tblLook w:val="04A0" w:firstRow="1" w:lastRow="0" w:firstColumn="1" w:lastColumn="0" w:noHBand="0" w:noVBand="1"/>
      </w:tblPr>
      <w:tblGrid>
        <w:gridCol w:w="2048"/>
        <w:gridCol w:w="2342"/>
        <w:gridCol w:w="2237"/>
        <w:gridCol w:w="2433"/>
      </w:tblGrid>
      <w:tr w:rsidR="00C12463" w:rsidRPr="00C12463" w:rsidTr="00C12463">
        <w:trPr>
          <w:trHeight w:val="645"/>
        </w:trPr>
        <w:tc>
          <w:tcPr>
            <w:tcW w:w="9060" w:type="dxa"/>
            <w:gridSpan w:val="4"/>
            <w:tcBorders>
              <w:top w:val="nil"/>
              <w:left w:val="nil"/>
              <w:bottom w:val="single" w:sz="4" w:space="0" w:color="auto"/>
              <w:right w:val="nil"/>
            </w:tcBorders>
            <w:shd w:val="clear" w:color="auto" w:fill="auto"/>
            <w:vAlign w:val="bottom"/>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6.3.1. számú táblázat - 64 évnél idősebb népesség és nappali ellátásban részesülő időskorúak száma</w:t>
            </w:r>
          </w:p>
        </w:tc>
      </w:tr>
      <w:tr w:rsidR="00C12463" w:rsidRPr="00C12463" w:rsidTr="00C12463">
        <w:trPr>
          <w:trHeight w:val="1200"/>
        </w:trPr>
        <w:tc>
          <w:tcPr>
            <w:tcW w:w="2048"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Év</w:t>
            </w:r>
          </w:p>
        </w:tc>
        <w:tc>
          <w:tcPr>
            <w:tcW w:w="2342" w:type="dxa"/>
            <w:tcBorders>
              <w:top w:val="nil"/>
              <w:left w:val="nil"/>
              <w:bottom w:val="single" w:sz="4" w:space="0" w:color="auto"/>
              <w:right w:val="single" w:sz="4" w:space="0" w:color="auto"/>
            </w:tcBorders>
            <w:shd w:val="clear" w:color="000000" w:fill="E2EFDA"/>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65 év feletti lakosság száma</w:t>
            </w:r>
            <w:r w:rsidRPr="00C12463">
              <w:rPr>
                <w:rFonts w:eastAsia="Times New Roman" w:cs="Times New Roman"/>
                <w:b/>
                <w:bCs/>
                <w:sz w:val="22"/>
              </w:rPr>
              <w:br/>
            </w:r>
            <w:r w:rsidRPr="00C12463">
              <w:rPr>
                <w:rFonts w:eastAsia="Times New Roman" w:cs="Times New Roman"/>
                <w:sz w:val="22"/>
              </w:rPr>
              <w:t>(TS 0328)</w:t>
            </w:r>
          </w:p>
        </w:tc>
        <w:tc>
          <w:tcPr>
            <w:tcW w:w="4670" w:type="dxa"/>
            <w:gridSpan w:val="2"/>
            <w:tcBorders>
              <w:top w:val="single" w:sz="4" w:space="0" w:color="auto"/>
              <w:left w:val="nil"/>
              <w:bottom w:val="single" w:sz="4" w:space="0" w:color="auto"/>
              <w:right w:val="single" w:sz="4" w:space="0" w:color="000000"/>
            </w:tcBorders>
            <w:shd w:val="clear" w:color="000000" w:fill="E2EFDA"/>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 xml:space="preserve">Nappali ellátásban részesülő időskorúak száma </w:t>
            </w:r>
            <w:r w:rsidRPr="00C12463">
              <w:rPr>
                <w:rFonts w:eastAsia="Times New Roman" w:cs="Times New Roman"/>
                <w:sz w:val="22"/>
              </w:rPr>
              <w:t>(TS 5101)</w:t>
            </w:r>
          </w:p>
        </w:tc>
      </w:tr>
      <w:tr w:rsidR="00C12463" w:rsidRPr="00C12463" w:rsidTr="00C12463">
        <w:trPr>
          <w:trHeight w:val="300"/>
        </w:trPr>
        <w:tc>
          <w:tcPr>
            <w:tcW w:w="2048" w:type="dxa"/>
            <w:vMerge/>
            <w:tcBorders>
              <w:top w:val="nil"/>
              <w:left w:val="single" w:sz="4" w:space="0" w:color="auto"/>
              <w:bottom w:val="single" w:sz="4" w:space="0" w:color="000000"/>
              <w:right w:val="single" w:sz="4" w:space="0" w:color="auto"/>
            </w:tcBorders>
            <w:vAlign w:val="center"/>
            <w:hideMark/>
          </w:tcPr>
          <w:p w:rsidR="00C12463" w:rsidRPr="00C12463" w:rsidRDefault="00C12463" w:rsidP="00C12463">
            <w:pPr>
              <w:spacing w:after="0" w:line="240" w:lineRule="auto"/>
              <w:ind w:left="0" w:firstLine="0"/>
              <w:jc w:val="left"/>
              <w:rPr>
                <w:rFonts w:eastAsia="Times New Roman" w:cs="Times New Roman"/>
                <w:b/>
                <w:bCs/>
                <w:sz w:val="22"/>
              </w:rPr>
            </w:pPr>
          </w:p>
        </w:tc>
        <w:tc>
          <w:tcPr>
            <w:tcW w:w="2342" w:type="dxa"/>
            <w:tcBorders>
              <w:top w:val="nil"/>
              <w:left w:val="nil"/>
              <w:bottom w:val="single" w:sz="4" w:space="0" w:color="auto"/>
              <w:right w:val="single" w:sz="4" w:space="0" w:color="auto"/>
            </w:tcBorders>
            <w:shd w:val="clear" w:color="000000" w:fill="E2EFDA"/>
            <w:noWrap/>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Fő</w:t>
            </w:r>
          </w:p>
        </w:tc>
        <w:tc>
          <w:tcPr>
            <w:tcW w:w="2237" w:type="dxa"/>
            <w:tcBorders>
              <w:top w:val="nil"/>
              <w:left w:val="nil"/>
              <w:bottom w:val="single" w:sz="4" w:space="0" w:color="auto"/>
              <w:right w:val="single" w:sz="4" w:space="0" w:color="auto"/>
            </w:tcBorders>
            <w:shd w:val="clear" w:color="000000" w:fill="E2EFDA"/>
            <w:noWrap/>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Fő</w:t>
            </w:r>
          </w:p>
        </w:tc>
        <w:tc>
          <w:tcPr>
            <w:tcW w:w="2433" w:type="dxa"/>
            <w:tcBorders>
              <w:top w:val="nil"/>
              <w:left w:val="nil"/>
              <w:bottom w:val="single" w:sz="4" w:space="0" w:color="auto"/>
              <w:right w:val="single" w:sz="4" w:space="0" w:color="auto"/>
            </w:tcBorders>
            <w:shd w:val="clear" w:color="000000" w:fill="E2EFDA"/>
            <w:noWrap/>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w:t>
            </w:r>
          </w:p>
        </w:tc>
      </w:tr>
      <w:tr w:rsidR="00C12463" w:rsidRPr="00C12463" w:rsidTr="00C12463">
        <w:trPr>
          <w:trHeight w:val="315"/>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2013</w:t>
            </w:r>
          </w:p>
        </w:tc>
        <w:tc>
          <w:tcPr>
            <w:tcW w:w="2342" w:type="dxa"/>
            <w:tcBorders>
              <w:top w:val="nil"/>
              <w:left w:val="nil"/>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27</w:t>
            </w:r>
          </w:p>
        </w:tc>
        <w:tc>
          <w:tcPr>
            <w:tcW w:w="2237" w:type="dxa"/>
            <w:tcBorders>
              <w:top w:val="nil"/>
              <w:left w:val="nil"/>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w:t>
            </w:r>
          </w:p>
        </w:tc>
        <w:tc>
          <w:tcPr>
            <w:tcW w:w="2433" w:type="dxa"/>
            <w:tcBorders>
              <w:top w:val="nil"/>
              <w:left w:val="nil"/>
              <w:bottom w:val="single" w:sz="4" w:space="0" w:color="auto"/>
              <w:right w:val="single" w:sz="4" w:space="0" w:color="auto"/>
            </w:tcBorders>
            <w:shd w:val="clear" w:color="000000" w:fill="FCE4D6"/>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w:t>
            </w:r>
          </w:p>
        </w:tc>
      </w:tr>
      <w:tr w:rsidR="00C12463" w:rsidRPr="00C12463" w:rsidTr="00C12463">
        <w:trPr>
          <w:trHeight w:val="315"/>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2014</w:t>
            </w:r>
          </w:p>
        </w:tc>
        <w:tc>
          <w:tcPr>
            <w:tcW w:w="2342" w:type="dxa"/>
            <w:tcBorders>
              <w:top w:val="nil"/>
              <w:left w:val="nil"/>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26</w:t>
            </w:r>
          </w:p>
        </w:tc>
        <w:tc>
          <w:tcPr>
            <w:tcW w:w="2237" w:type="dxa"/>
            <w:tcBorders>
              <w:top w:val="nil"/>
              <w:left w:val="nil"/>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w:t>
            </w:r>
          </w:p>
        </w:tc>
        <w:tc>
          <w:tcPr>
            <w:tcW w:w="2433" w:type="dxa"/>
            <w:tcBorders>
              <w:top w:val="nil"/>
              <w:left w:val="nil"/>
              <w:bottom w:val="single" w:sz="4" w:space="0" w:color="auto"/>
              <w:right w:val="single" w:sz="4" w:space="0" w:color="auto"/>
            </w:tcBorders>
            <w:shd w:val="clear" w:color="000000" w:fill="FCE4D6"/>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w:t>
            </w:r>
          </w:p>
        </w:tc>
      </w:tr>
      <w:tr w:rsidR="00C12463" w:rsidRPr="00C12463" w:rsidTr="00C12463">
        <w:trPr>
          <w:trHeight w:val="315"/>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2015</w:t>
            </w:r>
          </w:p>
        </w:tc>
        <w:tc>
          <w:tcPr>
            <w:tcW w:w="2342" w:type="dxa"/>
            <w:tcBorders>
              <w:top w:val="nil"/>
              <w:left w:val="nil"/>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23</w:t>
            </w:r>
          </w:p>
        </w:tc>
        <w:tc>
          <w:tcPr>
            <w:tcW w:w="2237" w:type="dxa"/>
            <w:tcBorders>
              <w:top w:val="nil"/>
              <w:left w:val="nil"/>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w:t>
            </w:r>
          </w:p>
        </w:tc>
        <w:tc>
          <w:tcPr>
            <w:tcW w:w="2433" w:type="dxa"/>
            <w:tcBorders>
              <w:top w:val="nil"/>
              <w:left w:val="nil"/>
              <w:bottom w:val="single" w:sz="4" w:space="0" w:color="auto"/>
              <w:right w:val="single" w:sz="4" w:space="0" w:color="auto"/>
            </w:tcBorders>
            <w:shd w:val="clear" w:color="000000" w:fill="FCE4D6"/>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w:t>
            </w:r>
          </w:p>
        </w:tc>
      </w:tr>
      <w:tr w:rsidR="00C12463" w:rsidRPr="00C12463" w:rsidTr="00C12463">
        <w:trPr>
          <w:trHeight w:val="315"/>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2016</w:t>
            </w:r>
          </w:p>
        </w:tc>
        <w:tc>
          <w:tcPr>
            <w:tcW w:w="2342" w:type="dxa"/>
            <w:tcBorders>
              <w:top w:val="nil"/>
              <w:left w:val="nil"/>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24</w:t>
            </w:r>
          </w:p>
        </w:tc>
        <w:tc>
          <w:tcPr>
            <w:tcW w:w="2237" w:type="dxa"/>
            <w:tcBorders>
              <w:top w:val="nil"/>
              <w:left w:val="nil"/>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w:t>
            </w:r>
          </w:p>
        </w:tc>
        <w:tc>
          <w:tcPr>
            <w:tcW w:w="2433" w:type="dxa"/>
            <w:tcBorders>
              <w:top w:val="nil"/>
              <w:left w:val="nil"/>
              <w:bottom w:val="single" w:sz="4" w:space="0" w:color="auto"/>
              <w:right w:val="single" w:sz="4" w:space="0" w:color="auto"/>
            </w:tcBorders>
            <w:shd w:val="clear" w:color="000000" w:fill="FCE4D6"/>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w:t>
            </w:r>
          </w:p>
        </w:tc>
      </w:tr>
      <w:tr w:rsidR="00C12463" w:rsidRPr="00C12463" w:rsidTr="00C12463">
        <w:trPr>
          <w:trHeight w:val="315"/>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2017</w:t>
            </w:r>
          </w:p>
        </w:tc>
        <w:tc>
          <w:tcPr>
            <w:tcW w:w="2342" w:type="dxa"/>
            <w:tcBorders>
              <w:top w:val="nil"/>
              <w:left w:val="nil"/>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w:t>
            </w:r>
          </w:p>
        </w:tc>
        <w:tc>
          <w:tcPr>
            <w:tcW w:w="2237" w:type="dxa"/>
            <w:tcBorders>
              <w:top w:val="nil"/>
              <w:left w:val="nil"/>
              <w:bottom w:val="single" w:sz="4" w:space="0" w:color="auto"/>
              <w:right w:val="single" w:sz="4" w:space="0" w:color="auto"/>
            </w:tcBorders>
            <w:shd w:val="clear" w:color="auto" w:fill="auto"/>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w:t>
            </w:r>
          </w:p>
        </w:tc>
        <w:tc>
          <w:tcPr>
            <w:tcW w:w="2433" w:type="dxa"/>
            <w:tcBorders>
              <w:top w:val="nil"/>
              <w:left w:val="nil"/>
              <w:bottom w:val="single" w:sz="4" w:space="0" w:color="auto"/>
              <w:right w:val="single" w:sz="4" w:space="0" w:color="auto"/>
            </w:tcBorders>
            <w:shd w:val="clear" w:color="000000" w:fill="FCE4D6"/>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#ZÉRÓOSZTÓ!</w:t>
            </w:r>
          </w:p>
        </w:tc>
      </w:tr>
      <w:tr w:rsidR="00C12463" w:rsidRPr="00C12463" w:rsidTr="00C12463">
        <w:trPr>
          <w:trHeight w:val="300"/>
        </w:trPr>
        <w:tc>
          <w:tcPr>
            <w:tcW w:w="2048" w:type="dxa"/>
            <w:tcBorders>
              <w:top w:val="nil"/>
              <w:left w:val="nil"/>
              <w:bottom w:val="nil"/>
              <w:right w:val="nil"/>
            </w:tcBorders>
            <w:shd w:val="clear" w:color="auto" w:fill="auto"/>
            <w:noWrap/>
            <w:vAlign w:val="bottom"/>
            <w:hideMark/>
          </w:tcPr>
          <w:p w:rsidR="00C12463" w:rsidRPr="00C12463" w:rsidRDefault="00C12463" w:rsidP="00C12463">
            <w:pPr>
              <w:spacing w:after="0" w:line="240" w:lineRule="auto"/>
              <w:ind w:left="0" w:firstLine="0"/>
              <w:jc w:val="left"/>
              <w:rPr>
                <w:rFonts w:eastAsia="Times New Roman" w:cs="Times New Roman"/>
                <w:sz w:val="22"/>
              </w:rPr>
            </w:pPr>
            <w:r w:rsidRPr="00C12463">
              <w:rPr>
                <w:rFonts w:eastAsia="Times New Roman" w:cs="Times New Roman"/>
                <w:sz w:val="22"/>
              </w:rPr>
              <w:t>Forrás: TeIR, KSH Tstar</w:t>
            </w:r>
          </w:p>
        </w:tc>
        <w:tc>
          <w:tcPr>
            <w:tcW w:w="2342" w:type="dxa"/>
            <w:tcBorders>
              <w:top w:val="nil"/>
              <w:left w:val="nil"/>
              <w:bottom w:val="nil"/>
              <w:right w:val="nil"/>
            </w:tcBorders>
            <w:shd w:val="clear" w:color="auto" w:fill="auto"/>
            <w:noWrap/>
            <w:vAlign w:val="center"/>
            <w:hideMark/>
          </w:tcPr>
          <w:p w:rsidR="00C12463" w:rsidRPr="00C12463" w:rsidRDefault="00C12463" w:rsidP="00C12463">
            <w:pPr>
              <w:spacing w:after="0" w:line="240" w:lineRule="auto"/>
              <w:ind w:left="0" w:firstLine="0"/>
              <w:jc w:val="left"/>
              <w:rPr>
                <w:rFonts w:eastAsia="Times New Roman" w:cs="Times New Roman"/>
                <w:sz w:val="22"/>
              </w:rPr>
            </w:pPr>
          </w:p>
        </w:tc>
        <w:tc>
          <w:tcPr>
            <w:tcW w:w="2237" w:type="dxa"/>
            <w:tcBorders>
              <w:top w:val="nil"/>
              <w:left w:val="nil"/>
              <w:bottom w:val="nil"/>
              <w:right w:val="nil"/>
            </w:tcBorders>
            <w:shd w:val="clear" w:color="auto" w:fill="auto"/>
            <w:noWrap/>
            <w:vAlign w:val="center"/>
            <w:hideMark/>
          </w:tcPr>
          <w:p w:rsidR="00C12463" w:rsidRPr="00C12463" w:rsidRDefault="00C12463" w:rsidP="00C12463">
            <w:pPr>
              <w:spacing w:after="0" w:line="240" w:lineRule="auto"/>
              <w:ind w:left="0" w:firstLine="0"/>
              <w:jc w:val="center"/>
              <w:rPr>
                <w:rFonts w:ascii="Times New Roman" w:eastAsia="Times New Roman" w:hAnsi="Times New Roman" w:cs="Times New Roman"/>
                <w:color w:val="auto"/>
                <w:sz w:val="20"/>
                <w:szCs w:val="20"/>
              </w:rPr>
            </w:pPr>
          </w:p>
        </w:tc>
        <w:tc>
          <w:tcPr>
            <w:tcW w:w="2433" w:type="dxa"/>
            <w:tcBorders>
              <w:top w:val="nil"/>
              <w:left w:val="nil"/>
              <w:bottom w:val="nil"/>
              <w:right w:val="nil"/>
            </w:tcBorders>
            <w:shd w:val="clear" w:color="auto" w:fill="auto"/>
            <w:noWrap/>
            <w:vAlign w:val="center"/>
            <w:hideMark/>
          </w:tcPr>
          <w:p w:rsidR="00C12463" w:rsidRPr="00C12463" w:rsidRDefault="00C12463" w:rsidP="00C12463">
            <w:pPr>
              <w:spacing w:after="0" w:line="240" w:lineRule="auto"/>
              <w:ind w:left="0" w:firstLine="0"/>
              <w:jc w:val="center"/>
              <w:rPr>
                <w:rFonts w:ascii="Times New Roman" w:eastAsia="Times New Roman" w:hAnsi="Times New Roman" w:cs="Times New Roman"/>
                <w:color w:val="auto"/>
                <w:sz w:val="20"/>
                <w:szCs w:val="20"/>
              </w:rPr>
            </w:pPr>
          </w:p>
        </w:tc>
      </w:tr>
    </w:tbl>
    <w:p w:rsidR="00343464" w:rsidRDefault="00343464" w:rsidP="00757D55">
      <w:pPr>
        <w:spacing w:after="123" w:line="259" w:lineRule="auto"/>
        <w:ind w:left="0" w:firstLine="0"/>
        <w:jc w:val="left"/>
      </w:pPr>
    </w:p>
    <w:p w:rsidR="00343464" w:rsidRPr="00BA4CE3" w:rsidRDefault="00343464"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Nappali ellátásban nem részesült időskorú a településen, így nem releváns vizsgálatuk.</w:t>
      </w:r>
    </w:p>
    <w:p w:rsidR="0021503A" w:rsidRDefault="0021503A" w:rsidP="00757D55">
      <w:pPr>
        <w:spacing w:after="123" w:line="259" w:lineRule="auto"/>
        <w:ind w:left="0" w:firstLine="0"/>
        <w:jc w:val="left"/>
      </w:pPr>
    </w:p>
    <w:tbl>
      <w:tblPr>
        <w:tblW w:w="6560" w:type="dxa"/>
        <w:jc w:val="center"/>
        <w:tblCellMar>
          <w:left w:w="70" w:type="dxa"/>
          <w:right w:w="70" w:type="dxa"/>
        </w:tblCellMar>
        <w:tblLook w:val="04A0" w:firstRow="1" w:lastRow="0" w:firstColumn="1" w:lastColumn="0" w:noHBand="0" w:noVBand="1"/>
      </w:tblPr>
      <w:tblGrid>
        <w:gridCol w:w="587"/>
        <w:gridCol w:w="6005"/>
      </w:tblGrid>
      <w:tr w:rsidR="00C12463" w:rsidRPr="00C12463" w:rsidTr="0021503A">
        <w:trPr>
          <w:trHeight w:val="645"/>
          <w:jc w:val="center"/>
        </w:trPr>
        <w:tc>
          <w:tcPr>
            <w:tcW w:w="6560" w:type="dxa"/>
            <w:gridSpan w:val="2"/>
            <w:tcBorders>
              <w:top w:val="nil"/>
              <w:left w:val="nil"/>
              <w:bottom w:val="single" w:sz="4" w:space="0" w:color="auto"/>
              <w:right w:val="nil"/>
            </w:tcBorders>
            <w:shd w:val="clear" w:color="auto" w:fill="auto"/>
            <w:vAlign w:val="bottom"/>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6.3.2. számú táblázat - Időskorúak járadékában részesítettek átlagos száma</w:t>
            </w:r>
          </w:p>
        </w:tc>
      </w:tr>
      <w:tr w:rsidR="00C12463" w:rsidRPr="00C12463" w:rsidTr="0021503A">
        <w:trPr>
          <w:trHeight w:val="1200"/>
          <w:jc w:val="center"/>
        </w:trPr>
        <w:tc>
          <w:tcPr>
            <w:tcW w:w="555" w:type="dxa"/>
            <w:tcBorders>
              <w:top w:val="nil"/>
              <w:left w:val="single" w:sz="4" w:space="0" w:color="auto"/>
              <w:bottom w:val="single" w:sz="4" w:space="0" w:color="auto"/>
              <w:right w:val="single" w:sz="4" w:space="0" w:color="auto"/>
            </w:tcBorders>
            <w:shd w:val="clear" w:color="000000" w:fill="E2EFDA"/>
            <w:noWrap/>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Év</w:t>
            </w:r>
          </w:p>
        </w:tc>
        <w:tc>
          <w:tcPr>
            <w:tcW w:w="6005" w:type="dxa"/>
            <w:tcBorders>
              <w:top w:val="nil"/>
              <w:left w:val="nil"/>
              <w:bottom w:val="single" w:sz="4" w:space="0" w:color="auto"/>
              <w:right w:val="single" w:sz="4" w:space="0" w:color="auto"/>
            </w:tcBorders>
            <w:shd w:val="clear" w:color="000000" w:fill="E2EFDA"/>
            <w:vAlign w:val="center"/>
            <w:hideMark/>
          </w:tcPr>
          <w:p w:rsidR="00C12463" w:rsidRPr="00C12463" w:rsidRDefault="00C12463" w:rsidP="00C12463">
            <w:pPr>
              <w:spacing w:after="0" w:line="240" w:lineRule="auto"/>
              <w:ind w:left="0" w:firstLine="0"/>
              <w:jc w:val="center"/>
              <w:rPr>
                <w:rFonts w:eastAsia="Times New Roman" w:cs="Times New Roman"/>
                <w:b/>
                <w:bCs/>
                <w:sz w:val="22"/>
              </w:rPr>
            </w:pPr>
            <w:r w:rsidRPr="00C12463">
              <w:rPr>
                <w:rFonts w:eastAsia="Times New Roman" w:cs="Times New Roman"/>
                <w:b/>
                <w:bCs/>
                <w:sz w:val="22"/>
              </w:rPr>
              <w:t xml:space="preserve">Időskorúak járadékában részesítettek (évi) átlagos száma (fő) </w:t>
            </w:r>
            <w:r w:rsidRPr="00C12463">
              <w:rPr>
                <w:rFonts w:eastAsia="Times New Roman" w:cs="Times New Roman"/>
                <w:sz w:val="22"/>
              </w:rPr>
              <w:t>(TS 5701)</w:t>
            </w:r>
          </w:p>
        </w:tc>
      </w:tr>
      <w:tr w:rsidR="00C12463" w:rsidRPr="00C12463" w:rsidTr="0021503A">
        <w:trPr>
          <w:trHeight w:val="300"/>
          <w:jc w:val="center"/>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2013</w:t>
            </w:r>
          </w:p>
        </w:tc>
        <w:tc>
          <w:tcPr>
            <w:tcW w:w="6005" w:type="dxa"/>
            <w:tcBorders>
              <w:top w:val="nil"/>
              <w:left w:val="nil"/>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0,00</w:t>
            </w:r>
          </w:p>
        </w:tc>
      </w:tr>
      <w:tr w:rsidR="00C12463" w:rsidRPr="00C12463" w:rsidTr="0021503A">
        <w:trPr>
          <w:trHeight w:val="315"/>
          <w:jc w:val="center"/>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2014</w:t>
            </w:r>
          </w:p>
        </w:tc>
        <w:tc>
          <w:tcPr>
            <w:tcW w:w="6005" w:type="dxa"/>
            <w:tcBorders>
              <w:top w:val="nil"/>
              <w:left w:val="nil"/>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0,00</w:t>
            </w:r>
          </w:p>
        </w:tc>
      </w:tr>
      <w:tr w:rsidR="00C12463" w:rsidRPr="00C12463" w:rsidTr="0021503A">
        <w:trPr>
          <w:trHeight w:val="315"/>
          <w:jc w:val="center"/>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2015</w:t>
            </w:r>
          </w:p>
        </w:tc>
        <w:tc>
          <w:tcPr>
            <w:tcW w:w="6005" w:type="dxa"/>
            <w:tcBorders>
              <w:top w:val="nil"/>
              <w:left w:val="nil"/>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0,00</w:t>
            </w:r>
          </w:p>
        </w:tc>
      </w:tr>
      <w:tr w:rsidR="00C12463" w:rsidRPr="00C12463" w:rsidTr="0021503A">
        <w:trPr>
          <w:trHeight w:val="315"/>
          <w:jc w:val="center"/>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2016</w:t>
            </w:r>
          </w:p>
        </w:tc>
        <w:tc>
          <w:tcPr>
            <w:tcW w:w="6005" w:type="dxa"/>
            <w:tcBorders>
              <w:top w:val="nil"/>
              <w:left w:val="nil"/>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0,00</w:t>
            </w:r>
          </w:p>
        </w:tc>
      </w:tr>
      <w:tr w:rsidR="00C12463" w:rsidRPr="00C12463" w:rsidTr="0021503A">
        <w:trPr>
          <w:trHeight w:val="315"/>
          <w:jc w:val="center"/>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2017</w:t>
            </w:r>
          </w:p>
        </w:tc>
        <w:tc>
          <w:tcPr>
            <w:tcW w:w="6005" w:type="dxa"/>
            <w:tcBorders>
              <w:top w:val="nil"/>
              <w:left w:val="nil"/>
              <w:bottom w:val="single" w:sz="4" w:space="0" w:color="auto"/>
              <w:right w:val="single" w:sz="4" w:space="0" w:color="auto"/>
            </w:tcBorders>
            <w:shd w:val="clear" w:color="auto" w:fill="auto"/>
            <w:noWrap/>
            <w:vAlign w:val="center"/>
            <w:hideMark/>
          </w:tcPr>
          <w:p w:rsidR="00C12463" w:rsidRPr="00C12463" w:rsidRDefault="00C12463" w:rsidP="00C12463">
            <w:pPr>
              <w:spacing w:after="0" w:line="240" w:lineRule="auto"/>
              <w:ind w:left="0" w:firstLine="0"/>
              <w:jc w:val="center"/>
              <w:rPr>
                <w:rFonts w:eastAsia="Times New Roman" w:cs="Times New Roman"/>
                <w:sz w:val="22"/>
              </w:rPr>
            </w:pPr>
            <w:r w:rsidRPr="00C12463">
              <w:rPr>
                <w:rFonts w:eastAsia="Times New Roman" w:cs="Times New Roman"/>
                <w:sz w:val="22"/>
              </w:rPr>
              <w:t>0,00</w:t>
            </w:r>
          </w:p>
        </w:tc>
      </w:tr>
      <w:tr w:rsidR="00C12463" w:rsidRPr="00C12463" w:rsidTr="0021503A">
        <w:trPr>
          <w:trHeight w:val="315"/>
          <w:jc w:val="center"/>
        </w:trPr>
        <w:tc>
          <w:tcPr>
            <w:tcW w:w="6560" w:type="dxa"/>
            <w:gridSpan w:val="2"/>
            <w:tcBorders>
              <w:top w:val="nil"/>
              <w:left w:val="nil"/>
              <w:bottom w:val="nil"/>
              <w:right w:val="nil"/>
            </w:tcBorders>
            <w:shd w:val="clear" w:color="auto" w:fill="auto"/>
            <w:noWrap/>
            <w:vAlign w:val="bottom"/>
            <w:hideMark/>
          </w:tcPr>
          <w:p w:rsidR="00C12463" w:rsidRPr="00C12463" w:rsidRDefault="00C12463" w:rsidP="00C12463">
            <w:pPr>
              <w:spacing w:after="0" w:line="240" w:lineRule="auto"/>
              <w:ind w:left="0" w:firstLine="0"/>
              <w:jc w:val="left"/>
              <w:rPr>
                <w:rFonts w:eastAsia="Times New Roman" w:cs="Times New Roman"/>
                <w:sz w:val="22"/>
              </w:rPr>
            </w:pPr>
            <w:r w:rsidRPr="00C12463">
              <w:rPr>
                <w:rFonts w:eastAsia="Times New Roman" w:cs="Times New Roman"/>
                <w:sz w:val="22"/>
              </w:rPr>
              <w:t>Forrás: TeIR, KSH Tstar</w:t>
            </w:r>
          </w:p>
        </w:tc>
      </w:tr>
    </w:tbl>
    <w:p w:rsidR="00C12463" w:rsidRDefault="00C12463" w:rsidP="00757D55">
      <w:pPr>
        <w:spacing w:after="123" w:line="259" w:lineRule="auto"/>
        <w:ind w:left="0" w:firstLine="0"/>
        <w:jc w:val="left"/>
      </w:pPr>
    </w:p>
    <w:p w:rsidR="00C12463" w:rsidRPr="00BA4CE3" w:rsidRDefault="0021503A"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Időskorúak járadékában nem részesül idős ember a településen, így ez a tábla nem releváns.</w:t>
      </w:r>
    </w:p>
    <w:p w:rsidR="0021503A" w:rsidRDefault="0021503A" w:rsidP="00757D55">
      <w:pPr>
        <w:spacing w:after="123" w:line="259" w:lineRule="auto"/>
        <w:ind w:left="0" w:firstLine="0"/>
        <w:jc w:val="left"/>
      </w:pP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lastRenderedPageBreak/>
        <w:t xml:space="preserve">Az alapellátás megszervezésével a települési önkormányzat segítséget nyújt a szociálisan rászorulók részére saját otthonukban és lakókörnyezetükben önálló életvitelük fenntartásában, valamint egészségi állapotukból, mentális helyzetükből vagy más okból származó problémák megoldásában. </w:t>
      </w:r>
    </w:p>
    <w:p w:rsidR="00A528C8" w:rsidRPr="00BA4CE3" w:rsidRDefault="00A528C8" w:rsidP="00AA062E">
      <w:pPr>
        <w:spacing w:after="125" w:line="259" w:lineRule="auto"/>
        <w:ind w:left="0" w:firstLine="0"/>
        <w:jc w:val="left"/>
        <w:rPr>
          <w:rFonts w:ascii="Times New Roman" w:hAnsi="Times New Roman" w:cs="Times New Roman"/>
        </w:rPr>
      </w:pPr>
    </w:p>
    <w:p w:rsidR="00AA062E" w:rsidRPr="00BA4CE3" w:rsidRDefault="00AA062E" w:rsidP="00AA062E">
      <w:pPr>
        <w:spacing w:after="127" w:line="360" w:lineRule="auto"/>
        <w:ind w:left="0" w:firstLine="0"/>
        <w:rPr>
          <w:rFonts w:ascii="Times New Roman" w:hAnsi="Times New Roman" w:cs="Times New Roman"/>
        </w:rPr>
      </w:pPr>
      <w:r w:rsidRPr="00BA4CE3">
        <w:rPr>
          <w:rFonts w:ascii="Times New Roman" w:hAnsi="Times New Roman" w:cs="Times New Roman"/>
        </w:rPr>
        <w:t>Házi segítségnyújtás</w:t>
      </w:r>
      <w:r w:rsidRPr="00BA4CE3">
        <w:rPr>
          <w:rFonts w:ascii="Times New Roman" w:hAnsi="Times New Roman" w:cs="Times New Roman"/>
          <w:b/>
        </w:rPr>
        <w:t xml:space="preserve"> </w:t>
      </w:r>
      <w:r w:rsidRPr="00BA4CE3">
        <w:rPr>
          <w:rFonts w:ascii="Times New Roman" w:hAnsi="Times New Roman" w:cs="Times New Roman"/>
        </w:rPr>
        <w:t>keretében a szolgáltatást igénybe vevő személy saját lakókörnyezetében kell biztosítani az önálló életvitel fenntartása érdekében szükséges ellátást. A szolgáltatás igénybevételekor minden esetben gondozási szükségletfelmérésre kerül sor, mely két részből tevődik össze, háziorvosi vélemény és a szükségletfelméréssel megbízott szakdolgozó helyszínen történő állapot felmérése. Házi segítségnyújtás keretében főként idős emberekről, fogyatékos személyekről, valamint azokról az egészségi állapotuk miatt rászoruló személyekről gondoskodnak, akik a rehabilitációt követően a saját lakókörnyezetbe történő visszailleszkedés céljából támogatást igényelnek önálló életvitelük fenntartásához.</w:t>
      </w:r>
    </w:p>
    <w:p w:rsidR="00AA062E" w:rsidRPr="00BA4CE3" w:rsidRDefault="00AA062E" w:rsidP="00AA062E">
      <w:pPr>
        <w:spacing w:after="127" w:line="360" w:lineRule="auto"/>
        <w:ind w:left="0" w:firstLine="0"/>
        <w:rPr>
          <w:rFonts w:ascii="Times New Roman" w:hAnsi="Times New Roman" w:cs="Times New Roman"/>
        </w:rPr>
      </w:pPr>
      <w:r w:rsidRPr="00BA4CE3">
        <w:rPr>
          <w:rFonts w:ascii="Times New Roman" w:hAnsi="Times New Roman" w:cs="Times New Roman"/>
        </w:rPr>
        <w:t>A házi segítségnyújtás során ellátandó feladatok:</w:t>
      </w:r>
    </w:p>
    <w:p w:rsidR="00AA062E" w:rsidRPr="00BA4CE3" w:rsidRDefault="00AA062E" w:rsidP="00190432">
      <w:pPr>
        <w:numPr>
          <w:ilvl w:val="0"/>
          <w:numId w:val="46"/>
        </w:numPr>
        <w:spacing w:after="127" w:line="360" w:lineRule="auto"/>
        <w:rPr>
          <w:rFonts w:ascii="Times New Roman" w:hAnsi="Times New Roman" w:cs="Times New Roman"/>
        </w:rPr>
      </w:pPr>
      <w:r w:rsidRPr="00BA4CE3">
        <w:rPr>
          <w:rFonts w:ascii="Times New Roman" w:hAnsi="Times New Roman" w:cs="Times New Roman"/>
        </w:rPr>
        <w:t>a lakókörnyezeti higiénia megtartásában való közreműködést,</w:t>
      </w:r>
    </w:p>
    <w:p w:rsidR="00AA062E" w:rsidRPr="00BA4CE3" w:rsidRDefault="00AA062E" w:rsidP="00190432">
      <w:pPr>
        <w:numPr>
          <w:ilvl w:val="0"/>
          <w:numId w:val="46"/>
        </w:numPr>
        <w:spacing w:after="127" w:line="360" w:lineRule="auto"/>
        <w:rPr>
          <w:rFonts w:ascii="Times New Roman" w:hAnsi="Times New Roman" w:cs="Times New Roman"/>
        </w:rPr>
      </w:pPr>
      <w:r w:rsidRPr="00BA4CE3">
        <w:rPr>
          <w:rFonts w:ascii="Times New Roman" w:hAnsi="Times New Roman" w:cs="Times New Roman"/>
        </w:rPr>
        <w:t>a háztartási tevékenységben való közreműködést,</w:t>
      </w:r>
    </w:p>
    <w:p w:rsidR="00AA062E" w:rsidRPr="00BA4CE3" w:rsidRDefault="00AA062E" w:rsidP="00190432">
      <w:pPr>
        <w:numPr>
          <w:ilvl w:val="0"/>
          <w:numId w:val="46"/>
        </w:numPr>
        <w:spacing w:after="127" w:line="360" w:lineRule="auto"/>
        <w:rPr>
          <w:rFonts w:ascii="Times New Roman" w:hAnsi="Times New Roman" w:cs="Times New Roman"/>
        </w:rPr>
      </w:pPr>
      <w:r w:rsidRPr="00BA4CE3">
        <w:rPr>
          <w:rFonts w:ascii="Times New Roman" w:hAnsi="Times New Roman" w:cs="Times New Roman"/>
        </w:rPr>
        <w:t>a veszélyhelyzetek kialakulásának megelőzésében és a kialakult veszélyhelyzet elhárításában történő segítésnyújtást,</w:t>
      </w:r>
    </w:p>
    <w:p w:rsidR="00AA062E" w:rsidRPr="00BA4CE3" w:rsidRDefault="00AA062E" w:rsidP="00190432">
      <w:pPr>
        <w:numPr>
          <w:ilvl w:val="0"/>
          <w:numId w:val="46"/>
        </w:numPr>
        <w:spacing w:after="127" w:line="360" w:lineRule="auto"/>
        <w:rPr>
          <w:rFonts w:ascii="Times New Roman" w:hAnsi="Times New Roman" w:cs="Times New Roman"/>
        </w:rPr>
      </w:pPr>
      <w:r w:rsidRPr="00BA4CE3">
        <w:rPr>
          <w:rFonts w:ascii="Times New Roman" w:hAnsi="Times New Roman" w:cs="Times New Roman"/>
        </w:rPr>
        <w:t>szükség esetén a bentlakásos szociális intézményben történő beköltözés segítését.</w:t>
      </w:r>
    </w:p>
    <w:p w:rsidR="00AA062E" w:rsidRPr="00BA4CE3" w:rsidRDefault="00AA062E" w:rsidP="00AA062E">
      <w:pPr>
        <w:spacing w:after="127" w:line="360" w:lineRule="auto"/>
        <w:ind w:left="0" w:firstLine="0"/>
        <w:rPr>
          <w:rFonts w:ascii="Times New Roman" w:hAnsi="Times New Roman" w:cs="Times New Roman"/>
        </w:rPr>
      </w:pPr>
      <w:r w:rsidRPr="00BA4CE3">
        <w:rPr>
          <w:rFonts w:ascii="Times New Roman" w:hAnsi="Times New Roman" w:cs="Times New Roman"/>
        </w:rPr>
        <w:t>Személyi gondozás keretében biztosítani kell:</w:t>
      </w:r>
    </w:p>
    <w:p w:rsidR="00AA062E" w:rsidRPr="00BA4CE3" w:rsidRDefault="00AA062E" w:rsidP="00190432">
      <w:pPr>
        <w:numPr>
          <w:ilvl w:val="0"/>
          <w:numId w:val="46"/>
        </w:numPr>
        <w:spacing w:after="127" w:line="360" w:lineRule="auto"/>
        <w:rPr>
          <w:rFonts w:ascii="Times New Roman" w:hAnsi="Times New Roman" w:cs="Times New Roman"/>
        </w:rPr>
      </w:pPr>
      <w:r w:rsidRPr="00BA4CE3">
        <w:rPr>
          <w:rFonts w:ascii="Times New Roman" w:hAnsi="Times New Roman" w:cs="Times New Roman"/>
        </w:rPr>
        <w:t>az ellátást igénybe vevővel a segítő kapcsolat kialakítását és fenntartását,</w:t>
      </w:r>
    </w:p>
    <w:p w:rsidR="00AA062E" w:rsidRPr="00BA4CE3" w:rsidRDefault="00AA062E" w:rsidP="00190432">
      <w:pPr>
        <w:numPr>
          <w:ilvl w:val="0"/>
          <w:numId w:val="46"/>
        </w:numPr>
        <w:spacing w:after="127" w:line="360" w:lineRule="auto"/>
        <w:rPr>
          <w:rFonts w:ascii="Times New Roman" w:hAnsi="Times New Roman" w:cs="Times New Roman"/>
        </w:rPr>
      </w:pPr>
      <w:r w:rsidRPr="00BA4CE3">
        <w:rPr>
          <w:rFonts w:ascii="Times New Roman" w:hAnsi="Times New Roman" w:cs="Times New Roman"/>
        </w:rPr>
        <w:t>a gondozási és ápolási feladatok elvégzését,</w:t>
      </w:r>
    </w:p>
    <w:p w:rsidR="00AA062E" w:rsidRPr="00BA4CE3" w:rsidRDefault="00AA062E" w:rsidP="00190432">
      <w:pPr>
        <w:numPr>
          <w:ilvl w:val="0"/>
          <w:numId w:val="46"/>
        </w:numPr>
        <w:spacing w:after="127" w:line="360" w:lineRule="auto"/>
        <w:rPr>
          <w:rFonts w:ascii="Times New Roman" w:hAnsi="Times New Roman" w:cs="Times New Roman"/>
        </w:rPr>
      </w:pPr>
      <w:r w:rsidRPr="00BA4CE3">
        <w:rPr>
          <w:rFonts w:ascii="Times New Roman" w:hAnsi="Times New Roman" w:cs="Times New Roman"/>
        </w:rPr>
        <w:t xml:space="preserve">a szociális segítésnél felsorolt tevékenységeket. </w:t>
      </w:r>
    </w:p>
    <w:p w:rsidR="00AA062E" w:rsidRPr="00BA4CE3" w:rsidRDefault="00AA062E" w:rsidP="00AA062E">
      <w:pPr>
        <w:spacing w:after="127" w:line="360" w:lineRule="auto"/>
        <w:ind w:left="720" w:firstLine="0"/>
        <w:rPr>
          <w:rFonts w:ascii="Times New Roman" w:hAnsi="Times New Roman" w:cs="Times New Roman"/>
        </w:rPr>
      </w:pPr>
    </w:p>
    <w:p w:rsidR="00AA062E" w:rsidRPr="00BA4CE3" w:rsidRDefault="00AA062E" w:rsidP="00AA062E">
      <w:pPr>
        <w:spacing w:after="127" w:line="360" w:lineRule="auto"/>
        <w:ind w:left="0" w:firstLine="0"/>
        <w:rPr>
          <w:rFonts w:ascii="Times New Roman" w:hAnsi="Times New Roman" w:cs="Times New Roman"/>
          <w:iCs/>
        </w:rPr>
      </w:pPr>
      <w:r w:rsidRPr="00BA4CE3">
        <w:rPr>
          <w:rFonts w:ascii="Times New Roman" w:hAnsi="Times New Roman" w:cs="Times New Roman"/>
          <w:iCs/>
        </w:rPr>
        <w:t>A házi segítésnyújtás szolgáltatás térítési díj</w:t>
      </w:r>
      <w:r w:rsidR="00432007" w:rsidRPr="00BA4CE3">
        <w:rPr>
          <w:rFonts w:ascii="Times New Roman" w:hAnsi="Times New Roman" w:cs="Times New Roman"/>
          <w:iCs/>
        </w:rPr>
        <w:t xml:space="preserve"> </w:t>
      </w:r>
      <w:r w:rsidRPr="00BA4CE3">
        <w:rPr>
          <w:rFonts w:ascii="Times New Roman" w:hAnsi="Times New Roman" w:cs="Times New Roman"/>
          <w:iCs/>
        </w:rPr>
        <w:t xml:space="preserve">mentesen vehető igénybe. </w:t>
      </w:r>
    </w:p>
    <w:p w:rsidR="00A528C8" w:rsidRPr="00BA4CE3" w:rsidRDefault="00AA062E" w:rsidP="00AA062E">
      <w:pPr>
        <w:spacing w:after="127" w:line="360" w:lineRule="auto"/>
        <w:ind w:left="0" w:firstLine="0"/>
        <w:rPr>
          <w:rFonts w:ascii="Times New Roman" w:hAnsi="Times New Roman" w:cs="Times New Roman"/>
          <w:iCs/>
        </w:rPr>
      </w:pPr>
      <w:r w:rsidRPr="00BA4CE3">
        <w:rPr>
          <w:rFonts w:ascii="Times New Roman" w:hAnsi="Times New Roman" w:cs="Times New Roman"/>
          <w:i/>
          <w:iCs/>
        </w:rPr>
        <w:t>Jelzőrendszeres házi segítségnyújtás</w:t>
      </w:r>
      <w:r w:rsidRPr="00BA4CE3">
        <w:rPr>
          <w:rFonts w:ascii="Times New Roman" w:hAnsi="Times New Roman" w:cs="Times New Roman"/>
          <w:iCs/>
        </w:rPr>
        <w:t xml:space="preserve"> a saját otthonukban élő, egészségi állapotuk és szociális helyzetük miatt rászoruló, a segélyhívó készülék megfelelő használatára képes időskorú, vagy fogyatékos személyek, illetve pszichiátriai beteges részére, az önálló életvitel fenntartása mellett felmerülő krízishelyzetek elhárítás céljából nyújtott ellátás. </w:t>
      </w:r>
    </w:p>
    <w:p w:rsidR="00A528C8" w:rsidRPr="00BA4CE3" w:rsidRDefault="00734A25" w:rsidP="00AA062E">
      <w:pPr>
        <w:spacing w:line="360" w:lineRule="auto"/>
        <w:ind w:left="0" w:right="5"/>
        <w:rPr>
          <w:rFonts w:ascii="Times New Roman" w:hAnsi="Times New Roman" w:cs="Times New Roman"/>
        </w:rPr>
      </w:pPr>
      <w:r w:rsidRPr="00BA4CE3">
        <w:rPr>
          <w:rFonts w:ascii="Times New Roman" w:hAnsi="Times New Roman" w:cs="Times New Roman"/>
          <w:i/>
        </w:rPr>
        <w:lastRenderedPageBreak/>
        <w:t>Az étkeztetés</w:t>
      </w:r>
      <w:r w:rsidRPr="00BA4CE3">
        <w:rPr>
          <w:rFonts w:ascii="Times New Roman" w:hAnsi="Times New Roman" w:cs="Times New Roman"/>
        </w:rPr>
        <w:t xml:space="preserve"> keretében azoknak a szociálisan rászorultaknak a legalább napi egyszeri meleg étkezéséről kell gondoskodni, akik azt önmaguk, illetve eltartottjaik részére tartósan vagy átmeneti jelleggel nem képesek biztosítani és </w:t>
      </w:r>
    </w:p>
    <w:p w:rsidR="00A528C8" w:rsidRPr="00BA4CE3" w:rsidRDefault="00734A25" w:rsidP="00190432">
      <w:pPr>
        <w:pStyle w:val="Listaszerbekezds"/>
        <w:numPr>
          <w:ilvl w:val="0"/>
          <w:numId w:val="44"/>
        </w:numPr>
        <w:spacing w:line="360" w:lineRule="auto"/>
        <w:ind w:right="5"/>
        <w:rPr>
          <w:rFonts w:ascii="Times New Roman" w:hAnsi="Times New Roman" w:cs="Times New Roman"/>
        </w:rPr>
      </w:pPr>
      <w:r w:rsidRPr="00BA4CE3">
        <w:rPr>
          <w:rFonts w:ascii="Times New Roman" w:hAnsi="Times New Roman" w:cs="Times New Roman"/>
        </w:rPr>
        <w:t xml:space="preserve">nyugdíjasok, nyugdíjszerű ellátásban, időskorúak járadékában, fogyatékossági támogatásban részesülők, vagy </w:t>
      </w:r>
    </w:p>
    <w:p w:rsidR="00A528C8" w:rsidRPr="00BA4CE3" w:rsidRDefault="00734A25" w:rsidP="00190432">
      <w:pPr>
        <w:pStyle w:val="Listaszerbekezds"/>
        <w:numPr>
          <w:ilvl w:val="0"/>
          <w:numId w:val="44"/>
        </w:numPr>
        <w:spacing w:after="125" w:line="360" w:lineRule="auto"/>
        <w:ind w:right="5"/>
        <w:rPr>
          <w:rFonts w:ascii="Times New Roman" w:hAnsi="Times New Roman" w:cs="Times New Roman"/>
        </w:rPr>
      </w:pPr>
      <w:r w:rsidRPr="00BA4CE3">
        <w:rPr>
          <w:rFonts w:ascii="Times New Roman" w:hAnsi="Times New Roman" w:cs="Times New Roman"/>
        </w:rPr>
        <w:t xml:space="preserve">egészségkárosodottak rendszeres szociális segélyében részesülnek, vagy </w:t>
      </w:r>
    </w:p>
    <w:p w:rsidR="00A528C8" w:rsidRPr="00BA4CE3" w:rsidRDefault="00734A25" w:rsidP="00190432">
      <w:pPr>
        <w:pStyle w:val="Listaszerbekezds"/>
        <w:numPr>
          <w:ilvl w:val="0"/>
          <w:numId w:val="44"/>
        </w:numPr>
        <w:spacing w:after="111" w:line="360" w:lineRule="auto"/>
        <w:ind w:right="5"/>
        <w:rPr>
          <w:rFonts w:ascii="Times New Roman" w:hAnsi="Times New Roman" w:cs="Times New Roman"/>
        </w:rPr>
      </w:pPr>
      <w:r w:rsidRPr="00BA4CE3">
        <w:rPr>
          <w:rFonts w:ascii="Times New Roman" w:hAnsi="Times New Roman" w:cs="Times New Roman"/>
        </w:rPr>
        <w:t xml:space="preserve">azok a személyek, akiknek az étkeztetését egészségi állapotuk indokolja. </w:t>
      </w:r>
    </w:p>
    <w:p w:rsidR="00A528C8" w:rsidRPr="00BA4CE3" w:rsidRDefault="00734A25" w:rsidP="00AA062E">
      <w:pPr>
        <w:spacing w:after="123" w:line="360" w:lineRule="auto"/>
        <w:ind w:left="0" w:right="5"/>
        <w:rPr>
          <w:rFonts w:ascii="Times New Roman" w:hAnsi="Times New Roman" w:cs="Times New Roman"/>
        </w:rPr>
      </w:pPr>
      <w:r w:rsidRPr="00BA4CE3">
        <w:rPr>
          <w:rFonts w:ascii="Times New Roman" w:hAnsi="Times New Roman" w:cs="Times New Roman"/>
        </w:rPr>
        <w:t xml:space="preserve">Az ellátás történhet az étel:  </w:t>
      </w:r>
    </w:p>
    <w:p w:rsidR="00AA062E" w:rsidRPr="00BA4CE3" w:rsidRDefault="00734A25" w:rsidP="00190432">
      <w:pPr>
        <w:pStyle w:val="Listaszerbekezds"/>
        <w:numPr>
          <w:ilvl w:val="0"/>
          <w:numId w:val="45"/>
        </w:numPr>
        <w:spacing w:line="360" w:lineRule="auto"/>
        <w:ind w:right="4517"/>
        <w:rPr>
          <w:rFonts w:ascii="Times New Roman" w:eastAsia="Arial" w:hAnsi="Times New Roman" w:cs="Times New Roman"/>
        </w:rPr>
      </w:pPr>
      <w:r w:rsidRPr="00BA4CE3">
        <w:rPr>
          <w:rFonts w:ascii="Times New Roman" w:hAnsi="Times New Roman" w:cs="Times New Roman"/>
        </w:rPr>
        <w:t xml:space="preserve">elvitelének lehetővé tételével, </w:t>
      </w:r>
      <w:r w:rsidRPr="00BA4CE3">
        <w:rPr>
          <w:rFonts w:ascii="Times New Roman" w:eastAsia="Arial" w:hAnsi="Times New Roman" w:cs="Times New Roman"/>
        </w:rPr>
        <w:t xml:space="preserve"> </w:t>
      </w:r>
    </w:p>
    <w:p w:rsidR="00A528C8" w:rsidRPr="00BA4CE3" w:rsidRDefault="00734A25" w:rsidP="00190432">
      <w:pPr>
        <w:pStyle w:val="Listaszerbekezds"/>
        <w:numPr>
          <w:ilvl w:val="0"/>
          <w:numId w:val="45"/>
        </w:numPr>
        <w:spacing w:line="360" w:lineRule="auto"/>
        <w:ind w:right="4517"/>
        <w:rPr>
          <w:rFonts w:ascii="Times New Roman" w:hAnsi="Times New Roman" w:cs="Times New Roman"/>
        </w:rPr>
      </w:pPr>
      <w:r w:rsidRPr="00BA4CE3">
        <w:rPr>
          <w:rFonts w:ascii="Times New Roman" w:hAnsi="Times New Roman" w:cs="Times New Roman"/>
        </w:rPr>
        <w:t xml:space="preserve">lakásra szállítással. </w:t>
      </w:r>
    </w:p>
    <w:p w:rsidR="00A528C8" w:rsidRPr="00BA4CE3" w:rsidRDefault="00734A25" w:rsidP="00AA062E">
      <w:pPr>
        <w:spacing w:line="360" w:lineRule="auto"/>
        <w:ind w:left="0" w:right="5"/>
        <w:rPr>
          <w:rFonts w:ascii="Times New Roman" w:hAnsi="Times New Roman" w:cs="Times New Roman"/>
        </w:rPr>
      </w:pPr>
      <w:r w:rsidRPr="00BA4CE3">
        <w:rPr>
          <w:rFonts w:ascii="Times New Roman" w:hAnsi="Times New Roman" w:cs="Times New Roman"/>
        </w:rPr>
        <w:t xml:space="preserve">Ha az étkeztetésben részesülő személy egészségi állapota indokolja, a háziorvos javaslatára diétás étkeztetés biztosított. </w:t>
      </w:r>
    </w:p>
    <w:p w:rsidR="00A528C8" w:rsidRPr="00BA4CE3" w:rsidRDefault="00734A25" w:rsidP="00AA062E">
      <w:pPr>
        <w:spacing w:line="360" w:lineRule="auto"/>
        <w:ind w:left="0" w:right="5"/>
        <w:rPr>
          <w:rFonts w:ascii="Times New Roman" w:hAnsi="Times New Roman" w:cs="Times New Roman"/>
        </w:rPr>
      </w:pPr>
      <w:r w:rsidRPr="00BA4CE3">
        <w:rPr>
          <w:rFonts w:ascii="Times New Roman" w:hAnsi="Times New Roman" w:cs="Times New Roman"/>
        </w:rPr>
        <w:t xml:space="preserve">A szociális gondozók szabadidős programokat szerveznek, szükség szerint megszervezik az egészségügyi alapellátáshoz jutást (orvoshoz kísérés, felvilágosító előadások szervezése, mentális gondozás), segítenek hivatalos ügyek intézésében. </w:t>
      </w:r>
    </w:p>
    <w:p w:rsidR="00AA062E" w:rsidRPr="00BA4CE3" w:rsidRDefault="00AA062E" w:rsidP="00757D55">
      <w:pPr>
        <w:spacing w:after="145" w:line="259" w:lineRule="auto"/>
        <w:ind w:left="0" w:firstLine="0"/>
        <w:jc w:val="left"/>
        <w:rPr>
          <w:rFonts w:ascii="Times New Roman" w:hAnsi="Times New Roman" w:cs="Times New Roman"/>
          <w:b/>
          <w:i/>
        </w:rPr>
      </w:pPr>
    </w:p>
    <w:p w:rsidR="00A528C8" w:rsidRPr="00BA4CE3" w:rsidRDefault="00734A25" w:rsidP="00757D55">
      <w:pPr>
        <w:pStyle w:val="Cmsor6"/>
        <w:ind w:left="0"/>
        <w:rPr>
          <w:rFonts w:ascii="Times New Roman" w:hAnsi="Times New Roman" w:cs="Times New Roman"/>
        </w:rPr>
      </w:pPr>
      <w:r w:rsidRPr="00BA4CE3">
        <w:rPr>
          <w:rFonts w:ascii="Times New Roman" w:hAnsi="Times New Roman" w:cs="Times New Roman"/>
        </w:rPr>
        <w:t xml:space="preserve">a) az idősek egészségügyi és szociális szolgáltatásokhoz való hozzáférése </w:t>
      </w:r>
    </w:p>
    <w:p w:rsidR="00A528C8" w:rsidRPr="00BA4CE3" w:rsidRDefault="00A528C8" w:rsidP="00757D55">
      <w:pPr>
        <w:spacing w:after="132" w:line="259" w:lineRule="auto"/>
        <w:ind w:left="0" w:firstLine="0"/>
        <w:jc w:val="left"/>
        <w:rPr>
          <w:rFonts w:ascii="Times New Roman" w:hAnsi="Times New Roman" w:cs="Times New Roman"/>
        </w:rPr>
      </w:pPr>
    </w:p>
    <w:p w:rsidR="00AA062E" w:rsidRPr="00BA4CE3" w:rsidRDefault="00C12463" w:rsidP="00AA062E">
      <w:pPr>
        <w:tabs>
          <w:tab w:val="center" w:pos="7181"/>
          <w:tab w:val="center" w:pos="8160"/>
        </w:tabs>
        <w:spacing w:after="21" w:line="360" w:lineRule="auto"/>
        <w:ind w:left="0" w:firstLine="0"/>
        <w:rPr>
          <w:rFonts w:ascii="Times New Roman" w:hAnsi="Times New Roman" w:cs="Times New Roman"/>
          <w:color w:val="auto"/>
          <w:szCs w:val="24"/>
        </w:rPr>
      </w:pPr>
      <w:r w:rsidRPr="00BA4CE3">
        <w:rPr>
          <w:rFonts w:ascii="Times New Roman" w:hAnsi="Times New Roman" w:cs="Times New Roman"/>
          <w:color w:val="auto"/>
          <w:szCs w:val="24"/>
        </w:rPr>
        <w:t>Mogyoróskán</w:t>
      </w:r>
      <w:r w:rsidR="00AA062E" w:rsidRPr="00BA4CE3">
        <w:rPr>
          <w:rFonts w:ascii="Times New Roman" w:hAnsi="Times New Roman" w:cs="Times New Roman"/>
          <w:color w:val="auto"/>
          <w:szCs w:val="24"/>
        </w:rPr>
        <w:t xml:space="preserve"> a </w:t>
      </w:r>
      <w:r w:rsidR="004E3CBE" w:rsidRPr="00BA4CE3">
        <w:rPr>
          <w:rFonts w:ascii="Times New Roman" w:hAnsi="Times New Roman" w:cs="Times New Roman"/>
          <w:color w:val="auto"/>
          <w:szCs w:val="24"/>
        </w:rPr>
        <w:t>Gönci</w:t>
      </w:r>
      <w:r w:rsidR="00AA062E" w:rsidRPr="00BA4CE3">
        <w:rPr>
          <w:rFonts w:ascii="Times New Roman" w:hAnsi="Times New Roman" w:cs="Times New Roman"/>
          <w:color w:val="auto"/>
          <w:szCs w:val="24"/>
        </w:rPr>
        <w:t xml:space="preserve"> Járási Hivatal képviseletében intézhetik helyben a lakosok a szociális ügyeket érintő feladatokat is, mint pl.: </w:t>
      </w:r>
    </w:p>
    <w:p w:rsidR="00AA062E" w:rsidRPr="00BA4CE3" w:rsidRDefault="00AA062E" w:rsidP="00AA062E">
      <w:pPr>
        <w:tabs>
          <w:tab w:val="center" w:pos="7181"/>
          <w:tab w:val="center" w:pos="8160"/>
        </w:tabs>
        <w:spacing w:after="21" w:line="360" w:lineRule="auto"/>
        <w:ind w:left="0" w:firstLine="0"/>
        <w:rPr>
          <w:rFonts w:ascii="Times New Roman" w:hAnsi="Times New Roman" w:cs="Times New Roman"/>
          <w:szCs w:val="24"/>
        </w:rPr>
      </w:pPr>
      <w:r w:rsidRPr="00BA4CE3">
        <w:rPr>
          <w:rFonts w:ascii="Times New Roman" w:hAnsi="Times New Roman" w:cs="Times New Roman"/>
          <w:szCs w:val="24"/>
        </w:rPr>
        <w:t>- közgyógyellátás</w:t>
      </w:r>
    </w:p>
    <w:p w:rsidR="00AA062E" w:rsidRPr="00BA4CE3" w:rsidRDefault="00AA062E" w:rsidP="00AA062E">
      <w:pPr>
        <w:tabs>
          <w:tab w:val="center" w:pos="7181"/>
          <w:tab w:val="center" w:pos="8160"/>
        </w:tabs>
        <w:spacing w:after="21" w:line="360" w:lineRule="auto"/>
        <w:ind w:left="0" w:firstLine="0"/>
        <w:rPr>
          <w:rFonts w:ascii="Times New Roman" w:hAnsi="Times New Roman" w:cs="Times New Roman"/>
          <w:szCs w:val="24"/>
        </w:rPr>
      </w:pPr>
      <w:r w:rsidRPr="00BA4CE3">
        <w:rPr>
          <w:rFonts w:ascii="Times New Roman" w:hAnsi="Times New Roman" w:cs="Times New Roman"/>
          <w:szCs w:val="24"/>
        </w:rPr>
        <w:t>- ápolási díj</w:t>
      </w:r>
    </w:p>
    <w:p w:rsidR="00AA062E" w:rsidRPr="00BA4CE3" w:rsidRDefault="00AA062E" w:rsidP="00AA062E">
      <w:pPr>
        <w:tabs>
          <w:tab w:val="center" w:pos="7181"/>
          <w:tab w:val="center" w:pos="8160"/>
        </w:tabs>
        <w:spacing w:after="21" w:line="360" w:lineRule="auto"/>
        <w:ind w:left="0" w:firstLine="0"/>
        <w:rPr>
          <w:rFonts w:ascii="Times New Roman" w:hAnsi="Times New Roman" w:cs="Times New Roman"/>
          <w:szCs w:val="24"/>
        </w:rPr>
      </w:pPr>
      <w:r w:rsidRPr="00BA4CE3">
        <w:rPr>
          <w:rFonts w:ascii="Times New Roman" w:hAnsi="Times New Roman" w:cs="Times New Roman"/>
          <w:szCs w:val="24"/>
        </w:rPr>
        <w:t>- időskorúak járadéka</w:t>
      </w:r>
    </w:p>
    <w:p w:rsidR="00AA062E" w:rsidRPr="00BA4CE3" w:rsidRDefault="00AA062E" w:rsidP="00AA062E">
      <w:pPr>
        <w:tabs>
          <w:tab w:val="center" w:pos="7181"/>
          <w:tab w:val="center" w:pos="8160"/>
        </w:tabs>
        <w:spacing w:after="21" w:line="360" w:lineRule="auto"/>
        <w:ind w:left="0" w:firstLine="0"/>
        <w:rPr>
          <w:rFonts w:ascii="Times New Roman" w:hAnsi="Times New Roman" w:cs="Times New Roman"/>
          <w:szCs w:val="24"/>
        </w:rPr>
      </w:pPr>
      <w:r w:rsidRPr="00BA4CE3">
        <w:rPr>
          <w:rFonts w:ascii="Times New Roman" w:hAnsi="Times New Roman" w:cs="Times New Roman"/>
          <w:szCs w:val="24"/>
        </w:rPr>
        <w:t>- egészségügyi szolgálathoz való jogosultság</w:t>
      </w:r>
    </w:p>
    <w:p w:rsidR="00AA062E" w:rsidRPr="00BA4CE3" w:rsidRDefault="00AA062E" w:rsidP="00AA062E">
      <w:pPr>
        <w:tabs>
          <w:tab w:val="center" w:pos="7181"/>
          <w:tab w:val="center" w:pos="8160"/>
        </w:tabs>
        <w:spacing w:after="21" w:line="360" w:lineRule="auto"/>
        <w:ind w:left="0" w:firstLine="0"/>
        <w:rPr>
          <w:rFonts w:ascii="Times New Roman" w:hAnsi="Times New Roman" w:cs="Times New Roman"/>
          <w:szCs w:val="24"/>
        </w:rPr>
      </w:pPr>
      <w:r w:rsidRPr="00BA4CE3">
        <w:rPr>
          <w:rFonts w:ascii="Times New Roman" w:hAnsi="Times New Roman" w:cs="Times New Roman"/>
          <w:szCs w:val="24"/>
        </w:rPr>
        <w:t>- aktív korúak ellátása</w:t>
      </w:r>
    </w:p>
    <w:p w:rsidR="00AA062E" w:rsidRPr="00BA4CE3" w:rsidRDefault="00AA062E" w:rsidP="00AA062E">
      <w:pPr>
        <w:tabs>
          <w:tab w:val="center" w:pos="7181"/>
          <w:tab w:val="center" w:pos="8160"/>
        </w:tabs>
        <w:spacing w:after="21" w:line="360" w:lineRule="auto"/>
        <w:ind w:left="0" w:firstLine="0"/>
        <w:rPr>
          <w:rFonts w:ascii="Times New Roman" w:hAnsi="Times New Roman" w:cs="Times New Roman"/>
          <w:szCs w:val="24"/>
        </w:rPr>
      </w:pPr>
      <w:r w:rsidRPr="00BA4CE3">
        <w:rPr>
          <w:rFonts w:ascii="Times New Roman" w:hAnsi="Times New Roman" w:cs="Times New Roman"/>
          <w:szCs w:val="24"/>
        </w:rPr>
        <w:t>- foglalkoztatást helyettesítő támogatás</w:t>
      </w:r>
    </w:p>
    <w:p w:rsidR="00AA062E" w:rsidRPr="00BA4CE3" w:rsidRDefault="00AA062E" w:rsidP="00AA062E">
      <w:pPr>
        <w:tabs>
          <w:tab w:val="center" w:pos="7181"/>
          <w:tab w:val="center" w:pos="8160"/>
        </w:tabs>
        <w:spacing w:after="21" w:line="360" w:lineRule="auto"/>
        <w:ind w:left="0" w:firstLine="0"/>
        <w:rPr>
          <w:rFonts w:ascii="Times New Roman" w:hAnsi="Times New Roman" w:cs="Times New Roman"/>
          <w:szCs w:val="24"/>
        </w:rPr>
      </w:pPr>
      <w:r w:rsidRPr="00BA4CE3">
        <w:rPr>
          <w:rFonts w:ascii="Times New Roman" w:hAnsi="Times New Roman" w:cs="Times New Roman"/>
          <w:szCs w:val="24"/>
        </w:rPr>
        <w:t>- egészségkárosodási és gyermekfelügyeleti támogatás</w:t>
      </w:r>
    </w:p>
    <w:p w:rsidR="00AA062E" w:rsidRPr="00BA4CE3" w:rsidRDefault="00AA062E" w:rsidP="00AA062E">
      <w:pPr>
        <w:tabs>
          <w:tab w:val="center" w:pos="7181"/>
          <w:tab w:val="center" w:pos="8160"/>
        </w:tabs>
        <w:spacing w:after="21" w:line="360" w:lineRule="auto"/>
        <w:ind w:left="0" w:firstLine="0"/>
        <w:rPr>
          <w:rFonts w:ascii="Times New Roman" w:hAnsi="Times New Roman" w:cs="Times New Roman"/>
          <w:szCs w:val="24"/>
        </w:rPr>
      </w:pPr>
      <w:r w:rsidRPr="00BA4CE3">
        <w:rPr>
          <w:rFonts w:ascii="Times New Roman" w:hAnsi="Times New Roman" w:cs="Times New Roman"/>
          <w:szCs w:val="24"/>
        </w:rPr>
        <w:t>- hadigondozottak pénzellátásának igénylése.</w:t>
      </w:r>
    </w:p>
    <w:p w:rsidR="00AA062E" w:rsidRPr="00BA4CE3" w:rsidRDefault="00AA062E" w:rsidP="00AA062E">
      <w:pPr>
        <w:tabs>
          <w:tab w:val="center" w:pos="7181"/>
          <w:tab w:val="center" w:pos="8160"/>
        </w:tabs>
        <w:spacing w:after="21" w:line="360" w:lineRule="auto"/>
        <w:ind w:left="0" w:firstLine="0"/>
        <w:rPr>
          <w:rFonts w:ascii="Times New Roman" w:hAnsi="Times New Roman" w:cs="Times New Roman"/>
          <w:szCs w:val="24"/>
        </w:rPr>
      </w:pPr>
    </w:p>
    <w:p w:rsidR="00432007" w:rsidRPr="00BA4CE3" w:rsidRDefault="00432007" w:rsidP="00432007">
      <w:pPr>
        <w:spacing w:line="360" w:lineRule="auto"/>
        <w:ind w:left="0" w:right="132"/>
        <w:rPr>
          <w:rFonts w:ascii="Times New Roman" w:hAnsi="Times New Roman" w:cs="Times New Roman"/>
        </w:rPr>
      </w:pPr>
      <w:r w:rsidRPr="00BA4CE3">
        <w:rPr>
          <w:rFonts w:ascii="Times New Roman" w:hAnsi="Times New Roman" w:cs="Times New Roman"/>
        </w:rPr>
        <w:t xml:space="preserve">Az egészségügyi alapellátás körébe tartozik a háziorvosi, gyermek és fogorvosi, illetve védőnői ellátás. </w:t>
      </w:r>
    </w:p>
    <w:p w:rsidR="00432007" w:rsidRPr="00BA4CE3" w:rsidRDefault="00432007" w:rsidP="00432007">
      <w:pPr>
        <w:spacing w:after="123" w:line="360" w:lineRule="auto"/>
        <w:ind w:left="0" w:right="132"/>
        <w:rPr>
          <w:rFonts w:ascii="Times New Roman" w:hAnsi="Times New Roman" w:cs="Times New Roman"/>
        </w:rPr>
      </w:pPr>
      <w:r w:rsidRPr="00BA4CE3">
        <w:rPr>
          <w:rFonts w:ascii="Times New Roman" w:hAnsi="Times New Roman" w:cs="Times New Roman"/>
        </w:rPr>
        <w:t xml:space="preserve">Ezen alapellátások körében az önkormányzatokat ellátási felelősség terheli.  </w:t>
      </w:r>
    </w:p>
    <w:p w:rsidR="00432007" w:rsidRPr="00BA4CE3" w:rsidRDefault="00432007" w:rsidP="00432007">
      <w:pPr>
        <w:spacing w:line="360" w:lineRule="auto"/>
        <w:ind w:left="0" w:right="132"/>
        <w:rPr>
          <w:rFonts w:ascii="Times New Roman" w:hAnsi="Times New Roman" w:cs="Times New Roman"/>
        </w:rPr>
      </w:pPr>
      <w:r w:rsidRPr="00BA4CE3">
        <w:rPr>
          <w:rFonts w:ascii="Times New Roman" w:hAnsi="Times New Roman" w:cs="Times New Roman"/>
        </w:rPr>
        <w:lastRenderedPageBreak/>
        <w:t>Fony község a vilmányi háziorvosi körzeten belül vállalkozási szerződés alapján biztosítja a háziorvosi körzethez tartozó lakosság orvosi ellátását. Az orvosi rendelőt az önkormányzat biztosítja. Az ügyeleti ellátást az Abaúj-Hegyközi Többcélú Kistérségi Társulás biztosítja</w:t>
      </w:r>
    </w:p>
    <w:p w:rsidR="00A528C8" w:rsidRPr="00BA4CE3" w:rsidRDefault="00AA062E" w:rsidP="00AA062E">
      <w:pPr>
        <w:tabs>
          <w:tab w:val="center" w:pos="7181"/>
          <w:tab w:val="center" w:pos="8160"/>
        </w:tabs>
        <w:spacing w:after="21" w:line="360" w:lineRule="auto"/>
        <w:ind w:left="0" w:firstLine="0"/>
        <w:rPr>
          <w:rFonts w:ascii="Times New Roman" w:hAnsi="Times New Roman" w:cs="Times New Roman"/>
          <w:color w:val="auto"/>
          <w:szCs w:val="24"/>
        </w:rPr>
      </w:pPr>
      <w:r w:rsidRPr="00BA4CE3">
        <w:rPr>
          <w:rFonts w:ascii="Times New Roman" w:hAnsi="Times New Roman" w:cs="Times New Roman"/>
          <w:color w:val="auto"/>
          <w:szCs w:val="24"/>
        </w:rPr>
        <w:t xml:space="preserve">A településükön az egészségügyi és szociális szolgáltatásokhoz, való hozzáférés stabil, kiépült rendszerben működik, mindenki számára könnyen hozzáférhető. </w:t>
      </w:r>
    </w:p>
    <w:p w:rsidR="00A528C8" w:rsidRPr="00BA4CE3" w:rsidRDefault="00A528C8" w:rsidP="00AA062E">
      <w:pPr>
        <w:spacing w:after="0" w:line="259" w:lineRule="auto"/>
        <w:ind w:left="0" w:firstLine="0"/>
        <w:jc w:val="left"/>
        <w:rPr>
          <w:rFonts w:ascii="Times New Roman" w:hAnsi="Times New Roman" w:cs="Times New Roman"/>
        </w:rPr>
      </w:pPr>
    </w:p>
    <w:p w:rsidR="00A528C8" w:rsidRPr="00BA4CE3" w:rsidRDefault="00734A25" w:rsidP="00757D55">
      <w:pPr>
        <w:pStyle w:val="Cmsor6"/>
        <w:ind w:left="0"/>
        <w:rPr>
          <w:rFonts w:ascii="Times New Roman" w:hAnsi="Times New Roman" w:cs="Times New Roman"/>
        </w:rPr>
      </w:pPr>
      <w:r w:rsidRPr="00BA4CE3">
        <w:rPr>
          <w:rFonts w:ascii="Times New Roman" w:hAnsi="Times New Roman" w:cs="Times New Roman"/>
        </w:rPr>
        <w:t xml:space="preserve">b) kulturális, közművelődési szolgáltatásokhoz való hozzáférés </w:t>
      </w:r>
    </w:p>
    <w:p w:rsidR="00A528C8" w:rsidRPr="00BA4CE3" w:rsidRDefault="00734A25" w:rsidP="00757D55">
      <w:pPr>
        <w:spacing w:after="142" w:line="259" w:lineRule="auto"/>
        <w:ind w:left="0" w:firstLine="0"/>
        <w:jc w:val="left"/>
        <w:rPr>
          <w:rFonts w:ascii="Times New Roman" w:hAnsi="Times New Roman" w:cs="Times New Roman"/>
        </w:rPr>
      </w:pPr>
      <w:r w:rsidRPr="00BA4CE3">
        <w:rPr>
          <w:rFonts w:ascii="Times New Roman" w:hAnsi="Times New Roman" w:cs="Times New Roman"/>
          <w:i/>
        </w:rPr>
        <w:t xml:space="preserve"> </w:t>
      </w:r>
    </w:p>
    <w:p w:rsidR="00A528C8" w:rsidRPr="00BA4CE3" w:rsidRDefault="00331F24" w:rsidP="00AA062E">
      <w:pPr>
        <w:spacing w:line="360" w:lineRule="auto"/>
        <w:ind w:left="0" w:right="5" w:firstLine="0"/>
        <w:rPr>
          <w:rFonts w:ascii="Times New Roman" w:hAnsi="Times New Roman" w:cs="Times New Roman"/>
        </w:rPr>
      </w:pPr>
      <w:r w:rsidRPr="00BA4CE3">
        <w:rPr>
          <w:rFonts w:ascii="Times New Roman" w:hAnsi="Times New Roman" w:cs="Times New Roman"/>
        </w:rPr>
        <w:t xml:space="preserve">Az önkormányzat épületében található az akadálymentesített kultúrterem, melyben az idősek részt vesznek különböző kulturális eseményen. Az idősek napját is minden évben megünnepeljük. Az adventi időszakban mikulás és karácsonyi rendezvényeket tartunk itt. </w:t>
      </w:r>
      <w:r w:rsidR="00734A25" w:rsidRPr="00BA4CE3">
        <w:rPr>
          <w:rFonts w:ascii="Times New Roman" w:hAnsi="Times New Roman" w:cs="Times New Roman"/>
        </w:rPr>
        <w:t xml:space="preserve">A közszolgáltatások infokommunikációs akadálymentesítése csak részben megoldott. Az önkormányzat saját honlapot üzemeltet, ahol a települést érintő friss hírek, információk is elérhetők. </w:t>
      </w:r>
    </w:p>
    <w:p w:rsidR="00AA062E" w:rsidRPr="00BA4CE3" w:rsidRDefault="00AA062E" w:rsidP="00AA062E">
      <w:pPr>
        <w:pStyle w:val="Cmsor6"/>
        <w:ind w:left="0" w:firstLine="0"/>
        <w:rPr>
          <w:rFonts w:ascii="Times New Roman" w:hAnsi="Times New Roman" w:cs="Times New Roman"/>
          <w:b w:val="0"/>
        </w:rPr>
      </w:pPr>
    </w:p>
    <w:p w:rsidR="00A528C8" w:rsidRPr="00BA4CE3" w:rsidRDefault="00734A25" w:rsidP="00AA062E">
      <w:pPr>
        <w:pStyle w:val="Cmsor6"/>
        <w:ind w:left="0"/>
        <w:rPr>
          <w:rFonts w:ascii="Times New Roman" w:hAnsi="Times New Roman" w:cs="Times New Roman"/>
        </w:rPr>
      </w:pPr>
      <w:r w:rsidRPr="00BA4CE3">
        <w:rPr>
          <w:rFonts w:ascii="Times New Roman" w:hAnsi="Times New Roman" w:cs="Times New Roman"/>
          <w:i/>
        </w:rPr>
        <w:t>c)</w:t>
      </w:r>
      <w:r w:rsidRPr="00BA4CE3">
        <w:rPr>
          <w:rFonts w:ascii="Times New Roman" w:hAnsi="Times New Roman" w:cs="Times New Roman"/>
        </w:rPr>
        <w:t xml:space="preserve"> idősek informatikai jártassága </w:t>
      </w:r>
    </w:p>
    <w:p w:rsidR="00AA062E" w:rsidRPr="00BA4CE3" w:rsidRDefault="00AA062E" w:rsidP="00AA062E">
      <w:pPr>
        <w:rPr>
          <w:rFonts w:ascii="Times New Roman" w:hAnsi="Times New Roman" w:cs="Times New Roman"/>
        </w:rPr>
      </w:pPr>
    </w:p>
    <w:p w:rsidR="00A528C8" w:rsidRPr="00BA4CE3" w:rsidRDefault="00734A25" w:rsidP="00C12463">
      <w:pPr>
        <w:ind w:left="0" w:right="5" w:firstLine="0"/>
        <w:rPr>
          <w:rFonts w:ascii="Times New Roman" w:hAnsi="Times New Roman" w:cs="Times New Roman"/>
        </w:rPr>
      </w:pPr>
      <w:r w:rsidRPr="00BA4CE3">
        <w:rPr>
          <w:rFonts w:ascii="Times New Roman" w:hAnsi="Times New Roman" w:cs="Times New Roman"/>
        </w:rPr>
        <w:t xml:space="preserve">Az idősek informatikai jártasságáról nem készült felmérés, így nem rendelkezünk pontos adatokkal arról, hogy az idősebb korosztály mennyire képes kihasználni ezeket a lehetőségeket.  </w:t>
      </w:r>
    </w:p>
    <w:p w:rsidR="00A528C8" w:rsidRPr="00BA4CE3" w:rsidRDefault="00734A25" w:rsidP="00757D55">
      <w:pPr>
        <w:spacing w:after="144" w:line="259" w:lineRule="auto"/>
        <w:ind w:left="0" w:firstLine="0"/>
        <w:jc w:val="left"/>
        <w:rPr>
          <w:rFonts w:ascii="Times New Roman" w:hAnsi="Times New Roman" w:cs="Times New Roman"/>
        </w:rPr>
      </w:pPr>
      <w:r w:rsidRPr="00BA4CE3">
        <w:rPr>
          <w:rFonts w:ascii="Times New Roman" w:hAnsi="Times New Roman" w:cs="Times New Roman"/>
          <w:b/>
        </w:rPr>
        <w:t xml:space="preserve"> </w:t>
      </w:r>
    </w:p>
    <w:p w:rsidR="00A528C8" w:rsidRPr="00BA4CE3" w:rsidRDefault="00734A25" w:rsidP="00757D55">
      <w:pPr>
        <w:pStyle w:val="Cmsor2"/>
        <w:ind w:left="0"/>
        <w:rPr>
          <w:rFonts w:ascii="Times New Roman" w:hAnsi="Times New Roman" w:cs="Times New Roman"/>
        </w:rPr>
      </w:pPr>
      <w:bookmarkStart w:id="50" w:name="_Toc527054505"/>
      <w:r w:rsidRPr="00BA4CE3">
        <w:rPr>
          <w:rFonts w:ascii="Times New Roman" w:hAnsi="Times New Roman" w:cs="Times New Roman"/>
        </w:rPr>
        <w:t>6.4 Az időseket, az életkorral járó sajátos igények kielégítését célzó programok a településen</w:t>
      </w:r>
      <w:bookmarkEnd w:id="50"/>
      <w:r w:rsidRPr="00BA4CE3">
        <w:rPr>
          <w:rFonts w:ascii="Times New Roman" w:hAnsi="Times New Roman" w:cs="Times New Roman"/>
        </w:rPr>
        <w:t xml:space="preserve"> </w:t>
      </w:r>
    </w:p>
    <w:p w:rsidR="00A528C8" w:rsidRPr="00BA4CE3" w:rsidRDefault="00734A25" w:rsidP="00757D55">
      <w:pPr>
        <w:spacing w:after="144"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757D55">
      <w:pPr>
        <w:ind w:left="0" w:right="5"/>
        <w:rPr>
          <w:rFonts w:ascii="Times New Roman" w:hAnsi="Times New Roman" w:cs="Times New Roman"/>
          <w:color w:val="auto"/>
        </w:rPr>
      </w:pPr>
      <w:r w:rsidRPr="00BA4CE3">
        <w:rPr>
          <w:rFonts w:ascii="Times New Roman" w:hAnsi="Times New Roman" w:cs="Times New Roman"/>
          <w:color w:val="auto"/>
        </w:rPr>
        <w:t>Alapvető igény ebben az életkorban a lehető legjobb egészségi állapot megtartása, elérése. Ennek érdekében a</w:t>
      </w:r>
      <w:r w:rsidR="00331F24" w:rsidRPr="00BA4CE3">
        <w:rPr>
          <w:rFonts w:ascii="Times New Roman" w:hAnsi="Times New Roman" w:cs="Times New Roman"/>
          <w:color w:val="auto"/>
        </w:rPr>
        <w:t xml:space="preserve">z </w:t>
      </w:r>
      <w:r w:rsidRPr="00BA4CE3">
        <w:rPr>
          <w:rFonts w:ascii="Times New Roman" w:hAnsi="Times New Roman" w:cs="Times New Roman"/>
          <w:color w:val="auto"/>
        </w:rPr>
        <w:t xml:space="preserve">orvos, egészségügyi ismeretekkel rendelkező személyek segítik a lakosságot. </w:t>
      </w:r>
      <w:r w:rsidR="00331F24" w:rsidRPr="00BA4CE3">
        <w:rPr>
          <w:rFonts w:ascii="Times New Roman" w:hAnsi="Times New Roman" w:cs="Times New Roman"/>
          <w:color w:val="auto"/>
        </w:rPr>
        <w:t>Rendszeresek a tüdőszűrő vizsgálatok, melyet két évente 1 alkalommal lehet igénybe venni, illetve a nők részére mammográfiás vizsgálatok vehetők igénybe, melyre a falugondnoki szolgálat autója szállítja be a hölgyeket.</w:t>
      </w:r>
    </w:p>
    <w:p w:rsidR="0021503A" w:rsidRPr="00BA4CE3" w:rsidRDefault="0021503A" w:rsidP="00757D55">
      <w:pPr>
        <w:ind w:left="0" w:right="5"/>
        <w:rPr>
          <w:rFonts w:ascii="Times New Roman" w:hAnsi="Times New Roman" w:cs="Times New Roman"/>
        </w:rPr>
      </w:pPr>
    </w:p>
    <w:p w:rsidR="0021503A" w:rsidRDefault="0021503A" w:rsidP="00331F24">
      <w:pPr>
        <w:ind w:left="0" w:right="5" w:firstLine="0"/>
      </w:pPr>
    </w:p>
    <w:p w:rsidR="00331F24" w:rsidRDefault="00331F24" w:rsidP="00331F24">
      <w:pPr>
        <w:ind w:left="0" w:right="5" w:firstLine="0"/>
      </w:pPr>
    </w:p>
    <w:p w:rsidR="00331F24" w:rsidRDefault="00331F24" w:rsidP="00331F24">
      <w:pPr>
        <w:ind w:left="0" w:right="5" w:firstLine="0"/>
      </w:pPr>
    </w:p>
    <w:tbl>
      <w:tblPr>
        <w:tblW w:w="9480" w:type="dxa"/>
        <w:jc w:val="center"/>
        <w:tblCellMar>
          <w:left w:w="70" w:type="dxa"/>
          <w:right w:w="70" w:type="dxa"/>
        </w:tblCellMar>
        <w:tblLook w:val="04A0" w:firstRow="1" w:lastRow="0" w:firstColumn="1" w:lastColumn="0" w:noHBand="0" w:noVBand="1"/>
      </w:tblPr>
      <w:tblGrid>
        <w:gridCol w:w="960"/>
        <w:gridCol w:w="2400"/>
        <w:gridCol w:w="2640"/>
        <w:gridCol w:w="1720"/>
        <w:gridCol w:w="1760"/>
      </w:tblGrid>
      <w:tr w:rsidR="0021503A" w:rsidRPr="0021503A" w:rsidTr="0021503A">
        <w:trPr>
          <w:trHeight w:val="645"/>
          <w:jc w:val="center"/>
        </w:trPr>
        <w:tc>
          <w:tcPr>
            <w:tcW w:w="9480" w:type="dxa"/>
            <w:gridSpan w:val="5"/>
            <w:tcBorders>
              <w:top w:val="nil"/>
              <w:left w:val="nil"/>
              <w:bottom w:val="single" w:sz="4" w:space="0" w:color="auto"/>
              <w:right w:val="nil"/>
            </w:tcBorders>
            <w:shd w:val="clear" w:color="auto" w:fill="auto"/>
            <w:noWrap/>
            <w:vAlign w:val="bottom"/>
            <w:hideMark/>
          </w:tcPr>
          <w:p w:rsidR="0021503A" w:rsidRPr="0021503A" w:rsidRDefault="0021503A" w:rsidP="0021503A">
            <w:pPr>
              <w:spacing w:after="0" w:line="240" w:lineRule="auto"/>
              <w:ind w:left="0" w:firstLine="0"/>
              <w:jc w:val="center"/>
              <w:rPr>
                <w:rFonts w:eastAsia="Times New Roman" w:cs="Times New Roman"/>
                <w:b/>
                <w:bCs/>
                <w:sz w:val="22"/>
              </w:rPr>
            </w:pPr>
            <w:r w:rsidRPr="0021503A">
              <w:rPr>
                <w:rFonts w:eastAsia="Times New Roman" w:cs="Times New Roman"/>
                <w:b/>
                <w:bCs/>
                <w:sz w:val="22"/>
              </w:rPr>
              <w:lastRenderedPageBreak/>
              <w:t>6.4.1. számú - Művelődési közintézmények adatai</w:t>
            </w:r>
          </w:p>
        </w:tc>
      </w:tr>
      <w:tr w:rsidR="0021503A" w:rsidRPr="0021503A" w:rsidTr="0021503A">
        <w:trPr>
          <w:trHeight w:val="1200"/>
          <w:jc w:val="center"/>
        </w:trPr>
        <w:tc>
          <w:tcPr>
            <w:tcW w:w="960" w:type="dxa"/>
            <w:tcBorders>
              <w:top w:val="nil"/>
              <w:left w:val="single" w:sz="4" w:space="0" w:color="auto"/>
              <w:bottom w:val="single" w:sz="4" w:space="0" w:color="auto"/>
              <w:right w:val="single" w:sz="4" w:space="0" w:color="auto"/>
            </w:tcBorders>
            <w:shd w:val="clear" w:color="000000" w:fill="E2EFDA"/>
            <w:vAlign w:val="center"/>
            <w:hideMark/>
          </w:tcPr>
          <w:p w:rsidR="0021503A" w:rsidRPr="0021503A" w:rsidRDefault="0021503A" w:rsidP="0021503A">
            <w:pPr>
              <w:spacing w:after="0" w:line="240" w:lineRule="auto"/>
              <w:ind w:left="0" w:firstLine="0"/>
              <w:jc w:val="center"/>
              <w:rPr>
                <w:rFonts w:eastAsia="Times New Roman" w:cs="Times New Roman"/>
                <w:b/>
                <w:bCs/>
                <w:sz w:val="22"/>
              </w:rPr>
            </w:pPr>
            <w:r w:rsidRPr="0021503A">
              <w:rPr>
                <w:rFonts w:eastAsia="Times New Roman" w:cs="Times New Roman"/>
                <w:b/>
                <w:bCs/>
                <w:sz w:val="22"/>
              </w:rPr>
              <w:t>Év</w:t>
            </w:r>
          </w:p>
        </w:tc>
        <w:tc>
          <w:tcPr>
            <w:tcW w:w="2400" w:type="dxa"/>
            <w:tcBorders>
              <w:top w:val="nil"/>
              <w:left w:val="nil"/>
              <w:bottom w:val="single" w:sz="4" w:space="0" w:color="auto"/>
              <w:right w:val="single" w:sz="4" w:space="0" w:color="auto"/>
            </w:tcBorders>
            <w:shd w:val="clear" w:color="000000" w:fill="E2EFDA"/>
            <w:vAlign w:val="center"/>
            <w:hideMark/>
          </w:tcPr>
          <w:p w:rsidR="0021503A" w:rsidRPr="0021503A" w:rsidRDefault="0021503A" w:rsidP="0021503A">
            <w:pPr>
              <w:spacing w:after="0" w:line="240" w:lineRule="auto"/>
              <w:ind w:left="0" w:firstLine="0"/>
              <w:jc w:val="center"/>
              <w:rPr>
                <w:rFonts w:eastAsia="Times New Roman" w:cs="Times New Roman"/>
                <w:b/>
                <w:bCs/>
                <w:sz w:val="22"/>
              </w:rPr>
            </w:pPr>
            <w:r w:rsidRPr="0021503A">
              <w:rPr>
                <w:rFonts w:eastAsia="Times New Roman" w:cs="Times New Roman"/>
                <w:b/>
                <w:bCs/>
                <w:sz w:val="22"/>
              </w:rPr>
              <w:t>A nyilvános/települési könyvtárak száma</w:t>
            </w:r>
            <w:r w:rsidRPr="0021503A">
              <w:rPr>
                <w:rFonts w:eastAsia="Times New Roman" w:cs="Times New Roman"/>
                <w:b/>
                <w:bCs/>
                <w:sz w:val="22"/>
              </w:rPr>
              <w:br/>
            </w:r>
            <w:r w:rsidRPr="0021503A">
              <w:rPr>
                <w:rFonts w:eastAsia="Times New Roman" w:cs="Times New Roman"/>
                <w:sz w:val="22"/>
              </w:rPr>
              <w:t>(TS 3801)</w:t>
            </w:r>
          </w:p>
        </w:tc>
        <w:tc>
          <w:tcPr>
            <w:tcW w:w="2640" w:type="dxa"/>
            <w:tcBorders>
              <w:top w:val="nil"/>
              <w:left w:val="nil"/>
              <w:bottom w:val="single" w:sz="4" w:space="0" w:color="auto"/>
              <w:right w:val="single" w:sz="4" w:space="0" w:color="auto"/>
            </w:tcBorders>
            <w:shd w:val="clear" w:color="000000" w:fill="E2EFDA"/>
            <w:vAlign w:val="center"/>
            <w:hideMark/>
          </w:tcPr>
          <w:p w:rsidR="0021503A" w:rsidRPr="0021503A" w:rsidRDefault="0021503A" w:rsidP="0021503A">
            <w:pPr>
              <w:spacing w:after="0" w:line="240" w:lineRule="auto"/>
              <w:ind w:left="0" w:firstLine="0"/>
              <w:jc w:val="center"/>
              <w:rPr>
                <w:rFonts w:eastAsia="Times New Roman" w:cs="Times New Roman"/>
                <w:b/>
                <w:bCs/>
                <w:sz w:val="22"/>
              </w:rPr>
            </w:pPr>
            <w:r w:rsidRPr="0021503A">
              <w:rPr>
                <w:rFonts w:eastAsia="Times New Roman" w:cs="Times New Roman"/>
                <w:b/>
                <w:bCs/>
                <w:sz w:val="22"/>
              </w:rPr>
              <w:t>A nyilvános/települési könyvtárak egységeinek száma (leltári állomány)</w:t>
            </w:r>
            <w:r w:rsidRPr="0021503A">
              <w:rPr>
                <w:rFonts w:eastAsia="Times New Roman" w:cs="Times New Roman"/>
                <w:b/>
                <w:bCs/>
                <w:sz w:val="22"/>
              </w:rPr>
              <w:br/>
            </w:r>
            <w:r w:rsidRPr="0021503A">
              <w:rPr>
                <w:rFonts w:eastAsia="Times New Roman" w:cs="Times New Roman"/>
                <w:sz w:val="22"/>
              </w:rPr>
              <w:t>(TS 3901)</w:t>
            </w:r>
          </w:p>
        </w:tc>
        <w:tc>
          <w:tcPr>
            <w:tcW w:w="1720" w:type="dxa"/>
            <w:tcBorders>
              <w:top w:val="nil"/>
              <w:left w:val="nil"/>
              <w:bottom w:val="single" w:sz="4" w:space="0" w:color="auto"/>
              <w:right w:val="single" w:sz="4" w:space="0" w:color="auto"/>
            </w:tcBorders>
            <w:shd w:val="clear" w:color="000000" w:fill="E2EFDA"/>
            <w:vAlign w:val="center"/>
            <w:hideMark/>
          </w:tcPr>
          <w:p w:rsidR="0021503A" w:rsidRPr="0021503A" w:rsidRDefault="0021503A" w:rsidP="0021503A">
            <w:pPr>
              <w:spacing w:after="0" w:line="240" w:lineRule="auto"/>
              <w:ind w:left="0" w:firstLine="0"/>
              <w:jc w:val="center"/>
              <w:rPr>
                <w:rFonts w:eastAsia="Times New Roman" w:cs="Times New Roman"/>
                <w:b/>
                <w:bCs/>
                <w:sz w:val="22"/>
              </w:rPr>
            </w:pPr>
            <w:r w:rsidRPr="0021503A">
              <w:rPr>
                <w:rFonts w:eastAsia="Times New Roman" w:cs="Times New Roman"/>
                <w:b/>
                <w:bCs/>
                <w:sz w:val="22"/>
              </w:rPr>
              <w:t>Muzeális intézmények száma</w:t>
            </w:r>
            <w:r w:rsidRPr="0021503A">
              <w:rPr>
                <w:rFonts w:eastAsia="Times New Roman" w:cs="Times New Roman"/>
                <w:b/>
                <w:bCs/>
                <w:sz w:val="22"/>
              </w:rPr>
              <w:br/>
            </w:r>
            <w:r w:rsidRPr="0021503A">
              <w:rPr>
                <w:rFonts w:eastAsia="Times New Roman" w:cs="Times New Roman"/>
                <w:sz w:val="22"/>
              </w:rPr>
              <w:t>(TS 4001)</w:t>
            </w:r>
          </w:p>
        </w:tc>
        <w:tc>
          <w:tcPr>
            <w:tcW w:w="1760" w:type="dxa"/>
            <w:tcBorders>
              <w:top w:val="nil"/>
              <w:left w:val="nil"/>
              <w:bottom w:val="single" w:sz="4" w:space="0" w:color="auto"/>
              <w:right w:val="single" w:sz="4" w:space="0" w:color="auto"/>
            </w:tcBorders>
            <w:shd w:val="clear" w:color="000000" w:fill="E2EFDA"/>
            <w:vAlign w:val="center"/>
            <w:hideMark/>
          </w:tcPr>
          <w:p w:rsidR="0021503A" w:rsidRPr="0021503A" w:rsidRDefault="0021503A" w:rsidP="0021503A">
            <w:pPr>
              <w:spacing w:after="0" w:line="240" w:lineRule="auto"/>
              <w:ind w:left="0" w:firstLine="0"/>
              <w:jc w:val="center"/>
              <w:rPr>
                <w:rFonts w:eastAsia="Times New Roman" w:cs="Times New Roman"/>
                <w:b/>
                <w:bCs/>
                <w:sz w:val="22"/>
              </w:rPr>
            </w:pPr>
            <w:r w:rsidRPr="0021503A">
              <w:rPr>
                <w:rFonts w:eastAsia="Times New Roman" w:cs="Times New Roman"/>
                <w:b/>
                <w:bCs/>
                <w:sz w:val="22"/>
              </w:rPr>
              <w:t>Közművelődési intézmények száma</w:t>
            </w:r>
            <w:r w:rsidRPr="0021503A">
              <w:rPr>
                <w:rFonts w:eastAsia="Times New Roman" w:cs="Times New Roman"/>
                <w:b/>
                <w:bCs/>
                <w:sz w:val="22"/>
              </w:rPr>
              <w:br/>
            </w:r>
            <w:r w:rsidRPr="0021503A">
              <w:rPr>
                <w:rFonts w:eastAsia="Times New Roman" w:cs="Times New Roman"/>
                <w:sz w:val="22"/>
              </w:rPr>
              <w:t>(TS 4101)</w:t>
            </w:r>
          </w:p>
        </w:tc>
      </w:tr>
      <w:tr w:rsidR="0021503A" w:rsidRPr="0021503A" w:rsidTr="0021503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2013</w:t>
            </w:r>
          </w:p>
        </w:tc>
        <w:tc>
          <w:tcPr>
            <w:tcW w:w="2400"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1</w:t>
            </w:r>
          </w:p>
        </w:tc>
        <w:tc>
          <w:tcPr>
            <w:tcW w:w="2640"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530</w:t>
            </w:r>
          </w:p>
        </w:tc>
        <w:tc>
          <w:tcPr>
            <w:tcW w:w="1720" w:type="dxa"/>
            <w:tcBorders>
              <w:top w:val="nil"/>
              <w:left w:val="nil"/>
              <w:bottom w:val="single" w:sz="4" w:space="0" w:color="auto"/>
              <w:right w:val="single" w:sz="4" w:space="0" w:color="auto"/>
            </w:tcBorders>
            <w:shd w:val="clear" w:color="auto" w:fill="auto"/>
            <w:noWrap/>
            <w:vAlign w:val="bottom"/>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c>
          <w:tcPr>
            <w:tcW w:w="1760" w:type="dxa"/>
            <w:tcBorders>
              <w:top w:val="nil"/>
              <w:left w:val="nil"/>
              <w:bottom w:val="single" w:sz="4" w:space="0" w:color="auto"/>
              <w:right w:val="single" w:sz="4" w:space="0" w:color="auto"/>
            </w:tcBorders>
            <w:shd w:val="clear" w:color="auto" w:fill="auto"/>
            <w:noWrap/>
            <w:vAlign w:val="bottom"/>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r>
      <w:tr w:rsidR="0021503A" w:rsidRPr="0021503A" w:rsidTr="0021503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2014</w:t>
            </w:r>
          </w:p>
        </w:tc>
        <w:tc>
          <w:tcPr>
            <w:tcW w:w="2400"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1</w:t>
            </w:r>
          </w:p>
        </w:tc>
        <w:tc>
          <w:tcPr>
            <w:tcW w:w="2640"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530</w:t>
            </w:r>
          </w:p>
        </w:tc>
        <w:tc>
          <w:tcPr>
            <w:tcW w:w="1720" w:type="dxa"/>
            <w:tcBorders>
              <w:top w:val="nil"/>
              <w:left w:val="nil"/>
              <w:bottom w:val="single" w:sz="4" w:space="0" w:color="auto"/>
              <w:right w:val="single" w:sz="4" w:space="0" w:color="auto"/>
            </w:tcBorders>
            <w:shd w:val="clear" w:color="auto" w:fill="auto"/>
            <w:noWrap/>
            <w:vAlign w:val="bottom"/>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c>
          <w:tcPr>
            <w:tcW w:w="1760" w:type="dxa"/>
            <w:tcBorders>
              <w:top w:val="nil"/>
              <w:left w:val="nil"/>
              <w:bottom w:val="single" w:sz="4" w:space="0" w:color="auto"/>
              <w:right w:val="single" w:sz="4" w:space="0" w:color="auto"/>
            </w:tcBorders>
            <w:shd w:val="clear" w:color="auto" w:fill="auto"/>
            <w:noWrap/>
            <w:vAlign w:val="bottom"/>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1</w:t>
            </w:r>
          </w:p>
        </w:tc>
      </w:tr>
      <w:tr w:rsidR="0021503A" w:rsidRPr="0021503A" w:rsidTr="0021503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2015</w:t>
            </w:r>
          </w:p>
        </w:tc>
        <w:tc>
          <w:tcPr>
            <w:tcW w:w="2400"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1</w:t>
            </w:r>
          </w:p>
        </w:tc>
        <w:tc>
          <w:tcPr>
            <w:tcW w:w="2640"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530</w:t>
            </w:r>
          </w:p>
        </w:tc>
        <w:tc>
          <w:tcPr>
            <w:tcW w:w="1720" w:type="dxa"/>
            <w:tcBorders>
              <w:top w:val="nil"/>
              <w:left w:val="nil"/>
              <w:bottom w:val="single" w:sz="4" w:space="0" w:color="auto"/>
              <w:right w:val="single" w:sz="4" w:space="0" w:color="auto"/>
            </w:tcBorders>
            <w:shd w:val="clear" w:color="auto" w:fill="auto"/>
            <w:noWrap/>
            <w:vAlign w:val="bottom"/>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c>
          <w:tcPr>
            <w:tcW w:w="1760" w:type="dxa"/>
            <w:tcBorders>
              <w:top w:val="nil"/>
              <w:left w:val="nil"/>
              <w:bottom w:val="single" w:sz="4" w:space="0" w:color="auto"/>
              <w:right w:val="single" w:sz="4" w:space="0" w:color="auto"/>
            </w:tcBorders>
            <w:shd w:val="clear" w:color="auto" w:fill="auto"/>
            <w:noWrap/>
            <w:vAlign w:val="bottom"/>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1</w:t>
            </w:r>
          </w:p>
        </w:tc>
      </w:tr>
      <w:tr w:rsidR="0021503A" w:rsidRPr="0021503A" w:rsidTr="0021503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2016</w:t>
            </w:r>
          </w:p>
        </w:tc>
        <w:tc>
          <w:tcPr>
            <w:tcW w:w="2400"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1</w:t>
            </w:r>
          </w:p>
        </w:tc>
        <w:tc>
          <w:tcPr>
            <w:tcW w:w="2640"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530</w:t>
            </w:r>
          </w:p>
        </w:tc>
        <w:tc>
          <w:tcPr>
            <w:tcW w:w="1720" w:type="dxa"/>
            <w:tcBorders>
              <w:top w:val="nil"/>
              <w:left w:val="nil"/>
              <w:bottom w:val="single" w:sz="4" w:space="0" w:color="auto"/>
              <w:right w:val="single" w:sz="4" w:space="0" w:color="auto"/>
            </w:tcBorders>
            <w:shd w:val="clear" w:color="auto" w:fill="auto"/>
            <w:noWrap/>
            <w:vAlign w:val="bottom"/>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c>
          <w:tcPr>
            <w:tcW w:w="1760" w:type="dxa"/>
            <w:tcBorders>
              <w:top w:val="nil"/>
              <w:left w:val="nil"/>
              <w:bottom w:val="single" w:sz="4" w:space="0" w:color="auto"/>
              <w:right w:val="single" w:sz="4" w:space="0" w:color="auto"/>
            </w:tcBorders>
            <w:shd w:val="clear" w:color="auto" w:fill="auto"/>
            <w:noWrap/>
            <w:vAlign w:val="bottom"/>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1</w:t>
            </w:r>
          </w:p>
        </w:tc>
      </w:tr>
      <w:tr w:rsidR="0021503A" w:rsidRPr="0021503A" w:rsidTr="0021503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2017</w:t>
            </w:r>
          </w:p>
        </w:tc>
        <w:tc>
          <w:tcPr>
            <w:tcW w:w="2400"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1</w:t>
            </w:r>
          </w:p>
        </w:tc>
        <w:tc>
          <w:tcPr>
            <w:tcW w:w="2640"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530</w:t>
            </w:r>
          </w:p>
        </w:tc>
        <w:tc>
          <w:tcPr>
            <w:tcW w:w="1720" w:type="dxa"/>
            <w:tcBorders>
              <w:top w:val="nil"/>
              <w:left w:val="nil"/>
              <w:bottom w:val="single" w:sz="4" w:space="0" w:color="auto"/>
              <w:right w:val="single" w:sz="4" w:space="0" w:color="auto"/>
            </w:tcBorders>
            <w:shd w:val="clear" w:color="auto" w:fill="auto"/>
            <w:noWrap/>
            <w:vAlign w:val="bottom"/>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c>
          <w:tcPr>
            <w:tcW w:w="1760" w:type="dxa"/>
            <w:tcBorders>
              <w:top w:val="nil"/>
              <w:left w:val="nil"/>
              <w:bottom w:val="single" w:sz="4" w:space="0" w:color="auto"/>
              <w:right w:val="single" w:sz="4" w:space="0" w:color="auto"/>
            </w:tcBorders>
            <w:shd w:val="clear" w:color="auto" w:fill="auto"/>
            <w:noWrap/>
            <w:vAlign w:val="bottom"/>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1</w:t>
            </w:r>
          </w:p>
        </w:tc>
      </w:tr>
      <w:tr w:rsidR="0021503A" w:rsidRPr="0021503A" w:rsidTr="0021503A">
        <w:trPr>
          <w:trHeight w:val="315"/>
          <w:jc w:val="center"/>
        </w:trPr>
        <w:tc>
          <w:tcPr>
            <w:tcW w:w="3360" w:type="dxa"/>
            <w:gridSpan w:val="2"/>
            <w:tcBorders>
              <w:top w:val="single" w:sz="4" w:space="0" w:color="auto"/>
              <w:left w:val="nil"/>
              <w:bottom w:val="nil"/>
              <w:right w:val="nil"/>
            </w:tcBorders>
            <w:shd w:val="clear" w:color="auto" w:fill="auto"/>
            <w:noWrap/>
            <w:vAlign w:val="bottom"/>
            <w:hideMark/>
          </w:tcPr>
          <w:p w:rsidR="0021503A" w:rsidRPr="0021503A" w:rsidRDefault="0021503A" w:rsidP="0021503A">
            <w:pPr>
              <w:spacing w:after="0" w:line="240" w:lineRule="auto"/>
              <w:ind w:left="0" w:firstLine="0"/>
              <w:jc w:val="left"/>
              <w:rPr>
                <w:rFonts w:eastAsia="Times New Roman" w:cs="Times New Roman"/>
                <w:sz w:val="22"/>
              </w:rPr>
            </w:pPr>
            <w:r w:rsidRPr="0021503A">
              <w:rPr>
                <w:rFonts w:eastAsia="Times New Roman" w:cs="Times New Roman"/>
                <w:sz w:val="22"/>
              </w:rPr>
              <w:t>Forrás: TEIR</w:t>
            </w:r>
          </w:p>
        </w:tc>
        <w:tc>
          <w:tcPr>
            <w:tcW w:w="2640" w:type="dxa"/>
            <w:tcBorders>
              <w:top w:val="nil"/>
              <w:left w:val="nil"/>
              <w:bottom w:val="nil"/>
              <w:right w:val="nil"/>
            </w:tcBorders>
            <w:shd w:val="clear" w:color="auto" w:fill="auto"/>
            <w:noWrap/>
            <w:vAlign w:val="bottom"/>
            <w:hideMark/>
          </w:tcPr>
          <w:p w:rsidR="0021503A" w:rsidRPr="0021503A" w:rsidRDefault="0021503A" w:rsidP="0021503A">
            <w:pPr>
              <w:spacing w:after="0" w:line="240" w:lineRule="auto"/>
              <w:ind w:left="0" w:firstLine="0"/>
              <w:jc w:val="left"/>
              <w:rPr>
                <w:rFonts w:eastAsia="Times New Roman" w:cs="Times New Roman"/>
                <w:sz w:val="22"/>
              </w:rPr>
            </w:pPr>
          </w:p>
        </w:tc>
        <w:tc>
          <w:tcPr>
            <w:tcW w:w="1720" w:type="dxa"/>
            <w:tcBorders>
              <w:top w:val="nil"/>
              <w:left w:val="nil"/>
              <w:bottom w:val="nil"/>
              <w:right w:val="nil"/>
            </w:tcBorders>
            <w:shd w:val="clear" w:color="auto" w:fill="auto"/>
            <w:noWrap/>
            <w:vAlign w:val="bottom"/>
            <w:hideMark/>
          </w:tcPr>
          <w:p w:rsidR="0021503A" w:rsidRPr="0021503A" w:rsidRDefault="0021503A" w:rsidP="0021503A">
            <w:pPr>
              <w:spacing w:after="0" w:line="240" w:lineRule="auto"/>
              <w:ind w:left="0" w:firstLine="0"/>
              <w:jc w:val="left"/>
              <w:rPr>
                <w:rFonts w:ascii="Times New Roman" w:eastAsia="Times New Roman" w:hAnsi="Times New Roman" w:cs="Times New Roman"/>
                <w:color w:val="auto"/>
                <w:sz w:val="20"/>
                <w:szCs w:val="20"/>
              </w:rPr>
            </w:pPr>
          </w:p>
        </w:tc>
        <w:tc>
          <w:tcPr>
            <w:tcW w:w="1760" w:type="dxa"/>
            <w:tcBorders>
              <w:top w:val="nil"/>
              <w:left w:val="nil"/>
              <w:bottom w:val="nil"/>
              <w:right w:val="nil"/>
            </w:tcBorders>
            <w:shd w:val="clear" w:color="auto" w:fill="auto"/>
            <w:noWrap/>
            <w:vAlign w:val="bottom"/>
            <w:hideMark/>
          </w:tcPr>
          <w:p w:rsidR="0021503A" w:rsidRPr="0021503A" w:rsidRDefault="0021503A" w:rsidP="0021503A">
            <w:pPr>
              <w:spacing w:after="0" w:line="240" w:lineRule="auto"/>
              <w:ind w:left="0" w:firstLine="0"/>
              <w:jc w:val="left"/>
              <w:rPr>
                <w:rFonts w:ascii="Times New Roman" w:eastAsia="Times New Roman" w:hAnsi="Times New Roman" w:cs="Times New Roman"/>
                <w:color w:val="auto"/>
                <w:sz w:val="20"/>
                <w:szCs w:val="20"/>
              </w:rPr>
            </w:pPr>
          </w:p>
        </w:tc>
      </w:tr>
    </w:tbl>
    <w:p w:rsidR="0021503A" w:rsidRDefault="0021503A" w:rsidP="00757D55">
      <w:pPr>
        <w:ind w:left="0" w:right="5"/>
      </w:pPr>
    </w:p>
    <w:p w:rsidR="0021503A" w:rsidRPr="00BA4CE3" w:rsidRDefault="0021503A" w:rsidP="0021503A">
      <w:pPr>
        <w:spacing w:line="360" w:lineRule="auto"/>
        <w:ind w:left="0" w:right="-8"/>
        <w:rPr>
          <w:rFonts w:ascii="Times New Roman" w:hAnsi="Times New Roman" w:cs="Times New Roman"/>
          <w:color w:val="auto"/>
        </w:rPr>
      </w:pPr>
      <w:r w:rsidRPr="00BA4CE3">
        <w:rPr>
          <w:rFonts w:ascii="Times New Roman" w:hAnsi="Times New Roman" w:cs="Times New Roman"/>
          <w:color w:val="auto"/>
          <w:shd w:val="clear" w:color="auto" w:fill="FFFFFF"/>
        </w:rPr>
        <w:t>Az önkormányzat megtesz mindent az időskorúak igényeinek kielégítésére, helyi szinten egészségmegőrző programokat szervez, illetve a községi könyvtár</w:t>
      </w:r>
      <w:r w:rsidR="00331F24" w:rsidRPr="00BA4CE3">
        <w:rPr>
          <w:rFonts w:ascii="Times New Roman" w:hAnsi="Times New Roman" w:cs="Times New Roman"/>
          <w:color w:val="auto"/>
          <w:shd w:val="clear" w:color="auto" w:fill="FFFFFF"/>
        </w:rPr>
        <w:t xml:space="preserve"> heti 2 napon áll nyitva a lakosság részére</w:t>
      </w:r>
      <w:r w:rsidRPr="00BA4CE3">
        <w:rPr>
          <w:rFonts w:ascii="Times New Roman" w:hAnsi="Times New Roman" w:cs="Times New Roman"/>
          <w:color w:val="auto"/>
          <w:shd w:val="clear" w:color="auto" w:fill="FFFFFF"/>
        </w:rPr>
        <w:t>, a</w:t>
      </w:r>
      <w:r w:rsidR="00331F24" w:rsidRPr="00BA4CE3">
        <w:rPr>
          <w:rFonts w:ascii="Times New Roman" w:hAnsi="Times New Roman" w:cs="Times New Roman"/>
          <w:color w:val="auto"/>
          <w:shd w:val="clear" w:color="auto" w:fill="FFFFFF"/>
        </w:rPr>
        <w:t>z önkormányzat épületében található kultúrterem</w:t>
      </w:r>
      <w:r w:rsidRPr="00BA4CE3">
        <w:rPr>
          <w:rFonts w:ascii="Times New Roman" w:hAnsi="Times New Roman" w:cs="Times New Roman"/>
          <w:color w:val="auto"/>
          <w:shd w:val="clear" w:color="auto" w:fill="FFFFFF"/>
        </w:rPr>
        <w:t xml:space="preserve"> </w:t>
      </w:r>
      <w:r w:rsidR="00331F24" w:rsidRPr="00BA4CE3">
        <w:rPr>
          <w:rFonts w:ascii="Times New Roman" w:hAnsi="Times New Roman" w:cs="Times New Roman"/>
          <w:color w:val="auto"/>
          <w:shd w:val="clear" w:color="auto" w:fill="FFFFFF"/>
        </w:rPr>
        <w:t xml:space="preserve">pedig </w:t>
      </w:r>
      <w:r w:rsidRPr="00BA4CE3">
        <w:rPr>
          <w:rFonts w:ascii="Times New Roman" w:hAnsi="Times New Roman" w:cs="Times New Roman"/>
          <w:color w:val="auto"/>
          <w:shd w:val="clear" w:color="auto" w:fill="FFFFFF"/>
        </w:rPr>
        <w:t>minden érdeklődő részére nyitva áll.</w:t>
      </w:r>
    </w:p>
    <w:p w:rsidR="00A528C8" w:rsidRDefault="00A528C8" w:rsidP="00757D55">
      <w:pPr>
        <w:spacing w:after="144" w:line="259" w:lineRule="auto"/>
        <w:ind w:left="0" w:firstLine="0"/>
        <w:jc w:val="left"/>
      </w:pPr>
    </w:p>
    <w:p w:rsidR="00A528C8" w:rsidRPr="00BA4CE3" w:rsidRDefault="00734A25" w:rsidP="00757D55">
      <w:pPr>
        <w:pStyle w:val="Cmsor2"/>
        <w:ind w:left="0"/>
        <w:rPr>
          <w:rFonts w:ascii="Times New Roman" w:hAnsi="Times New Roman" w:cs="Times New Roman"/>
        </w:rPr>
      </w:pPr>
      <w:bookmarkStart w:id="51" w:name="_Toc527054506"/>
      <w:r w:rsidRPr="00BA4CE3">
        <w:rPr>
          <w:rFonts w:ascii="Times New Roman" w:hAnsi="Times New Roman" w:cs="Times New Roman"/>
        </w:rPr>
        <w:t>6.5 Következtetések: problémák beazonosítása, fejlesztési lehetőségek meghatározása.</w:t>
      </w:r>
      <w:bookmarkEnd w:id="51"/>
      <w:r w:rsidRPr="00BA4CE3">
        <w:rPr>
          <w:rFonts w:ascii="Times New Roman" w:hAnsi="Times New Roman" w:cs="Times New Roman"/>
        </w:rPr>
        <w:t xml:space="preserve"> </w:t>
      </w:r>
    </w:p>
    <w:p w:rsidR="00A528C8" w:rsidRPr="00BA4CE3" w:rsidRDefault="00734A25" w:rsidP="00757D55">
      <w:pPr>
        <w:spacing w:after="0" w:line="259" w:lineRule="auto"/>
        <w:ind w:left="0" w:right="9591" w:firstLine="0"/>
        <w:jc w:val="left"/>
        <w:rPr>
          <w:rFonts w:ascii="Times New Roman" w:hAnsi="Times New Roman" w:cs="Times New Roman"/>
        </w:rPr>
      </w:pPr>
      <w:r w:rsidRPr="00BA4CE3">
        <w:rPr>
          <w:rFonts w:ascii="Times New Roman" w:hAnsi="Times New Roman" w:cs="Times New Roman"/>
        </w:rPr>
        <w:t xml:space="preserve">  </w:t>
      </w:r>
    </w:p>
    <w:tbl>
      <w:tblPr>
        <w:tblStyle w:val="TableGrid"/>
        <w:tblW w:w="9178" w:type="dxa"/>
        <w:tblInd w:w="-2" w:type="dxa"/>
        <w:tblCellMar>
          <w:top w:w="35" w:type="dxa"/>
          <w:left w:w="115" w:type="dxa"/>
          <w:right w:w="109" w:type="dxa"/>
        </w:tblCellMar>
        <w:tblLook w:val="04A0" w:firstRow="1" w:lastRow="0" w:firstColumn="1" w:lastColumn="0" w:noHBand="0" w:noVBand="1"/>
      </w:tblPr>
      <w:tblGrid>
        <w:gridCol w:w="4589"/>
        <w:gridCol w:w="4589"/>
      </w:tblGrid>
      <w:tr w:rsidR="00A528C8" w:rsidRPr="00BA4CE3" w:rsidTr="00583143">
        <w:trPr>
          <w:trHeight w:val="1020"/>
        </w:trPr>
        <w:tc>
          <w:tcPr>
            <w:tcW w:w="9178" w:type="dxa"/>
            <w:gridSpan w:val="2"/>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123" w:line="259" w:lineRule="auto"/>
              <w:ind w:left="0" w:right="5" w:firstLine="0"/>
              <w:jc w:val="center"/>
              <w:rPr>
                <w:rFonts w:ascii="Times New Roman" w:hAnsi="Times New Roman" w:cs="Times New Roman"/>
              </w:rPr>
            </w:pPr>
            <w:r w:rsidRPr="00BA4CE3">
              <w:rPr>
                <w:rFonts w:ascii="Times New Roman" w:hAnsi="Times New Roman" w:cs="Times New Roman"/>
              </w:rPr>
              <w:t xml:space="preserve">Az idősek helyzete, esélyegyenlősége vizsgálata során településünkön </w:t>
            </w:r>
          </w:p>
          <w:p w:rsidR="00A528C8" w:rsidRPr="00BA4CE3" w:rsidRDefault="00734A25" w:rsidP="00757D55">
            <w:pPr>
              <w:spacing w:after="0" w:line="259" w:lineRule="auto"/>
              <w:ind w:left="0" w:firstLine="0"/>
              <w:jc w:val="center"/>
              <w:rPr>
                <w:rFonts w:ascii="Times New Roman" w:hAnsi="Times New Roman" w:cs="Times New Roman"/>
              </w:rPr>
            </w:pPr>
            <w:r w:rsidRPr="00BA4CE3">
              <w:rPr>
                <w:rFonts w:ascii="Times New Roman" w:hAnsi="Times New Roman" w:cs="Times New Roman"/>
              </w:rPr>
              <w:t xml:space="preserve"> </w:t>
            </w:r>
          </w:p>
        </w:tc>
      </w:tr>
      <w:tr w:rsidR="00A528C8" w:rsidRPr="00BA4CE3" w:rsidTr="00583143">
        <w:trPr>
          <w:trHeight w:val="1018"/>
        </w:trPr>
        <w:tc>
          <w:tcPr>
            <w:tcW w:w="4589" w:type="dxa"/>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123" w:line="259" w:lineRule="auto"/>
              <w:ind w:left="0" w:right="8" w:firstLine="0"/>
              <w:jc w:val="center"/>
              <w:rPr>
                <w:rFonts w:ascii="Times New Roman" w:hAnsi="Times New Roman" w:cs="Times New Roman"/>
              </w:rPr>
            </w:pPr>
            <w:r w:rsidRPr="00BA4CE3">
              <w:rPr>
                <w:rFonts w:ascii="Times New Roman" w:hAnsi="Times New Roman" w:cs="Times New Roman"/>
              </w:rPr>
              <w:t xml:space="preserve">beazonosított problémák </w:t>
            </w:r>
          </w:p>
          <w:p w:rsidR="00A528C8" w:rsidRPr="00BA4CE3" w:rsidRDefault="00734A25" w:rsidP="00757D55">
            <w:pPr>
              <w:spacing w:after="0" w:line="259" w:lineRule="auto"/>
              <w:ind w:left="0" w:firstLine="0"/>
              <w:jc w:val="center"/>
              <w:rPr>
                <w:rFonts w:ascii="Times New Roman" w:hAnsi="Times New Roman" w:cs="Times New Roman"/>
              </w:rPr>
            </w:pPr>
            <w:r w:rsidRPr="00BA4CE3">
              <w:rPr>
                <w:rFonts w:ascii="Times New Roman" w:hAnsi="Times New Roman" w:cs="Times New Roman"/>
              </w:rPr>
              <w:t xml:space="preserve"> </w:t>
            </w:r>
          </w:p>
        </w:tc>
        <w:tc>
          <w:tcPr>
            <w:tcW w:w="4589" w:type="dxa"/>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123" w:line="259" w:lineRule="auto"/>
              <w:ind w:left="0" w:right="2" w:firstLine="0"/>
              <w:jc w:val="center"/>
              <w:rPr>
                <w:rFonts w:ascii="Times New Roman" w:hAnsi="Times New Roman" w:cs="Times New Roman"/>
              </w:rPr>
            </w:pPr>
            <w:r w:rsidRPr="00BA4CE3">
              <w:rPr>
                <w:rFonts w:ascii="Times New Roman" w:hAnsi="Times New Roman" w:cs="Times New Roman"/>
              </w:rPr>
              <w:t xml:space="preserve">fejlesztési lehetőségek </w:t>
            </w:r>
          </w:p>
          <w:p w:rsidR="00A528C8" w:rsidRPr="00BA4CE3" w:rsidRDefault="00734A25" w:rsidP="00757D55">
            <w:pPr>
              <w:spacing w:after="0" w:line="259" w:lineRule="auto"/>
              <w:ind w:left="0" w:firstLine="0"/>
              <w:jc w:val="center"/>
              <w:rPr>
                <w:rFonts w:ascii="Times New Roman" w:hAnsi="Times New Roman" w:cs="Times New Roman"/>
              </w:rPr>
            </w:pPr>
            <w:r w:rsidRPr="00BA4CE3">
              <w:rPr>
                <w:rFonts w:ascii="Times New Roman" w:hAnsi="Times New Roman" w:cs="Times New Roman"/>
              </w:rPr>
              <w:t xml:space="preserve"> </w:t>
            </w:r>
          </w:p>
        </w:tc>
      </w:tr>
      <w:tr w:rsidR="00A528C8" w:rsidRPr="00BA4CE3" w:rsidTr="00583143">
        <w:trPr>
          <w:trHeight w:val="1301"/>
        </w:trPr>
        <w:tc>
          <w:tcPr>
            <w:tcW w:w="4589" w:type="dxa"/>
            <w:tcBorders>
              <w:top w:val="single" w:sz="4" w:space="0" w:color="000000"/>
              <w:left w:val="single" w:sz="4" w:space="0" w:color="000000"/>
              <w:bottom w:val="single" w:sz="4" w:space="0" w:color="000000"/>
              <w:right w:val="single" w:sz="4" w:space="0" w:color="000000"/>
            </w:tcBorders>
          </w:tcPr>
          <w:p w:rsidR="00A528C8" w:rsidRPr="00BA4CE3" w:rsidRDefault="00901FB8" w:rsidP="00901FB8">
            <w:pPr>
              <w:spacing w:after="0" w:line="259" w:lineRule="auto"/>
              <w:ind w:left="0" w:right="6" w:firstLine="0"/>
              <w:jc w:val="center"/>
              <w:rPr>
                <w:rFonts w:ascii="Times New Roman" w:hAnsi="Times New Roman" w:cs="Times New Roman"/>
              </w:rPr>
            </w:pPr>
            <w:r w:rsidRPr="00BA4CE3">
              <w:rPr>
                <w:rFonts w:ascii="Times New Roman" w:hAnsi="Times New Roman" w:cs="Times New Roman"/>
              </w:rPr>
              <w:t>Informatikai jártasság növelés az idősek körében</w:t>
            </w:r>
            <w:r w:rsidR="00734A25" w:rsidRPr="00BA4CE3">
              <w:rPr>
                <w:rFonts w:ascii="Times New Roman" w:hAnsi="Times New Roman" w:cs="Times New Roman"/>
              </w:rPr>
              <w:t xml:space="preserve"> </w:t>
            </w:r>
          </w:p>
        </w:tc>
        <w:tc>
          <w:tcPr>
            <w:tcW w:w="4589" w:type="dxa"/>
            <w:tcBorders>
              <w:top w:val="single" w:sz="4" w:space="0" w:color="000000"/>
              <w:left w:val="single" w:sz="4" w:space="0" w:color="000000"/>
              <w:bottom w:val="single" w:sz="4" w:space="0" w:color="000000"/>
              <w:right w:val="single" w:sz="4" w:space="0" w:color="000000"/>
            </w:tcBorders>
          </w:tcPr>
          <w:p w:rsidR="00A528C8" w:rsidRPr="00BA4CE3" w:rsidRDefault="00901FB8" w:rsidP="00757D55">
            <w:pPr>
              <w:spacing w:after="0" w:line="259" w:lineRule="auto"/>
              <w:ind w:left="0" w:firstLine="0"/>
              <w:jc w:val="center"/>
              <w:rPr>
                <w:rFonts w:ascii="Times New Roman" w:hAnsi="Times New Roman" w:cs="Times New Roman"/>
              </w:rPr>
            </w:pPr>
            <w:r w:rsidRPr="00BA4CE3">
              <w:rPr>
                <w:rFonts w:ascii="Times New Roman" w:hAnsi="Times New Roman" w:cs="Times New Roman"/>
              </w:rPr>
              <w:t>Felvilágosító programok szervezése az online kapcsolattartással és ügyintézéssel kapcsolatban</w:t>
            </w:r>
            <w:r w:rsidR="00734A25" w:rsidRPr="00BA4CE3">
              <w:rPr>
                <w:rFonts w:ascii="Times New Roman" w:hAnsi="Times New Roman" w:cs="Times New Roman"/>
              </w:rPr>
              <w:t xml:space="preserve"> </w:t>
            </w:r>
          </w:p>
        </w:tc>
      </w:tr>
      <w:tr w:rsidR="00A528C8" w:rsidRPr="00BA4CE3" w:rsidTr="00583143">
        <w:trPr>
          <w:trHeight w:val="1020"/>
        </w:trPr>
        <w:tc>
          <w:tcPr>
            <w:tcW w:w="4589" w:type="dxa"/>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123" w:line="259" w:lineRule="auto"/>
              <w:ind w:left="0" w:right="5" w:firstLine="0"/>
              <w:jc w:val="center"/>
              <w:rPr>
                <w:rFonts w:ascii="Times New Roman" w:hAnsi="Times New Roman" w:cs="Times New Roman"/>
              </w:rPr>
            </w:pPr>
            <w:r w:rsidRPr="00BA4CE3">
              <w:rPr>
                <w:rFonts w:ascii="Times New Roman" w:hAnsi="Times New Roman" w:cs="Times New Roman"/>
              </w:rPr>
              <w:t xml:space="preserve">Nagy a veszélye a településen az idősek </w:t>
            </w:r>
          </w:p>
          <w:p w:rsidR="00A528C8" w:rsidRPr="00BA4CE3" w:rsidRDefault="00734A25" w:rsidP="00757D55">
            <w:pPr>
              <w:spacing w:after="0" w:line="259" w:lineRule="auto"/>
              <w:ind w:left="0" w:right="5" w:firstLine="0"/>
              <w:jc w:val="center"/>
              <w:rPr>
                <w:rFonts w:ascii="Times New Roman" w:hAnsi="Times New Roman" w:cs="Times New Roman"/>
              </w:rPr>
            </w:pPr>
            <w:r w:rsidRPr="00BA4CE3">
              <w:rPr>
                <w:rFonts w:ascii="Times New Roman" w:hAnsi="Times New Roman" w:cs="Times New Roman"/>
              </w:rPr>
              <w:t xml:space="preserve">elszigetelődésének. </w:t>
            </w:r>
          </w:p>
        </w:tc>
        <w:tc>
          <w:tcPr>
            <w:tcW w:w="4589" w:type="dxa"/>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123" w:line="259" w:lineRule="auto"/>
              <w:ind w:left="0" w:firstLine="0"/>
              <w:jc w:val="center"/>
              <w:rPr>
                <w:rFonts w:ascii="Times New Roman" w:hAnsi="Times New Roman" w:cs="Times New Roman"/>
              </w:rPr>
            </w:pPr>
            <w:r w:rsidRPr="00BA4CE3">
              <w:rPr>
                <w:rFonts w:ascii="Times New Roman" w:hAnsi="Times New Roman" w:cs="Times New Roman"/>
              </w:rPr>
              <w:t xml:space="preserve">Minél több program szervezése az idősek </w:t>
            </w:r>
          </w:p>
          <w:p w:rsidR="00A528C8" w:rsidRPr="00BA4CE3" w:rsidRDefault="00901FB8" w:rsidP="00757D55">
            <w:pPr>
              <w:spacing w:after="0" w:line="259" w:lineRule="auto"/>
              <w:ind w:left="0" w:right="3" w:firstLine="0"/>
              <w:jc w:val="center"/>
              <w:rPr>
                <w:rFonts w:ascii="Times New Roman" w:hAnsi="Times New Roman" w:cs="Times New Roman"/>
              </w:rPr>
            </w:pPr>
            <w:r w:rsidRPr="00BA4CE3">
              <w:rPr>
                <w:rFonts w:ascii="Times New Roman" w:hAnsi="Times New Roman" w:cs="Times New Roman"/>
              </w:rPr>
              <w:t>részére</w:t>
            </w:r>
          </w:p>
        </w:tc>
      </w:tr>
    </w:tbl>
    <w:p w:rsidR="00A528C8" w:rsidRPr="00BA4CE3" w:rsidRDefault="00A528C8" w:rsidP="00757D55">
      <w:pPr>
        <w:spacing w:after="123" w:line="259" w:lineRule="auto"/>
        <w:ind w:left="0" w:firstLine="0"/>
        <w:jc w:val="left"/>
        <w:rPr>
          <w:rFonts w:ascii="Times New Roman" w:hAnsi="Times New Roman" w:cs="Times New Roman"/>
        </w:rPr>
      </w:pPr>
    </w:p>
    <w:p w:rsidR="00AA062E" w:rsidRPr="00BA4CE3" w:rsidRDefault="00AA062E" w:rsidP="00757D55">
      <w:pPr>
        <w:spacing w:after="123" w:line="259" w:lineRule="auto"/>
        <w:ind w:left="0" w:firstLine="0"/>
        <w:jc w:val="left"/>
        <w:rPr>
          <w:rFonts w:ascii="Times New Roman" w:hAnsi="Times New Roman" w:cs="Times New Roman"/>
        </w:rPr>
      </w:pPr>
    </w:p>
    <w:p w:rsidR="00AA062E" w:rsidRPr="00BA4CE3" w:rsidRDefault="00AA062E" w:rsidP="00757D55">
      <w:pPr>
        <w:spacing w:after="123" w:line="259" w:lineRule="auto"/>
        <w:ind w:left="0" w:firstLine="0"/>
        <w:jc w:val="left"/>
        <w:rPr>
          <w:rFonts w:ascii="Times New Roman" w:hAnsi="Times New Roman" w:cs="Times New Roman"/>
        </w:rPr>
      </w:pPr>
    </w:p>
    <w:p w:rsidR="00AA062E" w:rsidRPr="00BA4CE3" w:rsidRDefault="00AA062E" w:rsidP="00757D55">
      <w:pPr>
        <w:spacing w:after="123" w:line="259" w:lineRule="auto"/>
        <w:ind w:left="0" w:firstLine="0"/>
        <w:jc w:val="left"/>
        <w:rPr>
          <w:rFonts w:ascii="Times New Roman" w:hAnsi="Times New Roman" w:cs="Times New Roman"/>
        </w:rPr>
      </w:pPr>
    </w:p>
    <w:p w:rsidR="00AA062E" w:rsidRPr="00BA4CE3" w:rsidRDefault="00AA062E" w:rsidP="00757D55">
      <w:pPr>
        <w:spacing w:after="123" w:line="259" w:lineRule="auto"/>
        <w:ind w:left="0" w:firstLine="0"/>
        <w:jc w:val="left"/>
        <w:rPr>
          <w:rFonts w:ascii="Times New Roman" w:hAnsi="Times New Roman" w:cs="Times New Roman"/>
        </w:rPr>
      </w:pPr>
    </w:p>
    <w:p w:rsidR="00D23C3C" w:rsidRDefault="00D23C3C" w:rsidP="00AA062E">
      <w:pPr>
        <w:pStyle w:val="Cmsor1"/>
        <w:pBdr>
          <w:top w:val="single" w:sz="4" w:space="1" w:color="auto"/>
          <w:left w:val="single" w:sz="4" w:space="4" w:color="auto"/>
          <w:bottom w:val="single" w:sz="4" w:space="1" w:color="auto"/>
          <w:right w:val="single" w:sz="4" w:space="4" w:color="auto"/>
        </w:pBdr>
        <w:shd w:val="clear" w:color="auto" w:fill="BDD6EE" w:themeFill="accent1" w:themeFillTint="66"/>
        <w:ind w:left="0"/>
        <w:jc w:val="left"/>
      </w:pPr>
      <w:bookmarkStart w:id="52" w:name="_Toc527054507"/>
      <w:r>
        <w:lastRenderedPageBreak/>
        <w:t>7. A fogyatékkal élők helyzete, esélyegyenlősége</w:t>
      </w:r>
      <w:bookmarkEnd w:id="52"/>
      <w:r>
        <w:t xml:space="preserve"> </w:t>
      </w:r>
    </w:p>
    <w:p w:rsidR="00D23C3C" w:rsidRDefault="00D23C3C" w:rsidP="00757D55">
      <w:pPr>
        <w:spacing w:after="123" w:line="259" w:lineRule="auto"/>
        <w:ind w:left="0" w:firstLine="0"/>
        <w:jc w:val="left"/>
      </w:pP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b/>
        </w:rPr>
        <w:t xml:space="preserve">Fogyatékos személy: </w:t>
      </w:r>
      <w:r w:rsidRPr="00BA4CE3">
        <w:rPr>
          <w:rFonts w:ascii="Times New Roman" w:hAnsi="Times New Roman" w:cs="Times New Roman"/>
        </w:rPr>
        <w:t xml:space="preserve">aki érzékszervi - így különösen látás-, hallásszervi, mozgásszervi, értelmi képességeit jelentős mértékben vagy egyáltalán nem birtokolja, illetőleg a kommunikációjában számottevően korlátozott, és ez számára tartós hátrányt jelent a társadalmi életben való aktív részvétel során. A Fogyatékossággal élő személyek jogairól szóló egyezmény és az ahhoz kapcsolódó Fakultatív Jegyzőkönyv kihirdetéséről szóló 2007. évi XCII. törvény 1 cikk szerint fogyatékos személy minden olyan személy, aki hosszan tartó fizikai, értelmi, mentális vagy érzékszervi károsodással él, amely számos egyéb akadállyal együtt korlátozhatja az adott személy teljes, hatékony és másokkal egyenlő társadalmi szerepvállalását. </w:t>
      </w:r>
    </w:p>
    <w:p w:rsidR="00A528C8" w:rsidRPr="00BA4CE3" w:rsidRDefault="00A528C8" w:rsidP="00241D8A">
      <w:pPr>
        <w:spacing w:after="132" w:line="259" w:lineRule="auto"/>
        <w:ind w:left="0" w:firstLine="0"/>
        <w:jc w:val="left"/>
        <w:rPr>
          <w:rFonts w:ascii="Times New Roman" w:hAnsi="Times New Roman" w:cs="Times New Roman"/>
        </w:rPr>
      </w:pPr>
    </w:p>
    <w:p w:rsidR="00A528C8" w:rsidRPr="00BA4CE3" w:rsidRDefault="00734A25" w:rsidP="00D23C3C">
      <w:pPr>
        <w:pStyle w:val="Cmsor2"/>
        <w:ind w:left="0"/>
        <w:rPr>
          <w:rFonts w:ascii="Times New Roman" w:hAnsi="Times New Roman" w:cs="Times New Roman"/>
        </w:rPr>
      </w:pPr>
      <w:bookmarkStart w:id="53" w:name="_Toc527054508"/>
      <w:r w:rsidRPr="00BA4CE3">
        <w:rPr>
          <w:rFonts w:ascii="Times New Roman" w:hAnsi="Times New Roman" w:cs="Times New Roman"/>
        </w:rPr>
        <w:t>7.1 A településen fogyatékossággal élő személyek főbb jellemzői, sajátos problémái</w:t>
      </w:r>
      <w:bookmarkEnd w:id="53"/>
      <w:r w:rsidRPr="00BA4CE3">
        <w:rPr>
          <w:rFonts w:ascii="Times New Roman" w:hAnsi="Times New Roman" w:cs="Times New Roman"/>
        </w:rPr>
        <w:t xml:space="preserve"> </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A Fot. 15-16. §-a értelmében a fogyatékos személy lehetőség szerint integrált, ennek hiányában védett foglalkoztatásra jogosult. A foglalkoztatást biztosító munkáltató köteles biztosítani a munkavégzéshez szükséges mértékben a munkahelyi környezet, így különösen a munkaeszközök, berendezések megfelelő átalakítását. Az átalakítással kapcsolatos költségek fedezésére a központi költségvetésből támogatás igényelhető. Ha a fogyatékos személy foglalkoztatása az integrált foglalkoztatás keretében nem megvalósítható, úgy számára speciális munkahelyek működtetésével a munkához való jogát lehetőség szerint biztosítani kell. A védett munkahelyet a központi költségvetés normatív támogatásban részesíti. </w:t>
      </w:r>
    </w:p>
    <w:p w:rsidR="00241D8A" w:rsidRPr="00BA4CE3" w:rsidRDefault="00734A25" w:rsidP="00241D8A">
      <w:pPr>
        <w:spacing w:after="123" w:line="360" w:lineRule="auto"/>
        <w:ind w:left="0" w:firstLine="0"/>
        <w:rPr>
          <w:rFonts w:ascii="Times New Roman" w:hAnsi="Times New Roman" w:cs="Times New Roman"/>
        </w:rPr>
      </w:pPr>
      <w:r w:rsidRPr="00BA4CE3">
        <w:rPr>
          <w:rFonts w:ascii="Times New Roman" w:hAnsi="Times New Roman" w:cs="Times New Roman"/>
        </w:rPr>
        <w:t xml:space="preserve"> </w:t>
      </w:r>
      <w:r w:rsidR="00241D8A" w:rsidRPr="00BA4CE3">
        <w:rPr>
          <w:rFonts w:ascii="Times New Roman" w:hAnsi="Times New Roman" w:cs="Times New Roman"/>
        </w:rPr>
        <w:t xml:space="preserve">A fogyatékkal élőkre vonatkozóan nem állnak rendelkezésre értékelhető statisztikai adatok, amelyek alapján pontos képet lehetne alkotni a fogyatékkal élők lakhatási, egészségügyi, foglalkoztatási helyzetéről. </w:t>
      </w:r>
    </w:p>
    <w:p w:rsidR="00241D8A" w:rsidRPr="00BA4CE3" w:rsidRDefault="00241D8A" w:rsidP="00241D8A">
      <w:pPr>
        <w:spacing w:after="123" w:line="360" w:lineRule="auto"/>
        <w:ind w:left="0" w:firstLine="0"/>
        <w:rPr>
          <w:rFonts w:ascii="Times New Roman" w:hAnsi="Times New Roman" w:cs="Times New Roman"/>
        </w:rPr>
      </w:pPr>
      <w:r w:rsidRPr="00BA4CE3">
        <w:rPr>
          <w:rFonts w:ascii="Times New Roman" w:hAnsi="Times New Roman" w:cs="Times New Roman"/>
        </w:rPr>
        <w:t xml:space="preserve">A fogyatékkal élő emberek és családjaik a legsérülékenyebb társadalmi csoportot alkotják. Feladatunk olyan környezet teremtése, működtetése, hogy egyenlő esélyekkel érvényesülhessenek a mindennapi életünk során a lakhatás és közlekedési eszközök használata, a szociális és egészségügyi ellátás, az iskoláztatási és munkalehetőségek, a kulturális és társadalmi élet, valamint a sport és a szórakozás területén is.  </w:t>
      </w:r>
    </w:p>
    <w:p w:rsidR="00241D8A" w:rsidRPr="00BA4CE3" w:rsidRDefault="00241D8A" w:rsidP="00241D8A">
      <w:pPr>
        <w:spacing w:after="123" w:line="360" w:lineRule="auto"/>
        <w:ind w:left="0" w:firstLine="0"/>
        <w:rPr>
          <w:rFonts w:ascii="Times New Roman" w:hAnsi="Times New Roman" w:cs="Times New Roman"/>
        </w:rPr>
      </w:pPr>
      <w:r w:rsidRPr="00BA4CE3">
        <w:rPr>
          <w:rFonts w:ascii="Times New Roman" w:hAnsi="Times New Roman" w:cs="Times New Roman"/>
        </w:rPr>
        <w:t xml:space="preserve">A célcsoport részére szervezett ellátásokat, szolgáltatásokat, az egyes intézkedéseket az egyéni szükségletek alapján tervezzük. </w:t>
      </w:r>
    </w:p>
    <w:p w:rsidR="00241D8A" w:rsidRPr="00BA4CE3" w:rsidRDefault="00241D8A" w:rsidP="00241D8A">
      <w:pPr>
        <w:spacing w:after="123" w:line="360" w:lineRule="auto"/>
        <w:ind w:left="0" w:firstLine="0"/>
        <w:rPr>
          <w:rFonts w:ascii="Times New Roman" w:hAnsi="Times New Roman" w:cs="Times New Roman"/>
        </w:rPr>
      </w:pPr>
      <w:r w:rsidRPr="00BA4CE3">
        <w:rPr>
          <w:rFonts w:ascii="Times New Roman" w:hAnsi="Times New Roman" w:cs="Times New Roman"/>
        </w:rPr>
        <w:lastRenderedPageBreak/>
        <w:t xml:space="preserve">Tapasztalataink szerint elhelyezkedésük során számos akadállyal kell megküzdeni.  A munkáltató előítélete mellett a közlekedés eszközök használata is nehezíti helyzetüket. </w:t>
      </w:r>
    </w:p>
    <w:p w:rsidR="00A528C8" w:rsidRPr="00BA4CE3" w:rsidRDefault="00241D8A" w:rsidP="00241D8A">
      <w:pPr>
        <w:spacing w:after="123" w:line="360" w:lineRule="auto"/>
        <w:ind w:left="0" w:firstLine="0"/>
        <w:rPr>
          <w:rFonts w:ascii="Times New Roman" w:hAnsi="Times New Roman" w:cs="Times New Roman"/>
        </w:rPr>
      </w:pPr>
      <w:r w:rsidRPr="00BA4CE3">
        <w:rPr>
          <w:rFonts w:ascii="Times New Roman" w:hAnsi="Times New Roman" w:cs="Times New Roman"/>
        </w:rPr>
        <w:t>A fogyatékos személyek elszigeteltek a társadalomban, így családjaik is jobban elkülönülnek a környezetüktől, ami értelmi fogyatékosság esetén még jelentősebb.</w:t>
      </w:r>
    </w:p>
    <w:p w:rsidR="00A528C8" w:rsidRPr="00BA4CE3" w:rsidRDefault="00241D8A" w:rsidP="00757D55">
      <w:pPr>
        <w:ind w:left="0" w:right="5"/>
        <w:rPr>
          <w:rFonts w:ascii="Times New Roman" w:hAnsi="Times New Roman" w:cs="Times New Roman"/>
        </w:rPr>
      </w:pPr>
      <w:r w:rsidRPr="00BA4CE3">
        <w:rPr>
          <w:rFonts w:ascii="Times New Roman" w:hAnsi="Times New Roman" w:cs="Times New Roman"/>
        </w:rPr>
        <w:t>J</w:t>
      </w:r>
      <w:r w:rsidR="00734A25" w:rsidRPr="00BA4CE3">
        <w:rPr>
          <w:rFonts w:ascii="Times New Roman" w:hAnsi="Times New Roman" w:cs="Times New Roman"/>
        </w:rPr>
        <w:t xml:space="preserve">elenleg nincs a településen csak fogyatékkal élőket, vagy megváltozott munkaképességűeket foglalkoztató munkáltató. </w:t>
      </w:r>
    </w:p>
    <w:p w:rsidR="00A528C8" w:rsidRPr="00BA4CE3" w:rsidRDefault="00A528C8" w:rsidP="00757D55">
      <w:pPr>
        <w:spacing w:after="123" w:line="259" w:lineRule="auto"/>
        <w:ind w:left="0" w:firstLine="0"/>
        <w:jc w:val="left"/>
        <w:rPr>
          <w:rFonts w:ascii="Times New Roman" w:hAnsi="Times New Roman" w:cs="Times New Roman"/>
        </w:rPr>
      </w:pPr>
    </w:p>
    <w:p w:rsidR="001F5F40" w:rsidRPr="00BA4CE3" w:rsidRDefault="00734A25" w:rsidP="001F5F40">
      <w:pPr>
        <w:pStyle w:val="Cmsor6"/>
        <w:spacing w:line="360" w:lineRule="auto"/>
        <w:ind w:left="0"/>
        <w:jc w:val="left"/>
        <w:rPr>
          <w:rFonts w:ascii="Times New Roman" w:hAnsi="Times New Roman" w:cs="Times New Roman"/>
        </w:rPr>
      </w:pPr>
      <w:r w:rsidRPr="00BA4CE3">
        <w:rPr>
          <w:rFonts w:ascii="Times New Roman" w:hAnsi="Times New Roman" w:cs="Times New Roman"/>
        </w:rPr>
        <w:t>a)</w:t>
      </w:r>
      <w:r w:rsidR="00241D8A" w:rsidRPr="00BA4CE3">
        <w:rPr>
          <w:rFonts w:ascii="Times New Roman" w:hAnsi="Times New Roman" w:cs="Times New Roman"/>
        </w:rPr>
        <w:t xml:space="preserve">  </w:t>
      </w:r>
      <w:r w:rsidR="001F5F40" w:rsidRPr="00BA4CE3">
        <w:rPr>
          <w:rFonts w:ascii="Times New Roman" w:hAnsi="Times New Roman" w:cs="Times New Roman"/>
        </w:rPr>
        <w:t xml:space="preserve">fogyatékkal </w:t>
      </w:r>
      <w:r w:rsidRPr="00BA4CE3">
        <w:rPr>
          <w:rFonts w:ascii="Times New Roman" w:hAnsi="Times New Roman" w:cs="Times New Roman"/>
        </w:rPr>
        <w:t xml:space="preserve">élők </w:t>
      </w:r>
      <w:r w:rsidRPr="00BA4CE3">
        <w:rPr>
          <w:rFonts w:ascii="Times New Roman" w:hAnsi="Times New Roman" w:cs="Times New Roman"/>
        </w:rPr>
        <w:tab/>
        <w:t xml:space="preserve">foglalkoztatásának </w:t>
      </w:r>
      <w:r w:rsidRPr="00BA4CE3">
        <w:rPr>
          <w:rFonts w:ascii="Times New Roman" w:hAnsi="Times New Roman" w:cs="Times New Roman"/>
        </w:rPr>
        <w:tab/>
        <w:t>lehetőség</w:t>
      </w:r>
      <w:r w:rsidR="00241D8A" w:rsidRPr="00BA4CE3">
        <w:rPr>
          <w:rFonts w:ascii="Times New Roman" w:hAnsi="Times New Roman" w:cs="Times New Roman"/>
        </w:rPr>
        <w:t xml:space="preserve">ei, </w:t>
      </w:r>
      <w:r w:rsidR="00241D8A" w:rsidRPr="00BA4CE3">
        <w:rPr>
          <w:rFonts w:ascii="Times New Roman" w:hAnsi="Times New Roman" w:cs="Times New Roman"/>
        </w:rPr>
        <w:tab/>
        <w:t>foglalkoztatotts</w:t>
      </w:r>
      <w:r w:rsidR="001F5F40" w:rsidRPr="00BA4CE3">
        <w:rPr>
          <w:rFonts w:ascii="Times New Roman" w:hAnsi="Times New Roman" w:cs="Times New Roman"/>
        </w:rPr>
        <w:t xml:space="preserve">ága </w:t>
      </w:r>
      <w:r w:rsidR="001F5F40" w:rsidRPr="00BA4CE3">
        <w:rPr>
          <w:rFonts w:ascii="Times New Roman" w:hAnsi="Times New Roman" w:cs="Times New Roman"/>
        </w:rPr>
        <w:tab/>
        <w:t>(pl. Védett</w:t>
      </w:r>
      <w:r w:rsidRPr="00BA4CE3">
        <w:rPr>
          <w:rFonts w:ascii="Times New Roman" w:hAnsi="Times New Roman" w:cs="Times New Roman"/>
        </w:rPr>
        <w:t xml:space="preserve"> </w:t>
      </w:r>
    </w:p>
    <w:p w:rsidR="00A528C8" w:rsidRPr="00BA4CE3" w:rsidRDefault="001F5F40" w:rsidP="001F5F40">
      <w:pPr>
        <w:pStyle w:val="Cmsor6"/>
        <w:spacing w:line="360" w:lineRule="auto"/>
        <w:ind w:left="0"/>
        <w:jc w:val="left"/>
        <w:rPr>
          <w:rFonts w:ascii="Times New Roman" w:hAnsi="Times New Roman" w:cs="Times New Roman"/>
        </w:rPr>
      </w:pPr>
      <w:r w:rsidRPr="00BA4CE3">
        <w:rPr>
          <w:rFonts w:ascii="Times New Roman" w:hAnsi="Times New Roman" w:cs="Times New Roman"/>
        </w:rPr>
        <w:t xml:space="preserve">      </w:t>
      </w:r>
      <w:r w:rsidR="00734A25" w:rsidRPr="00BA4CE3">
        <w:rPr>
          <w:rFonts w:ascii="Times New Roman" w:hAnsi="Times New Roman" w:cs="Times New Roman"/>
        </w:rPr>
        <w:t xml:space="preserve">foglalkoztatás, közfoglalkoztatás) </w:t>
      </w:r>
    </w:p>
    <w:p w:rsidR="00A528C8" w:rsidRDefault="00A528C8" w:rsidP="00757D55">
      <w:pPr>
        <w:spacing w:after="0" w:line="376" w:lineRule="auto"/>
        <w:ind w:left="0" w:right="9449" w:firstLine="0"/>
        <w:jc w:val="left"/>
        <w:rPr>
          <w:b/>
          <w:i/>
        </w:rPr>
      </w:pPr>
    </w:p>
    <w:tbl>
      <w:tblPr>
        <w:tblW w:w="9840" w:type="dxa"/>
        <w:tblCellMar>
          <w:left w:w="70" w:type="dxa"/>
          <w:right w:w="70" w:type="dxa"/>
        </w:tblCellMar>
        <w:tblLook w:val="04A0" w:firstRow="1" w:lastRow="0" w:firstColumn="1" w:lastColumn="0" w:noHBand="0" w:noVBand="1"/>
      </w:tblPr>
      <w:tblGrid>
        <w:gridCol w:w="587"/>
        <w:gridCol w:w="4526"/>
        <w:gridCol w:w="4790"/>
      </w:tblGrid>
      <w:tr w:rsidR="0021503A" w:rsidRPr="0021503A" w:rsidTr="0021503A">
        <w:trPr>
          <w:trHeight w:val="645"/>
        </w:trPr>
        <w:tc>
          <w:tcPr>
            <w:tcW w:w="9840" w:type="dxa"/>
            <w:gridSpan w:val="3"/>
            <w:tcBorders>
              <w:top w:val="nil"/>
              <w:left w:val="nil"/>
              <w:bottom w:val="nil"/>
              <w:right w:val="nil"/>
            </w:tcBorders>
            <w:shd w:val="clear" w:color="auto" w:fill="auto"/>
            <w:vAlign w:val="bottom"/>
            <w:hideMark/>
          </w:tcPr>
          <w:p w:rsidR="0021503A" w:rsidRPr="0021503A" w:rsidRDefault="0021503A" w:rsidP="0021503A">
            <w:pPr>
              <w:spacing w:after="0" w:line="240" w:lineRule="auto"/>
              <w:ind w:left="0" w:firstLine="0"/>
              <w:jc w:val="center"/>
              <w:rPr>
                <w:rFonts w:eastAsia="Times New Roman" w:cs="Times New Roman"/>
                <w:b/>
                <w:bCs/>
                <w:sz w:val="22"/>
              </w:rPr>
            </w:pPr>
            <w:r w:rsidRPr="0021503A">
              <w:rPr>
                <w:rFonts w:eastAsia="Times New Roman" w:cs="Times New Roman"/>
                <w:b/>
                <w:bCs/>
                <w:sz w:val="22"/>
              </w:rPr>
              <w:t>7.1.1 számú táblázat - Megváltozott munkaképességű személyek szociális ellátásaiban részesülők száma nemenként</w:t>
            </w:r>
          </w:p>
        </w:tc>
      </w:tr>
      <w:tr w:rsidR="0021503A" w:rsidRPr="0021503A" w:rsidTr="0021503A">
        <w:trPr>
          <w:trHeight w:val="1170"/>
        </w:trPr>
        <w:tc>
          <w:tcPr>
            <w:tcW w:w="524"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21503A" w:rsidRPr="0021503A" w:rsidRDefault="0021503A" w:rsidP="0021503A">
            <w:pPr>
              <w:spacing w:after="0" w:line="240" w:lineRule="auto"/>
              <w:ind w:left="0" w:firstLine="0"/>
              <w:jc w:val="center"/>
              <w:rPr>
                <w:rFonts w:eastAsia="Times New Roman" w:cs="Times New Roman"/>
                <w:b/>
                <w:bCs/>
                <w:sz w:val="22"/>
              </w:rPr>
            </w:pPr>
            <w:r w:rsidRPr="0021503A">
              <w:rPr>
                <w:rFonts w:eastAsia="Times New Roman" w:cs="Times New Roman"/>
                <w:b/>
                <w:bCs/>
                <w:sz w:val="22"/>
              </w:rPr>
              <w:t>Év</w:t>
            </w:r>
          </w:p>
        </w:tc>
        <w:tc>
          <w:tcPr>
            <w:tcW w:w="4526" w:type="dxa"/>
            <w:tcBorders>
              <w:top w:val="single" w:sz="4" w:space="0" w:color="auto"/>
              <w:left w:val="nil"/>
              <w:bottom w:val="single" w:sz="4" w:space="0" w:color="auto"/>
              <w:right w:val="single" w:sz="4" w:space="0" w:color="auto"/>
            </w:tcBorders>
            <w:shd w:val="clear" w:color="000000" w:fill="E2EFDA"/>
            <w:vAlign w:val="center"/>
            <w:hideMark/>
          </w:tcPr>
          <w:p w:rsidR="0021503A" w:rsidRPr="0021503A" w:rsidRDefault="0021503A" w:rsidP="0021503A">
            <w:pPr>
              <w:spacing w:after="0" w:line="240" w:lineRule="auto"/>
              <w:ind w:left="0" w:firstLine="0"/>
              <w:jc w:val="center"/>
              <w:rPr>
                <w:rFonts w:eastAsia="Times New Roman" w:cs="Times New Roman"/>
                <w:b/>
                <w:bCs/>
                <w:sz w:val="22"/>
              </w:rPr>
            </w:pPr>
            <w:r w:rsidRPr="0021503A">
              <w:rPr>
                <w:rFonts w:eastAsia="Times New Roman" w:cs="Times New Roman"/>
                <w:b/>
                <w:bCs/>
                <w:sz w:val="22"/>
              </w:rPr>
              <w:t>Megváltozott munkaképességű személyek szociális ellátásaiban részesülők száma - férfiak</w:t>
            </w:r>
            <w:r w:rsidRPr="0021503A">
              <w:rPr>
                <w:rFonts w:eastAsia="Times New Roman" w:cs="Times New Roman"/>
                <w:sz w:val="22"/>
              </w:rPr>
              <w:t xml:space="preserve"> (TS 6201)</w:t>
            </w:r>
          </w:p>
        </w:tc>
        <w:tc>
          <w:tcPr>
            <w:tcW w:w="4790" w:type="dxa"/>
            <w:tcBorders>
              <w:top w:val="single" w:sz="4" w:space="0" w:color="auto"/>
              <w:left w:val="nil"/>
              <w:bottom w:val="single" w:sz="4" w:space="0" w:color="auto"/>
              <w:right w:val="single" w:sz="4" w:space="0" w:color="auto"/>
            </w:tcBorders>
            <w:shd w:val="clear" w:color="000000" w:fill="E2EFDA"/>
            <w:vAlign w:val="center"/>
            <w:hideMark/>
          </w:tcPr>
          <w:p w:rsidR="0021503A" w:rsidRPr="0021503A" w:rsidRDefault="0021503A" w:rsidP="0021503A">
            <w:pPr>
              <w:spacing w:after="0" w:line="240" w:lineRule="auto"/>
              <w:ind w:left="0" w:firstLine="0"/>
              <w:jc w:val="center"/>
              <w:rPr>
                <w:rFonts w:eastAsia="Times New Roman" w:cs="Times New Roman"/>
                <w:b/>
                <w:bCs/>
                <w:sz w:val="22"/>
              </w:rPr>
            </w:pPr>
            <w:r w:rsidRPr="0021503A">
              <w:rPr>
                <w:rFonts w:eastAsia="Times New Roman" w:cs="Times New Roman"/>
                <w:b/>
                <w:bCs/>
                <w:sz w:val="22"/>
              </w:rPr>
              <w:t>Megváltozott munkaképességű személyek szociális ellátásaiban részesülők száma - nők</w:t>
            </w:r>
            <w:r w:rsidRPr="0021503A">
              <w:rPr>
                <w:rFonts w:eastAsia="Times New Roman" w:cs="Times New Roman"/>
                <w:b/>
                <w:bCs/>
                <w:sz w:val="22"/>
              </w:rPr>
              <w:br/>
            </w:r>
            <w:r w:rsidRPr="0021503A">
              <w:rPr>
                <w:rFonts w:eastAsia="Times New Roman" w:cs="Times New Roman"/>
                <w:sz w:val="22"/>
              </w:rPr>
              <w:t>(TS 6301)</w:t>
            </w:r>
          </w:p>
        </w:tc>
      </w:tr>
      <w:tr w:rsidR="0021503A" w:rsidRPr="0021503A" w:rsidTr="0021503A">
        <w:trPr>
          <w:trHeight w:val="300"/>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2013</w:t>
            </w:r>
          </w:p>
        </w:tc>
        <w:tc>
          <w:tcPr>
            <w:tcW w:w="4526"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w:t>
            </w:r>
          </w:p>
        </w:tc>
        <w:tc>
          <w:tcPr>
            <w:tcW w:w="4790"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3</w:t>
            </w:r>
          </w:p>
        </w:tc>
      </w:tr>
      <w:tr w:rsidR="0021503A" w:rsidRPr="0021503A" w:rsidTr="0021503A">
        <w:trPr>
          <w:trHeight w:val="300"/>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2014</w:t>
            </w:r>
          </w:p>
        </w:tc>
        <w:tc>
          <w:tcPr>
            <w:tcW w:w="4526"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w:t>
            </w:r>
          </w:p>
        </w:tc>
        <w:tc>
          <w:tcPr>
            <w:tcW w:w="4790"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3</w:t>
            </w:r>
          </w:p>
        </w:tc>
      </w:tr>
      <w:tr w:rsidR="0021503A" w:rsidRPr="0021503A" w:rsidTr="0021503A">
        <w:trPr>
          <w:trHeight w:val="300"/>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2015</w:t>
            </w:r>
          </w:p>
        </w:tc>
        <w:tc>
          <w:tcPr>
            <w:tcW w:w="4526"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c>
          <w:tcPr>
            <w:tcW w:w="4790"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w:t>
            </w:r>
          </w:p>
        </w:tc>
      </w:tr>
      <w:tr w:rsidR="0021503A" w:rsidRPr="0021503A" w:rsidTr="0021503A">
        <w:trPr>
          <w:trHeight w:val="289"/>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2016</w:t>
            </w:r>
          </w:p>
        </w:tc>
        <w:tc>
          <w:tcPr>
            <w:tcW w:w="4526"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c>
          <w:tcPr>
            <w:tcW w:w="4790"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1</w:t>
            </w:r>
          </w:p>
        </w:tc>
      </w:tr>
      <w:tr w:rsidR="0021503A" w:rsidRPr="0021503A" w:rsidTr="0021503A">
        <w:trPr>
          <w:trHeight w:val="300"/>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2017</w:t>
            </w:r>
          </w:p>
        </w:tc>
        <w:tc>
          <w:tcPr>
            <w:tcW w:w="4526"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n.a.</w:t>
            </w:r>
          </w:p>
        </w:tc>
        <w:tc>
          <w:tcPr>
            <w:tcW w:w="4790"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n.a.</w:t>
            </w:r>
          </w:p>
        </w:tc>
      </w:tr>
      <w:tr w:rsidR="0021503A" w:rsidRPr="0021503A" w:rsidTr="0021503A">
        <w:trPr>
          <w:trHeight w:val="300"/>
        </w:trPr>
        <w:tc>
          <w:tcPr>
            <w:tcW w:w="5050" w:type="dxa"/>
            <w:gridSpan w:val="2"/>
            <w:tcBorders>
              <w:top w:val="nil"/>
              <w:left w:val="nil"/>
              <w:bottom w:val="nil"/>
              <w:right w:val="nil"/>
            </w:tcBorders>
            <w:shd w:val="clear" w:color="auto" w:fill="auto"/>
            <w:noWrap/>
            <w:vAlign w:val="bottom"/>
            <w:hideMark/>
          </w:tcPr>
          <w:p w:rsidR="0021503A" w:rsidRPr="0021503A" w:rsidRDefault="0021503A" w:rsidP="0021503A">
            <w:pPr>
              <w:spacing w:after="0" w:line="240" w:lineRule="auto"/>
              <w:ind w:left="0" w:firstLine="0"/>
              <w:jc w:val="left"/>
              <w:rPr>
                <w:rFonts w:eastAsia="Times New Roman" w:cs="Times New Roman"/>
                <w:sz w:val="22"/>
              </w:rPr>
            </w:pPr>
            <w:r w:rsidRPr="0021503A">
              <w:rPr>
                <w:rFonts w:eastAsia="Times New Roman" w:cs="Times New Roman"/>
                <w:sz w:val="22"/>
              </w:rPr>
              <w:t>Forrás: TeIR, KSH Tstar</w:t>
            </w:r>
          </w:p>
        </w:tc>
        <w:tc>
          <w:tcPr>
            <w:tcW w:w="4790" w:type="dxa"/>
            <w:tcBorders>
              <w:top w:val="nil"/>
              <w:left w:val="nil"/>
              <w:bottom w:val="nil"/>
              <w:right w:val="nil"/>
            </w:tcBorders>
            <w:shd w:val="clear" w:color="auto" w:fill="auto"/>
            <w:noWrap/>
            <w:vAlign w:val="bottom"/>
            <w:hideMark/>
          </w:tcPr>
          <w:p w:rsidR="0021503A" w:rsidRPr="0021503A" w:rsidRDefault="0021503A" w:rsidP="0021503A">
            <w:pPr>
              <w:spacing w:after="0" w:line="240" w:lineRule="auto"/>
              <w:ind w:left="0" w:firstLine="0"/>
              <w:jc w:val="left"/>
              <w:rPr>
                <w:rFonts w:eastAsia="Times New Roman" w:cs="Times New Roman"/>
                <w:sz w:val="22"/>
              </w:rPr>
            </w:pPr>
          </w:p>
        </w:tc>
      </w:tr>
    </w:tbl>
    <w:p w:rsidR="00241D8A" w:rsidRDefault="00241D8A" w:rsidP="00241D8A">
      <w:pPr>
        <w:jc w:val="center"/>
      </w:pPr>
    </w:p>
    <w:p w:rsidR="00241D8A" w:rsidRPr="00BA4CE3" w:rsidRDefault="005C0171" w:rsidP="00241D8A">
      <w:pPr>
        <w:spacing w:line="360" w:lineRule="auto"/>
        <w:ind w:left="0"/>
        <w:rPr>
          <w:rFonts w:ascii="Times New Roman" w:hAnsi="Times New Roman" w:cs="Times New Roman"/>
        </w:rPr>
      </w:pPr>
      <w:r w:rsidRPr="00BA4CE3">
        <w:rPr>
          <w:rFonts w:ascii="Times New Roman" w:hAnsi="Times New Roman" w:cs="Times New Roman"/>
        </w:rPr>
        <w:t xml:space="preserve">A 7.1.1 számú táblázatból kitűnik, hogy </w:t>
      </w:r>
      <w:r w:rsidR="00DD301D" w:rsidRPr="00BA4CE3">
        <w:rPr>
          <w:rFonts w:ascii="Times New Roman" w:hAnsi="Times New Roman" w:cs="Times New Roman"/>
        </w:rPr>
        <w:t xml:space="preserve">a megváltozott munkaképességű személyek szociális ellátásaiban részesülők száma </w:t>
      </w:r>
      <w:r w:rsidRPr="00BA4CE3">
        <w:rPr>
          <w:rFonts w:ascii="Times New Roman" w:hAnsi="Times New Roman" w:cs="Times New Roman"/>
        </w:rPr>
        <w:t xml:space="preserve">2014. évtől csökken. A </w:t>
      </w:r>
      <w:r w:rsidR="0021503A" w:rsidRPr="00BA4CE3">
        <w:rPr>
          <w:rFonts w:ascii="Times New Roman" w:hAnsi="Times New Roman" w:cs="Times New Roman"/>
        </w:rPr>
        <w:t>nők</w:t>
      </w:r>
      <w:r w:rsidRPr="00BA4CE3">
        <w:rPr>
          <w:rFonts w:ascii="Times New Roman" w:hAnsi="Times New Roman" w:cs="Times New Roman"/>
        </w:rPr>
        <w:t xml:space="preserve"> száma minden évben magasabb.</w:t>
      </w:r>
    </w:p>
    <w:tbl>
      <w:tblPr>
        <w:tblW w:w="9220" w:type="dxa"/>
        <w:jc w:val="center"/>
        <w:tblCellMar>
          <w:left w:w="70" w:type="dxa"/>
          <w:right w:w="70" w:type="dxa"/>
        </w:tblCellMar>
        <w:tblLook w:val="04A0" w:firstRow="1" w:lastRow="0" w:firstColumn="1" w:lastColumn="0" w:noHBand="0" w:noVBand="1"/>
      </w:tblPr>
      <w:tblGrid>
        <w:gridCol w:w="690"/>
        <w:gridCol w:w="2727"/>
        <w:gridCol w:w="2858"/>
        <w:gridCol w:w="2945"/>
      </w:tblGrid>
      <w:tr w:rsidR="0021503A" w:rsidRPr="0021503A" w:rsidTr="0021503A">
        <w:trPr>
          <w:trHeight w:val="645"/>
          <w:jc w:val="center"/>
        </w:trPr>
        <w:tc>
          <w:tcPr>
            <w:tcW w:w="9220" w:type="dxa"/>
            <w:gridSpan w:val="4"/>
            <w:tcBorders>
              <w:top w:val="nil"/>
              <w:left w:val="nil"/>
              <w:bottom w:val="nil"/>
              <w:right w:val="nil"/>
            </w:tcBorders>
            <w:shd w:val="clear" w:color="auto" w:fill="auto"/>
            <w:noWrap/>
            <w:vAlign w:val="bottom"/>
            <w:hideMark/>
          </w:tcPr>
          <w:p w:rsidR="0021503A" w:rsidRPr="0021503A" w:rsidRDefault="0021503A" w:rsidP="0021503A">
            <w:pPr>
              <w:spacing w:after="0" w:line="240" w:lineRule="auto"/>
              <w:ind w:left="0" w:firstLine="0"/>
              <w:jc w:val="center"/>
              <w:rPr>
                <w:rFonts w:eastAsia="Times New Roman" w:cs="Times New Roman"/>
                <w:b/>
                <w:bCs/>
                <w:sz w:val="22"/>
              </w:rPr>
            </w:pPr>
            <w:r w:rsidRPr="0021503A">
              <w:rPr>
                <w:rFonts w:eastAsia="Times New Roman" w:cs="Times New Roman"/>
                <w:b/>
                <w:bCs/>
                <w:sz w:val="22"/>
              </w:rPr>
              <w:t>7.1.2. számú táblázat - Nappali ellátásban részesülő fogyatékos személyek száma</w:t>
            </w:r>
          </w:p>
        </w:tc>
      </w:tr>
      <w:tr w:rsidR="0021503A" w:rsidRPr="0021503A" w:rsidTr="0021503A">
        <w:trPr>
          <w:trHeight w:val="1170"/>
          <w:jc w:val="center"/>
        </w:trPr>
        <w:tc>
          <w:tcPr>
            <w:tcW w:w="690" w:type="dxa"/>
            <w:tcBorders>
              <w:top w:val="single" w:sz="4" w:space="0" w:color="auto"/>
              <w:left w:val="single" w:sz="4" w:space="0" w:color="auto"/>
              <w:bottom w:val="nil"/>
              <w:right w:val="single" w:sz="4" w:space="0" w:color="auto"/>
            </w:tcBorders>
            <w:shd w:val="clear" w:color="000000" w:fill="E2EFDA"/>
            <w:noWrap/>
            <w:vAlign w:val="center"/>
            <w:hideMark/>
          </w:tcPr>
          <w:p w:rsidR="0021503A" w:rsidRPr="0021503A" w:rsidRDefault="0021503A" w:rsidP="0021503A">
            <w:pPr>
              <w:spacing w:after="0" w:line="240" w:lineRule="auto"/>
              <w:ind w:left="0" w:firstLine="0"/>
              <w:jc w:val="center"/>
              <w:rPr>
                <w:rFonts w:eastAsia="Times New Roman" w:cs="Times New Roman"/>
                <w:b/>
                <w:bCs/>
                <w:sz w:val="22"/>
              </w:rPr>
            </w:pPr>
            <w:r w:rsidRPr="0021503A">
              <w:rPr>
                <w:rFonts w:eastAsia="Times New Roman" w:cs="Times New Roman"/>
                <w:b/>
                <w:bCs/>
                <w:sz w:val="22"/>
              </w:rPr>
              <w:t>Év</w:t>
            </w:r>
          </w:p>
        </w:tc>
        <w:tc>
          <w:tcPr>
            <w:tcW w:w="2727" w:type="dxa"/>
            <w:tcBorders>
              <w:top w:val="single" w:sz="4" w:space="0" w:color="auto"/>
              <w:left w:val="nil"/>
              <w:bottom w:val="single" w:sz="4" w:space="0" w:color="auto"/>
              <w:right w:val="single" w:sz="4" w:space="0" w:color="auto"/>
            </w:tcBorders>
            <w:shd w:val="clear" w:color="000000" w:fill="E2EFDA"/>
            <w:vAlign w:val="center"/>
            <w:hideMark/>
          </w:tcPr>
          <w:p w:rsidR="0021503A" w:rsidRPr="0021503A" w:rsidRDefault="0021503A" w:rsidP="0021503A">
            <w:pPr>
              <w:spacing w:after="0" w:line="240" w:lineRule="auto"/>
              <w:ind w:left="0" w:firstLine="0"/>
              <w:jc w:val="center"/>
              <w:rPr>
                <w:rFonts w:eastAsia="Times New Roman" w:cs="Times New Roman"/>
                <w:b/>
                <w:bCs/>
                <w:sz w:val="22"/>
              </w:rPr>
            </w:pPr>
            <w:r w:rsidRPr="0021503A">
              <w:rPr>
                <w:rFonts w:eastAsia="Times New Roman" w:cs="Times New Roman"/>
                <w:b/>
                <w:bCs/>
                <w:sz w:val="22"/>
              </w:rPr>
              <w:t>Nappali ellátásban részesülő fogyatékos személyek száma</w:t>
            </w:r>
            <w:r w:rsidRPr="0021503A">
              <w:rPr>
                <w:rFonts w:eastAsia="Times New Roman" w:cs="Times New Roman"/>
                <w:b/>
                <w:bCs/>
                <w:sz w:val="22"/>
              </w:rPr>
              <w:br/>
            </w:r>
            <w:r w:rsidRPr="0021503A">
              <w:rPr>
                <w:rFonts w:eastAsia="Times New Roman" w:cs="Times New Roman"/>
                <w:sz w:val="22"/>
              </w:rPr>
              <w:t>(TS 5001)</w:t>
            </w:r>
          </w:p>
        </w:tc>
        <w:tc>
          <w:tcPr>
            <w:tcW w:w="2858" w:type="dxa"/>
            <w:tcBorders>
              <w:top w:val="single" w:sz="4" w:space="0" w:color="auto"/>
              <w:left w:val="nil"/>
              <w:bottom w:val="single" w:sz="4" w:space="0" w:color="auto"/>
              <w:right w:val="single" w:sz="4" w:space="0" w:color="auto"/>
            </w:tcBorders>
            <w:shd w:val="clear" w:color="000000" w:fill="E2EFDA"/>
            <w:vAlign w:val="center"/>
            <w:hideMark/>
          </w:tcPr>
          <w:p w:rsidR="0021503A" w:rsidRPr="0021503A" w:rsidRDefault="0021503A" w:rsidP="0021503A">
            <w:pPr>
              <w:spacing w:after="0" w:line="240" w:lineRule="auto"/>
              <w:ind w:left="0" w:firstLine="0"/>
              <w:jc w:val="center"/>
              <w:rPr>
                <w:rFonts w:eastAsia="Times New Roman" w:cs="Times New Roman"/>
                <w:b/>
                <w:bCs/>
                <w:sz w:val="22"/>
              </w:rPr>
            </w:pPr>
            <w:r w:rsidRPr="0021503A">
              <w:rPr>
                <w:rFonts w:eastAsia="Times New Roman" w:cs="Times New Roman"/>
                <w:b/>
                <w:bCs/>
                <w:sz w:val="22"/>
              </w:rPr>
              <w:t>Egyházi fenntartású intézményben</w:t>
            </w:r>
          </w:p>
        </w:tc>
        <w:tc>
          <w:tcPr>
            <w:tcW w:w="2945" w:type="dxa"/>
            <w:tcBorders>
              <w:top w:val="single" w:sz="4" w:space="0" w:color="auto"/>
              <w:left w:val="nil"/>
              <w:bottom w:val="single" w:sz="4" w:space="0" w:color="auto"/>
              <w:right w:val="single" w:sz="4" w:space="0" w:color="auto"/>
            </w:tcBorders>
            <w:shd w:val="clear" w:color="000000" w:fill="E2EFDA"/>
            <w:vAlign w:val="center"/>
            <w:hideMark/>
          </w:tcPr>
          <w:p w:rsidR="0021503A" w:rsidRPr="0021503A" w:rsidRDefault="0021503A" w:rsidP="0021503A">
            <w:pPr>
              <w:spacing w:after="0" w:line="240" w:lineRule="auto"/>
              <w:ind w:left="0" w:firstLine="0"/>
              <w:jc w:val="center"/>
              <w:rPr>
                <w:rFonts w:eastAsia="Times New Roman" w:cs="Times New Roman"/>
                <w:b/>
                <w:bCs/>
                <w:sz w:val="22"/>
              </w:rPr>
            </w:pPr>
            <w:r w:rsidRPr="0021503A">
              <w:rPr>
                <w:rFonts w:eastAsia="Times New Roman" w:cs="Times New Roman"/>
                <w:b/>
                <w:bCs/>
                <w:sz w:val="22"/>
              </w:rPr>
              <w:t xml:space="preserve">Civil fenntartású intézményben </w:t>
            </w:r>
          </w:p>
        </w:tc>
      </w:tr>
      <w:tr w:rsidR="0021503A" w:rsidRPr="0021503A" w:rsidTr="0021503A">
        <w:trPr>
          <w:trHeight w:val="300"/>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2013</w:t>
            </w:r>
          </w:p>
        </w:tc>
        <w:tc>
          <w:tcPr>
            <w:tcW w:w="2727"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c>
          <w:tcPr>
            <w:tcW w:w="2858" w:type="dxa"/>
            <w:tcBorders>
              <w:top w:val="nil"/>
              <w:left w:val="nil"/>
              <w:bottom w:val="single" w:sz="4" w:space="0" w:color="auto"/>
              <w:right w:val="single" w:sz="4" w:space="0" w:color="auto"/>
            </w:tcBorders>
            <w:shd w:val="clear" w:color="auto" w:fill="auto"/>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c>
          <w:tcPr>
            <w:tcW w:w="2945" w:type="dxa"/>
            <w:tcBorders>
              <w:top w:val="nil"/>
              <w:left w:val="nil"/>
              <w:bottom w:val="single" w:sz="4" w:space="0" w:color="auto"/>
              <w:right w:val="single" w:sz="4" w:space="0" w:color="auto"/>
            </w:tcBorders>
            <w:shd w:val="clear" w:color="auto" w:fill="auto"/>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r>
      <w:tr w:rsidR="0021503A" w:rsidRPr="0021503A" w:rsidTr="0021503A">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2014</w:t>
            </w:r>
          </w:p>
        </w:tc>
        <w:tc>
          <w:tcPr>
            <w:tcW w:w="2727"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c>
          <w:tcPr>
            <w:tcW w:w="2858" w:type="dxa"/>
            <w:tcBorders>
              <w:top w:val="nil"/>
              <w:left w:val="nil"/>
              <w:bottom w:val="single" w:sz="4" w:space="0" w:color="auto"/>
              <w:right w:val="single" w:sz="4" w:space="0" w:color="auto"/>
            </w:tcBorders>
            <w:shd w:val="clear" w:color="auto" w:fill="auto"/>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c>
          <w:tcPr>
            <w:tcW w:w="2945" w:type="dxa"/>
            <w:tcBorders>
              <w:top w:val="nil"/>
              <w:left w:val="nil"/>
              <w:bottom w:val="single" w:sz="4" w:space="0" w:color="auto"/>
              <w:right w:val="single" w:sz="4" w:space="0" w:color="auto"/>
            </w:tcBorders>
            <w:shd w:val="clear" w:color="auto" w:fill="auto"/>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r>
      <w:tr w:rsidR="0021503A" w:rsidRPr="0021503A" w:rsidTr="0021503A">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2015</w:t>
            </w:r>
          </w:p>
        </w:tc>
        <w:tc>
          <w:tcPr>
            <w:tcW w:w="2727"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c>
          <w:tcPr>
            <w:tcW w:w="2858" w:type="dxa"/>
            <w:tcBorders>
              <w:top w:val="nil"/>
              <w:left w:val="nil"/>
              <w:bottom w:val="single" w:sz="4" w:space="0" w:color="auto"/>
              <w:right w:val="single" w:sz="4" w:space="0" w:color="auto"/>
            </w:tcBorders>
            <w:shd w:val="clear" w:color="auto" w:fill="auto"/>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c>
          <w:tcPr>
            <w:tcW w:w="2945" w:type="dxa"/>
            <w:tcBorders>
              <w:top w:val="nil"/>
              <w:left w:val="nil"/>
              <w:bottom w:val="single" w:sz="4" w:space="0" w:color="auto"/>
              <w:right w:val="single" w:sz="4" w:space="0" w:color="auto"/>
            </w:tcBorders>
            <w:shd w:val="clear" w:color="auto" w:fill="auto"/>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r>
      <w:tr w:rsidR="0021503A" w:rsidRPr="0021503A" w:rsidTr="0021503A">
        <w:trPr>
          <w:trHeight w:val="289"/>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2016</w:t>
            </w:r>
          </w:p>
        </w:tc>
        <w:tc>
          <w:tcPr>
            <w:tcW w:w="2727"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c>
          <w:tcPr>
            <w:tcW w:w="2858" w:type="dxa"/>
            <w:tcBorders>
              <w:top w:val="nil"/>
              <w:left w:val="nil"/>
              <w:bottom w:val="single" w:sz="4" w:space="0" w:color="auto"/>
              <w:right w:val="single" w:sz="4" w:space="0" w:color="auto"/>
            </w:tcBorders>
            <w:shd w:val="clear" w:color="auto" w:fill="auto"/>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c>
          <w:tcPr>
            <w:tcW w:w="2945" w:type="dxa"/>
            <w:tcBorders>
              <w:top w:val="nil"/>
              <w:left w:val="nil"/>
              <w:bottom w:val="single" w:sz="4" w:space="0" w:color="auto"/>
              <w:right w:val="single" w:sz="4" w:space="0" w:color="auto"/>
            </w:tcBorders>
            <w:shd w:val="clear" w:color="auto" w:fill="auto"/>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r>
      <w:tr w:rsidR="0021503A" w:rsidRPr="0021503A" w:rsidTr="0021503A">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2017</w:t>
            </w:r>
          </w:p>
        </w:tc>
        <w:tc>
          <w:tcPr>
            <w:tcW w:w="2727" w:type="dxa"/>
            <w:tcBorders>
              <w:top w:val="nil"/>
              <w:left w:val="nil"/>
              <w:bottom w:val="single" w:sz="4" w:space="0" w:color="auto"/>
              <w:right w:val="single" w:sz="4" w:space="0" w:color="auto"/>
            </w:tcBorders>
            <w:shd w:val="clear" w:color="auto" w:fill="auto"/>
            <w:noWrap/>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c>
          <w:tcPr>
            <w:tcW w:w="2858" w:type="dxa"/>
            <w:tcBorders>
              <w:top w:val="nil"/>
              <w:left w:val="nil"/>
              <w:bottom w:val="single" w:sz="4" w:space="0" w:color="auto"/>
              <w:right w:val="single" w:sz="4" w:space="0" w:color="auto"/>
            </w:tcBorders>
            <w:shd w:val="clear" w:color="auto" w:fill="auto"/>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c>
          <w:tcPr>
            <w:tcW w:w="2945" w:type="dxa"/>
            <w:tcBorders>
              <w:top w:val="nil"/>
              <w:left w:val="nil"/>
              <w:bottom w:val="single" w:sz="4" w:space="0" w:color="auto"/>
              <w:right w:val="single" w:sz="4" w:space="0" w:color="auto"/>
            </w:tcBorders>
            <w:shd w:val="clear" w:color="auto" w:fill="auto"/>
            <w:vAlign w:val="center"/>
            <w:hideMark/>
          </w:tcPr>
          <w:p w:rsidR="0021503A" w:rsidRPr="0021503A" w:rsidRDefault="0021503A" w:rsidP="0021503A">
            <w:pPr>
              <w:spacing w:after="0" w:line="240" w:lineRule="auto"/>
              <w:ind w:left="0" w:firstLine="0"/>
              <w:jc w:val="center"/>
              <w:rPr>
                <w:rFonts w:eastAsia="Times New Roman" w:cs="Times New Roman"/>
                <w:sz w:val="22"/>
              </w:rPr>
            </w:pPr>
            <w:r w:rsidRPr="0021503A">
              <w:rPr>
                <w:rFonts w:eastAsia="Times New Roman" w:cs="Times New Roman"/>
                <w:sz w:val="22"/>
              </w:rPr>
              <w:t>0</w:t>
            </w:r>
          </w:p>
        </w:tc>
      </w:tr>
      <w:tr w:rsidR="0021503A" w:rsidRPr="0021503A" w:rsidTr="0021503A">
        <w:trPr>
          <w:trHeight w:val="300"/>
          <w:jc w:val="center"/>
        </w:trPr>
        <w:tc>
          <w:tcPr>
            <w:tcW w:w="9220" w:type="dxa"/>
            <w:gridSpan w:val="4"/>
            <w:tcBorders>
              <w:top w:val="nil"/>
              <w:left w:val="nil"/>
              <w:bottom w:val="nil"/>
              <w:right w:val="nil"/>
            </w:tcBorders>
            <w:shd w:val="clear" w:color="auto" w:fill="auto"/>
            <w:noWrap/>
            <w:vAlign w:val="bottom"/>
            <w:hideMark/>
          </w:tcPr>
          <w:p w:rsidR="0021503A" w:rsidRPr="0021503A" w:rsidRDefault="0021503A" w:rsidP="0021503A">
            <w:pPr>
              <w:spacing w:after="0" w:line="240" w:lineRule="auto"/>
              <w:ind w:left="0" w:firstLine="0"/>
              <w:jc w:val="left"/>
              <w:rPr>
                <w:rFonts w:eastAsia="Times New Roman" w:cs="Times New Roman"/>
                <w:sz w:val="22"/>
              </w:rPr>
            </w:pPr>
            <w:r w:rsidRPr="0021503A">
              <w:rPr>
                <w:rFonts w:eastAsia="Times New Roman" w:cs="Times New Roman"/>
                <w:sz w:val="22"/>
              </w:rPr>
              <w:t>Forrás: TeIR, KSH Tstar; a központi adatokat célszerű bontani a helyi adatszolgáltatók segítségével</w:t>
            </w:r>
          </w:p>
        </w:tc>
      </w:tr>
    </w:tbl>
    <w:p w:rsidR="005C0171" w:rsidRDefault="005C0171" w:rsidP="001F5F40">
      <w:pPr>
        <w:spacing w:line="360" w:lineRule="auto"/>
        <w:ind w:left="0" w:firstLine="0"/>
      </w:pPr>
    </w:p>
    <w:p w:rsidR="00021DFC" w:rsidRPr="00BA4CE3" w:rsidRDefault="00021DFC" w:rsidP="001F5F40">
      <w:pPr>
        <w:spacing w:line="360" w:lineRule="auto"/>
        <w:ind w:left="0" w:firstLine="0"/>
        <w:rPr>
          <w:rFonts w:ascii="Times New Roman" w:hAnsi="Times New Roman" w:cs="Times New Roman"/>
        </w:rPr>
      </w:pPr>
      <w:r w:rsidRPr="00BA4CE3">
        <w:rPr>
          <w:rFonts w:ascii="Times New Roman" w:hAnsi="Times New Roman" w:cs="Times New Roman"/>
        </w:rPr>
        <w:lastRenderedPageBreak/>
        <w:t>Településünkön nappali ellátásban senki nem részesül.</w:t>
      </w:r>
    </w:p>
    <w:p w:rsidR="00021DFC" w:rsidRPr="00BA4CE3" w:rsidRDefault="00021DFC" w:rsidP="001F5F40">
      <w:pPr>
        <w:spacing w:line="360" w:lineRule="auto"/>
        <w:ind w:left="0" w:firstLine="0"/>
        <w:rPr>
          <w:rFonts w:ascii="Times New Roman" w:hAnsi="Times New Roman" w:cs="Times New Roman"/>
        </w:rPr>
      </w:pPr>
    </w:p>
    <w:p w:rsidR="00A528C8" w:rsidRPr="00BA4CE3" w:rsidRDefault="00734A25" w:rsidP="00757D55">
      <w:pPr>
        <w:pStyle w:val="Cmsor6"/>
        <w:ind w:left="0"/>
        <w:rPr>
          <w:rFonts w:ascii="Times New Roman" w:hAnsi="Times New Roman" w:cs="Times New Roman"/>
        </w:rPr>
      </w:pPr>
      <w:r w:rsidRPr="00BA4CE3">
        <w:rPr>
          <w:rFonts w:ascii="Times New Roman" w:hAnsi="Times New Roman" w:cs="Times New Roman"/>
          <w:i/>
        </w:rPr>
        <w:t>b)</w:t>
      </w:r>
      <w:r w:rsidRPr="00BA4CE3">
        <w:rPr>
          <w:rFonts w:ascii="Times New Roman" w:hAnsi="Times New Roman" w:cs="Times New Roman"/>
        </w:rPr>
        <w:t xml:space="preserve"> hátrányos megkülönböztetés a foglalkoztatás területén </w:t>
      </w:r>
    </w:p>
    <w:p w:rsidR="00A528C8" w:rsidRPr="00BA4CE3" w:rsidRDefault="00734A25" w:rsidP="00757D55">
      <w:pPr>
        <w:spacing w:after="0"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Nincs információnk arról, hogy a fogyatékos személyt akadályozottsága miatt nem foglalkoztatják a végzettségének és képzettségének megfelelő álláshelyen.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A foglalkoztatás akkor is meghiúsulhat, ha a fogyatékos személy nem tudja megközelíteni a munkahelyet, például a településen belüli közlekedési akadályok miatt és a támogató szolgálattól sem kap segítséget. A fizikai akadályozottság a település domborzati viszonyai miatt igen sok helyen jelen van, de ez nem jelenti azt, hogy a fogyatékos személy alkalmazásának akadálya lenne. </w:t>
      </w:r>
    </w:p>
    <w:p w:rsidR="00A528C8" w:rsidRPr="00BA4CE3" w:rsidRDefault="00734A25" w:rsidP="00757D55">
      <w:pPr>
        <w:spacing w:after="144" w:line="259" w:lineRule="auto"/>
        <w:ind w:left="0" w:right="5"/>
        <w:rPr>
          <w:rFonts w:ascii="Times New Roman" w:hAnsi="Times New Roman" w:cs="Times New Roman"/>
        </w:rPr>
      </w:pPr>
      <w:r w:rsidRPr="00BA4CE3">
        <w:rPr>
          <w:rFonts w:ascii="Times New Roman" w:hAnsi="Times New Roman" w:cs="Times New Roman"/>
        </w:rPr>
        <w:t xml:space="preserve">Inkább az a probléma, hogy nincs foglalkoztató. </w:t>
      </w:r>
    </w:p>
    <w:p w:rsidR="00A528C8" w:rsidRPr="00BA4CE3" w:rsidRDefault="00734A25" w:rsidP="00757D55">
      <w:pPr>
        <w:spacing w:after="142" w:line="259" w:lineRule="auto"/>
        <w:ind w:left="0" w:firstLine="0"/>
        <w:jc w:val="left"/>
        <w:rPr>
          <w:rFonts w:ascii="Times New Roman" w:hAnsi="Times New Roman" w:cs="Times New Roman"/>
        </w:rPr>
      </w:pPr>
      <w:r w:rsidRPr="00BA4CE3">
        <w:rPr>
          <w:rFonts w:ascii="Times New Roman" w:hAnsi="Times New Roman" w:cs="Times New Roman"/>
          <w:i/>
        </w:rPr>
        <w:t xml:space="preserve"> </w:t>
      </w:r>
    </w:p>
    <w:p w:rsidR="00A528C8" w:rsidRPr="00BA4CE3" w:rsidRDefault="00734A25" w:rsidP="00757D55">
      <w:pPr>
        <w:pStyle w:val="Cmsor6"/>
        <w:ind w:left="0"/>
        <w:rPr>
          <w:rFonts w:ascii="Times New Roman" w:hAnsi="Times New Roman" w:cs="Times New Roman"/>
        </w:rPr>
      </w:pPr>
      <w:r w:rsidRPr="00BA4CE3">
        <w:rPr>
          <w:rFonts w:ascii="Times New Roman" w:hAnsi="Times New Roman" w:cs="Times New Roman"/>
          <w:i/>
        </w:rPr>
        <w:t>c)</w:t>
      </w:r>
      <w:r w:rsidRPr="00BA4CE3">
        <w:rPr>
          <w:rFonts w:ascii="Times New Roman" w:hAnsi="Times New Roman" w:cs="Times New Roman"/>
        </w:rPr>
        <w:t xml:space="preserve"> önálló életvitelt támogató helyi intézmények, szolgáltatások, programok </w:t>
      </w:r>
    </w:p>
    <w:p w:rsidR="00A528C8" w:rsidRPr="00BA4CE3" w:rsidRDefault="00734A25" w:rsidP="00757D55">
      <w:pPr>
        <w:spacing w:after="0"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757D55">
      <w:pPr>
        <w:spacing w:after="112"/>
        <w:ind w:left="0" w:right="226"/>
        <w:rPr>
          <w:rFonts w:ascii="Times New Roman" w:hAnsi="Times New Roman" w:cs="Times New Roman"/>
        </w:rPr>
      </w:pPr>
      <w:r w:rsidRPr="00BA4CE3">
        <w:rPr>
          <w:rFonts w:ascii="Times New Roman" w:hAnsi="Times New Roman" w:cs="Times New Roman"/>
        </w:rPr>
        <w:t>A saját lakókörnyezetben, lakóotthonban élő fogyatékos személyeknek alapszolgáltatást nyújtó intézmény nincs a településen. Támogató szolgálat nem működik. Szükség esetén biztosított a házi segítségnyújtás térségi szinten, az utazásban önkormányzatunk segítséget nyújt.</w:t>
      </w:r>
      <w:r w:rsidRPr="00BA4CE3">
        <w:rPr>
          <w:rFonts w:ascii="Times New Roman" w:hAnsi="Times New Roman" w:cs="Times New Roman"/>
          <w:sz w:val="22"/>
        </w:rPr>
        <w:t xml:space="preserve"> </w:t>
      </w:r>
    </w:p>
    <w:p w:rsidR="00A528C8" w:rsidRPr="00BA4CE3" w:rsidRDefault="00A528C8" w:rsidP="00757D55">
      <w:pPr>
        <w:spacing w:after="123" w:line="259" w:lineRule="auto"/>
        <w:ind w:left="0" w:firstLine="0"/>
        <w:jc w:val="left"/>
        <w:rPr>
          <w:rFonts w:ascii="Times New Roman" w:hAnsi="Times New Roman" w:cs="Times New Roman"/>
        </w:rPr>
      </w:pP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Sajnálatosan a családsegítés és a közösségi ellátás statisztikai nyilvántartásában nem szerepel, hogy a szolgáltatást igénybevevőnek van e bármilyen fogyatékossága, ezért itt csak becsült adatokat fogunk kapni.</w:t>
      </w:r>
    </w:p>
    <w:p w:rsidR="00A528C8" w:rsidRPr="00BA4CE3" w:rsidRDefault="00734A25" w:rsidP="00757D55">
      <w:pPr>
        <w:spacing w:after="125"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D23C3C">
      <w:pPr>
        <w:pStyle w:val="Cmsor2"/>
        <w:spacing w:line="360" w:lineRule="auto"/>
        <w:ind w:left="0"/>
        <w:rPr>
          <w:rFonts w:ascii="Times New Roman" w:hAnsi="Times New Roman" w:cs="Times New Roman"/>
        </w:rPr>
      </w:pPr>
      <w:bookmarkStart w:id="54" w:name="_Toc527054509"/>
      <w:r w:rsidRPr="00BA4CE3">
        <w:rPr>
          <w:rFonts w:ascii="Times New Roman" w:hAnsi="Times New Roman" w:cs="Times New Roman"/>
        </w:rPr>
        <w:t>7.2 Fogyatékkal élő személyek pénzbeli és természetbeni ellátása, kedvezményei</w:t>
      </w:r>
      <w:bookmarkEnd w:id="54"/>
      <w:r w:rsidRPr="00BA4CE3">
        <w:rPr>
          <w:rFonts w:ascii="Times New Roman" w:hAnsi="Times New Roman" w:cs="Times New Roman"/>
        </w:rPr>
        <w:t xml:space="preserve"> </w:t>
      </w:r>
    </w:p>
    <w:p w:rsidR="00A528C8" w:rsidRPr="00BA4CE3" w:rsidRDefault="00734A25" w:rsidP="00757D55">
      <w:pPr>
        <w:spacing w:after="142" w:line="259" w:lineRule="auto"/>
        <w:ind w:left="0" w:firstLine="0"/>
        <w:jc w:val="left"/>
        <w:rPr>
          <w:rFonts w:ascii="Times New Roman" w:hAnsi="Times New Roman" w:cs="Times New Roman"/>
        </w:rPr>
      </w:pPr>
      <w:r w:rsidRPr="00BA4CE3">
        <w:rPr>
          <w:rFonts w:ascii="Times New Roman" w:hAnsi="Times New Roman" w:cs="Times New Roman"/>
          <w:b/>
        </w:rPr>
        <w:t xml:space="preserve">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A lehetséges kedvezmények igénylése és rendszeres használata nem feltétlenül az önkormányzat bevonásával történik. Így az adatgyűjtés korlátozott. Nem nyilvántartott, hogy hányan élnek a tömegközlekedésben elérhető kedvezményekkel, az adókedvezménnyel. Vannak olyan természetbeni ellátások, melyek nem a fogyatékossághoz, hanem az alacsony jövedelemhez kötöttek.</w:t>
      </w:r>
    </w:p>
    <w:p w:rsidR="00A528C8" w:rsidRPr="00BA4CE3" w:rsidRDefault="00734A25" w:rsidP="004E3CBE">
      <w:pPr>
        <w:ind w:left="0" w:right="5"/>
        <w:rPr>
          <w:rFonts w:ascii="Times New Roman" w:hAnsi="Times New Roman" w:cs="Times New Roman"/>
        </w:rPr>
      </w:pPr>
      <w:r w:rsidRPr="00BA4CE3">
        <w:rPr>
          <w:rFonts w:ascii="Times New Roman" w:hAnsi="Times New Roman" w:cs="Times New Roman"/>
        </w:rPr>
        <w:t xml:space="preserve">Az önkormányzat a lehetőségeihez mérten segíti </w:t>
      </w:r>
      <w:r w:rsidR="00021DFC" w:rsidRPr="00BA4CE3">
        <w:rPr>
          <w:rFonts w:ascii="Times New Roman" w:hAnsi="Times New Roman" w:cs="Times New Roman"/>
        </w:rPr>
        <w:t>e</w:t>
      </w:r>
      <w:r w:rsidRPr="00BA4CE3">
        <w:rPr>
          <w:rFonts w:ascii="Times New Roman" w:hAnsi="Times New Roman" w:cs="Times New Roman"/>
        </w:rPr>
        <w:t xml:space="preserve"> személyek életének megkönnyítését, együttműködve az érintett személyek igényeinek megfelelően. </w:t>
      </w:r>
    </w:p>
    <w:p w:rsidR="00A528C8" w:rsidRPr="00BA4CE3" w:rsidRDefault="00734A25" w:rsidP="00D23C3C">
      <w:pPr>
        <w:pStyle w:val="Cmsor2"/>
        <w:spacing w:line="360" w:lineRule="auto"/>
        <w:ind w:left="0"/>
        <w:rPr>
          <w:rFonts w:ascii="Times New Roman" w:hAnsi="Times New Roman" w:cs="Times New Roman"/>
        </w:rPr>
      </w:pPr>
      <w:bookmarkStart w:id="55" w:name="_Toc527054510"/>
      <w:r w:rsidRPr="00BA4CE3">
        <w:rPr>
          <w:rFonts w:ascii="Times New Roman" w:hAnsi="Times New Roman" w:cs="Times New Roman"/>
        </w:rPr>
        <w:lastRenderedPageBreak/>
        <w:t>7.3 A közszolgáltatásokhoz, közösségi közlekedéshez, információhoz és a közösségi élet gyakorlásához való hozzáférés lehetőségei, akadálymentesítés</w:t>
      </w:r>
      <w:bookmarkEnd w:id="55"/>
      <w:r w:rsidRPr="00BA4CE3">
        <w:rPr>
          <w:rFonts w:ascii="Times New Roman" w:hAnsi="Times New Roman" w:cs="Times New Roman"/>
        </w:rPr>
        <w:t xml:space="preserve"> </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A fogyatékos személynek joga van a számára akadálymentes, továbbá érzékelhető és biztonságos épített környezetre. Ez a jog vonatkozik különösen a közlekedéssel és az épített környezettel kapcsolatos tájékozódási lehetőségekre.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A fogyatékos személy számára biztosítani kell az egyenlő esélyű hozzáférés lehetőségét a közérdekű információkhoz, továbbá azokhoz az információkhoz, amelyek a fogyatékos személyeket megillető jogokkal, valamint a részükre nyújtott szolgáltatásokkal kapcsolatosak. A kommunikációban jelentősen gátolt személy számára a közszolgáltatások igénybevételekor lehetővé kell tenni a tájékozódás és a személyi segítés feltételeit.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A fogyatékos személy számára a Fot-ban meghatározottak szerint - figyelembe véve a különböző fogyatékossági csoportok eltérő speciális szükségleteit - biztosítani kell a közszolgáltatásokhoz való egyenlő esélyű hozzáférést.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A közlekedési rendszereknek, továbbá a tömegközlekedési eszközöknek, utasforgalmi létesítményeknek - beleértve a jelző- és tájékoztató berendezéseket is - alkalmasnak kell lenniük a fogyatékos személy általi biztonságos igénybevételre.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Közhasználatú parkolóban a közlekedésében akadályozott fogyatékos személyek számára - a külön jogszabály szerint - megfelelő számú és alapterületű parkolóhely kialakításáról kell gondoskodni. A fogyatékos személynek joga, hogy állapotának megfelelően és életkorától függően korai fejlesztésben és gondozásban, óvodai nevelésben, iskolai nevelésben és oktatásban, fejlesztő felkészítésben, szakképzésben, felnőttképzésben, továbbá felsőoktatásban vegyen részt a vonatkozó jogszabályokban meghatározottak szerint. Abban az esetben, ha az - az e célra létrehozott szakértői és rehabilitációs bizottság szakértői véleményében foglaltak szerint – a fogyatékos személy képességeinek kibontakoztatása céljából előnyös, a fogyatékos személy az óvodai nevelésben és oktatásban a többi gyermekkel, tanulóval együtt - azonos óvodai csoportban, illetve iskolai osztályban - vesz részt. A kiskorú fogyatékos személyt megilleti az a jog, hogy fejlesztése késedelem nélkül megkezdődjön, amint fogyatékosságát megállapították.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A fogyatékos személy számára lehetővé kell tenni a művelődési, kulturális, sport- és más közösségi célú létesítmények látogatását. A fogyatékos személy számára – sportolási lehetőségeinek megteremtéséhez - a sportolási célú, szabadidős intézmények használatát hozzáférhetővé kell tenni.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lastRenderedPageBreak/>
        <w:t xml:space="preserve">A helyi politikai életben és közéletben való részvételhez való jog biztosított a településen: másokkal azonos alapon, hatékonyan és teljes körűen vehessenek részt a helyi politikai életben és a közéletben, közvetlenül vagy szabadon választott képviselőkön keresztül, beleértve a fogyatékossággal élő személyek jogát és lehetőségét a szavazásra és választhatóságra.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A fogyatékos emberek önérvényesítő mozgalmainak erősödése, saját maguk képviseleti lehetőségének támogatása kiemelt feladat. Ennek érdekében az együttműködésre és a párbeszédre lehetőséget adó fórumokat hirdessen az önkormányzat. </w:t>
      </w:r>
    </w:p>
    <w:p w:rsidR="00021DFC" w:rsidRPr="00BA4CE3" w:rsidRDefault="00021DFC" w:rsidP="00021DFC">
      <w:pPr>
        <w:ind w:left="0" w:right="5"/>
        <w:rPr>
          <w:rFonts w:ascii="Times New Roman" w:hAnsi="Times New Roman" w:cs="Times New Roman"/>
        </w:rPr>
      </w:pPr>
      <w:r w:rsidRPr="00BA4CE3">
        <w:rPr>
          <w:rFonts w:ascii="Times New Roman" w:hAnsi="Times New Roman" w:cs="Times New Roman"/>
        </w:rPr>
        <w:t xml:space="preserve">Az egyenlő esélyű hozzáférés egyik eszköze az akadálymentesítés, amelynek fogalma az utóbbi években teljesen új tartalmat nyert: ma már valamennyi fogyatékossági csoporthoz tartozó ember –azaz a mozgássérült, a látássérült, a hallássérült, az értelmi fogyatékos, autista és súlyosan halmozottan fogyatékos emberek - speciális szükségleteinek figyelembevételét kell a komplex akadálymentesítés, azaz az egyenlő esélyű hozzáférés megteremtése alatt érteni. Ez olyan eszközök és megoldások telepítését jelenti, amely lehetővé teszi, hogy egy-egy szolgáltatást a mozgássérült embereken túl látás- vagy hallássérült, valamint értelmi fogyatékos emberek is igénybe vehessenek. (Hangos térkép, indukciós hurok, könnyen érthető tájékoztató füzetek, stb.) A kulcs az, hogy ma már nem pusztán épületek akadálymentesítéséről, hanem a </w:t>
      </w:r>
      <w:r w:rsidRPr="00BA4CE3">
        <w:rPr>
          <w:rFonts w:ascii="Times New Roman" w:hAnsi="Times New Roman" w:cs="Times New Roman"/>
          <w:i/>
          <w:iCs/>
        </w:rPr>
        <w:t>közszolgáltatások egyenlő esélyű hozzáférésé</w:t>
      </w:r>
      <w:r w:rsidRPr="00BA4CE3">
        <w:rPr>
          <w:rFonts w:ascii="Times New Roman" w:hAnsi="Times New Roman" w:cs="Times New Roman"/>
        </w:rPr>
        <w:t>ről beszélünk, amely tehát magában foglalja az épületek komplex akadálymentességét, de annál jóval több.</w:t>
      </w:r>
    </w:p>
    <w:p w:rsidR="00A528C8" w:rsidRPr="00BA4CE3" w:rsidRDefault="00A528C8" w:rsidP="00757D55">
      <w:pPr>
        <w:spacing w:after="142" w:line="259" w:lineRule="auto"/>
        <w:ind w:left="0" w:firstLine="0"/>
        <w:jc w:val="left"/>
        <w:rPr>
          <w:rFonts w:ascii="Times New Roman" w:hAnsi="Times New Roman" w:cs="Times New Roman"/>
        </w:rPr>
      </w:pPr>
    </w:p>
    <w:p w:rsidR="00A528C8" w:rsidRPr="00BA4CE3" w:rsidRDefault="00734A25" w:rsidP="00394C15">
      <w:pPr>
        <w:pStyle w:val="Cmsor6"/>
        <w:ind w:left="0"/>
        <w:rPr>
          <w:rFonts w:ascii="Times New Roman" w:hAnsi="Times New Roman" w:cs="Times New Roman"/>
        </w:rPr>
      </w:pPr>
      <w:r w:rsidRPr="00BA4CE3">
        <w:rPr>
          <w:rFonts w:ascii="Times New Roman" w:hAnsi="Times New Roman" w:cs="Times New Roman"/>
          <w:i/>
        </w:rPr>
        <w:t>a)</w:t>
      </w:r>
      <w:r w:rsidRPr="00BA4CE3">
        <w:rPr>
          <w:rFonts w:ascii="Times New Roman" w:hAnsi="Times New Roman" w:cs="Times New Roman"/>
        </w:rPr>
        <w:t xml:space="preserve"> települési önkormányzati tulajdonban lévő középületek akadálymentesítettsége</w:t>
      </w:r>
      <w:r w:rsidRPr="00BA4CE3">
        <w:rPr>
          <w:rFonts w:ascii="Times New Roman" w:hAnsi="Times New Roman" w:cs="Times New Roman"/>
          <w:i/>
        </w:rPr>
        <w:t xml:space="preserve"> </w:t>
      </w:r>
    </w:p>
    <w:p w:rsidR="00A528C8" w:rsidRPr="00BA4CE3" w:rsidRDefault="00734A25" w:rsidP="00757D55">
      <w:pPr>
        <w:spacing w:after="0" w:line="259" w:lineRule="auto"/>
        <w:ind w:left="0" w:firstLine="0"/>
        <w:jc w:val="left"/>
        <w:rPr>
          <w:rFonts w:ascii="Times New Roman" w:hAnsi="Times New Roman" w:cs="Times New Roman"/>
        </w:rPr>
      </w:pPr>
      <w:r w:rsidRPr="00BA4CE3">
        <w:rPr>
          <w:rFonts w:ascii="Times New Roman" w:hAnsi="Times New Roman" w:cs="Times New Roman"/>
          <w:i/>
        </w:rPr>
        <w:t xml:space="preserve"> </w:t>
      </w:r>
    </w:p>
    <w:p w:rsidR="00A528C8" w:rsidRPr="00BA4CE3" w:rsidRDefault="00734A25" w:rsidP="00757D55">
      <w:pPr>
        <w:ind w:left="0" w:right="5"/>
        <w:rPr>
          <w:rFonts w:ascii="Times New Roman" w:hAnsi="Times New Roman" w:cs="Times New Roman"/>
          <w:color w:val="auto"/>
        </w:rPr>
      </w:pPr>
      <w:r w:rsidRPr="00BA4CE3">
        <w:rPr>
          <w:rFonts w:ascii="Times New Roman" w:hAnsi="Times New Roman" w:cs="Times New Roman"/>
          <w:color w:val="auto"/>
        </w:rPr>
        <w:t>A középületek</w:t>
      </w:r>
      <w:r w:rsidR="0090411C" w:rsidRPr="00BA4CE3">
        <w:rPr>
          <w:rFonts w:ascii="Times New Roman" w:hAnsi="Times New Roman" w:cs="Times New Roman"/>
          <w:color w:val="auto"/>
        </w:rPr>
        <w:t>, a falugondnoki szolgálat akadálymentesített.</w:t>
      </w:r>
      <w:r w:rsidRPr="00BA4CE3">
        <w:rPr>
          <w:rFonts w:ascii="Times New Roman" w:hAnsi="Times New Roman" w:cs="Times New Roman"/>
          <w:color w:val="auto"/>
        </w:rPr>
        <w:t xml:space="preserve"> </w:t>
      </w:r>
    </w:p>
    <w:p w:rsidR="00A528C8" w:rsidRPr="00BA4CE3" w:rsidRDefault="00734A25" w:rsidP="00021DFC">
      <w:pPr>
        <w:ind w:left="0" w:right="5" w:firstLine="0"/>
        <w:rPr>
          <w:rFonts w:ascii="Times New Roman" w:hAnsi="Times New Roman" w:cs="Times New Roman"/>
          <w:color w:val="auto"/>
        </w:rPr>
      </w:pPr>
      <w:r w:rsidRPr="00BA4CE3">
        <w:rPr>
          <w:rFonts w:ascii="Times New Roman" w:hAnsi="Times New Roman" w:cs="Times New Roman"/>
          <w:color w:val="auto"/>
        </w:rPr>
        <w:t xml:space="preserve">Az egészségügyi alapellátásnak helyet adó </w:t>
      </w:r>
      <w:r w:rsidR="0090411C" w:rsidRPr="00BA4CE3">
        <w:rPr>
          <w:rFonts w:ascii="Times New Roman" w:hAnsi="Times New Roman" w:cs="Times New Roman"/>
          <w:color w:val="auto"/>
        </w:rPr>
        <w:t>polgármesteri hivatal</w:t>
      </w:r>
      <w:r w:rsidRPr="00BA4CE3">
        <w:rPr>
          <w:rFonts w:ascii="Times New Roman" w:hAnsi="Times New Roman" w:cs="Times New Roman"/>
          <w:color w:val="auto"/>
        </w:rPr>
        <w:t xml:space="preserve"> a fogyatékkal élők számára akadálymentesít</w:t>
      </w:r>
      <w:r w:rsidR="0090411C" w:rsidRPr="00BA4CE3">
        <w:rPr>
          <w:rFonts w:ascii="Times New Roman" w:hAnsi="Times New Roman" w:cs="Times New Roman"/>
          <w:color w:val="auto"/>
        </w:rPr>
        <w:t>ett</w:t>
      </w:r>
      <w:r w:rsidRPr="00BA4CE3">
        <w:rPr>
          <w:rFonts w:ascii="Times New Roman" w:hAnsi="Times New Roman" w:cs="Times New Roman"/>
          <w:color w:val="auto"/>
        </w:rPr>
        <w:t>.</w:t>
      </w:r>
      <w:r w:rsidRPr="00BA4CE3">
        <w:rPr>
          <w:rFonts w:ascii="Times New Roman" w:hAnsi="Times New Roman" w:cs="Times New Roman"/>
          <w:i/>
          <w:color w:val="auto"/>
        </w:rPr>
        <w:t xml:space="preserve"> </w:t>
      </w:r>
    </w:p>
    <w:p w:rsidR="00A528C8" w:rsidRPr="00BA4CE3" w:rsidRDefault="00734A25" w:rsidP="00757D55">
      <w:pPr>
        <w:spacing w:after="125" w:line="259" w:lineRule="auto"/>
        <w:ind w:left="0" w:right="5"/>
        <w:rPr>
          <w:rFonts w:ascii="Times New Roman" w:hAnsi="Times New Roman" w:cs="Times New Roman"/>
          <w:color w:val="auto"/>
        </w:rPr>
      </w:pPr>
      <w:r w:rsidRPr="00BA4CE3">
        <w:rPr>
          <w:rFonts w:ascii="Times New Roman" w:hAnsi="Times New Roman" w:cs="Times New Roman"/>
          <w:color w:val="auto"/>
        </w:rPr>
        <w:t xml:space="preserve">A Községi Könyvtár és </w:t>
      </w:r>
      <w:r w:rsidR="0090411C" w:rsidRPr="00BA4CE3">
        <w:rPr>
          <w:rFonts w:ascii="Times New Roman" w:hAnsi="Times New Roman" w:cs="Times New Roman"/>
          <w:color w:val="auto"/>
        </w:rPr>
        <w:t xml:space="preserve">a kultúrterem szintén </w:t>
      </w:r>
      <w:r w:rsidR="0077483B" w:rsidRPr="00BA4CE3">
        <w:rPr>
          <w:rFonts w:ascii="Times New Roman" w:hAnsi="Times New Roman" w:cs="Times New Roman"/>
          <w:color w:val="auto"/>
        </w:rPr>
        <w:t>akadálymentesí</w:t>
      </w:r>
      <w:r w:rsidR="0090411C" w:rsidRPr="00BA4CE3">
        <w:rPr>
          <w:rFonts w:ascii="Times New Roman" w:hAnsi="Times New Roman" w:cs="Times New Roman"/>
          <w:color w:val="auto"/>
        </w:rPr>
        <w:t>tett</w:t>
      </w:r>
      <w:r w:rsidRPr="00BA4CE3">
        <w:rPr>
          <w:rFonts w:ascii="Times New Roman" w:hAnsi="Times New Roman" w:cs="Times New Roman"/>
          <w:color w:val="auto"/>
        </w:rPr>
        <w:t xml:space="preserve">. </w:t>
      </w:r>
    </w:p>
    <w:p w:rsidR="00A528C8" w:rsidRPr="00BA4CE3" w:rsidRDefault="00734A25" w:rsidP="00757D55">
      <w:pPr>
        <w:spacing w:after="142" w:line="259" w:lineRule="auto"/>
        <w:ind w:left="0" w:firstLine="0"/>
        <w:jc w:val="left"/>
        <w:rPr>
          <w:rFonts w:ascii="Times New Roman" w:hAnsi="Times New Roman" w:cs="Times New Roman"/>
        </w:rPr>
      </w:pPr>
      <w:r w:rsidRPr="00BA4CE3">
        <w:rPr>
          <w:rFonts w:ascii="Times New Roman" w:hAnsi="Times New Roman" w:cs="Times New Roman"/>
          <w:b/>
          <w:i/>
        </w:rPr>
        <w:t xml:space="preserve"> </w:t>
      </w:r>
    </w:p>
    <w:p w:rsidR="00A528C8" w:rsidRPr="00BA4CE3" w:rsidRDefault="00734A25" w:rsidP="00757D55">
      <w:pPr>
        <w:pStyle w:val="Cmsor6"/>
        <w:spacing w:after="22" w:line="360" w:lineRule="auto"/>
        <w:ind w:left="0" w:firstLine="142"/>
        <w:rPr>
          <w:rFonts w:ascii="Times New Roman" w:hAnsi="Times New Roman" w:cs="Times New Roman"/>
        </w:rPr>
      </w:pPr>
      <w:r w:rsidRPr="00BA4CE3">
        <w:rPr>
          <w:rFonts w:ascii="Times New Roman" w:hAnsi="Times New Roman" w:cs="Times New Roman"/>
          <w:i/>
        </w:rPr>
        <w:t>b)</w:t>
      </w:r>
      <w:r w:rsidRPr="00BA4CE3">
        <w:rPr>
          <w:rFonts w:ascii="Times New Roman" w:hAnsi="Times New Roman" w:cs="Times New Roman"/>
        </w:rPr>
        <w:t xml:space="preserve"> közszolgáltatásokhoz, kulturális és sportprogramokhoz való hozzáférés lehetőségei, fizikai, információs és kommunikációs akadálymentesítettség, lakóépületek, szolgáltató épületek akadálymentesítettsége </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lastRenderedPageBreak/>
        <w:t xml:space="preserve">A fogyatékos személy számára jogszabályban meghatározottak szerint - figyelembe véve a különböző fogyatékossági csoportok eltérő speciális szükségleteit - biztosítani kell a közszolgáltatásokhoz való egyenlő esélyű hozzáférést. </w:t>
      </w:r>
    </w:p>
    <w:p w:rsidR="00021DFC" w:rsidRPr="00BA4CE3" w:rsidRDefault="00734A25" w:rsidP="00394C15">
      <w:pPr>
        <w:ind w:left="0" w:right="5"/>
        <w:rPr>
          <w:rFonts w:ascii="Times New Roman" w:hAnsi="Times New Roman" w:cs="Times New Roman"/>
        </w:rPr>
      </w:pPr>
      <w:r w:rsidRPr="00BA4CE3">
        <w:rPr>
          <w:rFonts w:ascii="Times New Roman" w:hAnsi="Times New Roman" w:cs="Times New Roman"/>
        </w:rPr>
        <w:t xml:space="preserve">Mint ahogyan az előző pontban kifejtésre került a középületek akadálymentesítése </w:t>
      </w:r>
      <w:r w:rsidR="0077483B" w:rsidRPr="00BA4CE3">
        <w:rPr>
          <w:rFonts w:ascii="Times New Roman" w:hAnsi="Times New Roman" w:cs="Times New Roman"/>
        </w:rPr>
        <w:t>megoldott</w:t>
      </w:r>
      <w:r w:rsidRPr="00BA4CE3">
        <w:rPr>
          <w:rFonts w:ascii="Times New Roman" w:hAnsi="Times New Roman" w:cs="Times New Roman"/>
        </w:rPr>
        <w:t xml:space="preserve"> a Községháza esetében</w:t>
      </w:r>
      <w:r w:rsidR="0077483B" w:rsidRPr="00BA4CE3">
        <w:rPr>
          <w:rFonts w:ascii="Times New Roman" w:hAnsi="Times New Roman" w:cs="Times New Roman"/>
        </w:rPr>
        <w:t xml:space="preserve"> is</w:t>
      </w:r>
      <w:r w:rsidRPr="00BA4CE3">
        <w:rPr>
          <w:rFonts w:ascii="Times New Roman" w:hAnsi="Times New Roman" w:cs="Times New Roman"/>
        </w:rPr>
        <w:t xml:space="preserve">. Főként a mozgásszervi fogyatékosok számára kezdődött meg az akadálymentesítés a település közintézményeiben. </w:t>
      </w:r>
    </w:p>
    <w:p w:rsidR="00021DFC" w:rsidRPr="00BA4CE3" w:rsidRDefault="00021DFC" w:rsidP="00757D55">
      <w:pPr>
        <w:spacing w:after="145" w:line="259" w:lineRule="auto"/>
        <w:ind w:left="0" w:firstLine="0"/>
        <w:jc w:val="left"/>
        <w:rPr>
          <w:rFonts w:ascii="Times New Roman" w:hAnsi="Times New Roman" w:cs="Times New Roman"/>
        </w:rPr>
      </w:pPr>
    </w:p>
    <w:p w:rsidR="00A528C8" w:rsidRPr="00BA4CE3" w:rsidRDefault="00734A25" w:rsidP="00757D55">
      <w:pPr>
        <w:pStyle w:val="Cmsor6"/>
        <w:ind w:left="0"/>
        <w:rPr>
          <w:rFonts w:ascii="Times New Roman" w:hAnsi="Times New Roman" w:cs="Times New Roman"/>
        </w:rPr>
      </w:pPr>
      <w:r w:rsidRPr="00BA4CE3">
        <w:rPr>
          <w:rFonts w:ascii="Times New Roman" w:hAnsi="Times New Roman" w:cs="Times New Roman"/>
          <w:i/>
        </w:rPr>
        <w:t>c)</w:t>
      </w:r>
      <w:r w:rsidRPr="00BA4CE3">
        <w:rPr>
          <w:rFonts w:ascii="Times New Roman" w:hAnsi="Times New Roman" w:cs="Times New Roman"/>
        </w:rPr>
        <w:t xml:space="preserve"> munkahelyek akadálymentesítettsége </w:t>
      </w:r>
    </w:p>
    <w:p w:rsidR="00A528C8" w:rsidRPr="00BA4CE3" w:rsidRDefault="00734A25" w:rsidP="00757D55">
      <w:pPr>
        <w:spacing w:after="144"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7483B" w:rsidP="0077483B">
      <w:pPr>
        <w:ind w:left="0" w:right="5" w:firstLine="0"/>
        <w:rPr>
          <w:rFonts w:ascii="Times New Roman" w:hAnsi="Times New Roman" w:cs="Times New Roman"/>
        </w:rPr>
      </w:pPr>
      <w:r w:rsidRPr="00BA4CE3">
        <w:rPr>
          <w:rFonts w:ascii="Times New Roman" w:hAnsi="Times New Roman" w:cs="Times New Roman"/>
        </w:rPr>
        <w:t xml:space="preserve">A </w:t>
      </w:r>
      <w:r w:rsidR="00734A25" w:rsidRPr="00BA4CE3">
        <w:rPr>
          <w:rFonts w:ascii="Times New Roman" w:hAnsi="Times New Roman" w:cs="Times New Roman"/>
        </w:rPr>
        <w:t>köt</w:t>
      </w:r>
      <w:r w:rsidRPr="00BA4CE3">
        <w:rPr>
          <w:rFonts w:ascii="Times New Roman" w:hAnsi="Times New Roman" w:cs="Times New Roman"/>
        </w:rPr>
        <w:t xml:space="preserve">elezően, jogszabályban előírt akadálymentesítettség megtörtént. </w:t>
      </w:r>
    </w:p>
    <w:p w:rsidR="00A528C8" w:rsidRPr="00BA4CE3" w:rsidRDefault="00734A25" w:rsidP="00021DFC">
      <w:pPr>
        <w:spacing w:after="2" w:line="376" w:lineRule="auto"/>
        <w:ind w:left="0" w:right="9449" w:firstLine="0"/>
        <w:jc w:val="left"/>
        <w:rPr>
          <w:rFonts w:ascii="Times New Roman" w:hAnsi="Times New Roman" w:cs="Times New Roman"/>
        </w:rPr>
      </w:pPr>
      <w:r w:rsidRPr="00BA4CE3">
        <w:rPr>
          <w:rFonts w:ascii="Times New Roman" w:hAnsi="Times New Roman" w:cs="Times New Roman"/>
          <w:b/>
          <w:i/>
        </w:rPr>
        <w:t xml:space="preserve">   </w:t>
      </w:r>
    </w:p>
    <w:p w:rsidR="00A528C8" w:rsidRPr="00BA4CE3" w:rsidRDefault="00734A25" w:rsidP="00757D55">
      <w:pPr>
        <w:pStyle w:val="Cmsor6"/>
        <w:ind w:left="0"/>
        <w:rPr>
          <w:rFonts w:ascii="Times New Roman" w:hAnsi="Times New Roman" w:cs="Times New Roman"/>
        </w:rPr>
      </w:pPr>
      <w:r w:rsidRPr="00BA4CE3">
        <w:rPr>
          <w:rFonts w:ascii="Times New Roman" w:hAnsi="Times New Roman" w:cs="Times New Roman"/>
          <w:i/>
        </w:rPr>
        <w:t>d)</w:t>
      </w:r>
      <w:r w:rsidRPr="00BA4CE3">
        <w:rPr>
          <w:rFonts w:ascii="Times New Roman" w:hAnsi="Times New Roman" w:cs="Times New Roman"/>
        </w:rPr>
        <w:t xml:space="preserve"> közösségi közlekedés, járdák, parkok akadálymentesítettsége </w:t>
      </w:r>
    </w:p>
    <w:p w:rsidR="00A528C8" w:rsidRPr="00BA4CE3" w:rsidRDefault="00734A25" w:rsidP="00757D55">
      <w:pPr>
        <w:spacing w:after="152" w:line="259" w:lineRule="auto"/>
        <w:ind w:left="0" w:firstLine="0"/>
        <w:jc w:val="left"/>
        <w:rPr>
          <w:rFonts w:ascii="Times New Roman" w:hAnsi="Times New Roman" w:cs="Times New Roman"/>
        </w:rPr>
      </w:pPr>
      <w:r w:rsidRPr="00BA4CE3">
        <w:rPr>
          <w:rFonts w:ascii="Times New Roman" w:hAnsi="Times New Roman" w:cs="Times New Roman"/>
          <w:b/>
          <w:i/>
        </w:rPr>
        <w:t xml:space="preserve">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Akadálymentes parkolóhely településünkön </w:t>
      </w:r>
      <w:r w:rsidR="0077483B" w:rsidRPr="00BA4CE3">
        <w:rPr>
          <w:rFonts w:ascii="Times New Roman" w:hAnsi="Times New Roman" w:cs="Times New Roman"/>
        </w:rPr>
        <w:t>van</w:t>
      </w:r>
      <w:r w:rsidRPr="00BA4CE3">
        <w:rPr>
          <w:rFonts w:ascii="Times New Roman" w:hAnsi="Times New Roman" w:cs="Times New Roman"/>
        </w:rPr>
        <w:t xml:space="preserve">, parkolóhelyeink tágasak és a mozgáskorlátozottak számára is könnyen használhatóak. A közterületek, járdák, parkok akadálymentesítése biztosított a településen. A közösségi tömegközlekedés akadálymentesítése </w:t>
      </w:r>
      <w:r w:rsidR="0077483B" w:rsidRPr="00BA4CE3">
        <w:rPr>
          <w:rFonts w:ascii="Times New Roman" w:hAnsi="Times New Roman" w:cs="Times New Roman"/>
        </w:rPr>
        <w:t>megtörtént</w:t>
      </w:r>
      <w:r w:rsidRPr="00BA4CE3">
        <w:rPr>
          <w:rFonts w:ascii="Times New Roman" w:hAnsi="Times New Roman" w:cs="Times New Roman"/>
        </w:rPr>
        <w:t xml:space="preserve">. A távolsági autóbuszok, melyek a tömegközlekedés egyetlen képviselői, azok általában alacsony padlós gépjárművek.  </w:t>
      </w:r>
    </w:p>
    <w:p w:rsidR="00A528C8" w:rsidRPr="00BA4CE3" w:rsidRDefault="00734A25" w:rsidP="00757D55">
      <w:pPr>
        <w:spacing w:after="144" w:line="259" w:lineRule="auto"/>
        <w:ind w:left="0" w:firstLine="0"/>
        <w:jc w:val="left"/>
        <w:rPr>
          <w:rFonts w:ascii="Times New Roman" w:hAnsi="Times New Roman" w:cs="Times New Roman"/>
        </w:rPr>
      </w:pPr>
      <w:r w:rsidRPr="00BA4CE3">
        <w:rPr>
          <w:rFonts w:ascii="Times New Roman" w:hAnsi="Times New Roman" w:cs="Times New Roman"/>
          <w:i/>
        </w:rPr>
        <w:t xml:space="preserve"> </w:t>
      </w:r>
    </w:p>
    <w:p w:rsidR="00A528C8" w:rsidRPr="00BA4CE3" w:rsidRDefault="00734A25" w:rsidP="00757D55">
      <w:pPr>
        <w:pStyle w:val="Cmsor6"/>
        <w:ind w:left="0"/>
        <w:rPr>
          <w:rFonts w:ascii="Times New Roman" w:hAnsi="Times New Roman" w:cs="Times New Roman"/>
        </w:rPr>
      </w:pPr>
      <w:r w:rsidRPr="00BA4CE3">
        <w:rPr>
          <w:rFonts w:ascii="Times New Roman" w:hAnsi="Times New Roman" w:cs="Times New Roman"/>
          <w:i/>
        </w:rPr>
        <w:t>e)</w:t>
      </w:r>
      <w:r w:rsidRPr="00BA4CE3">
        <w:rPr>
          <w:rFonts w:ascii="Times New Roman" w:hAnsi="Times New Roman" w:cs="Times New Roman"/>
        </w:rPr>
        <w:t xml:space="preserve"> fogyatékos személyek számára rendelkezésre álló helyi szolgáltatások (pl. speciális közlekedési megoldások, fogyatékosok nappali intézménye stb.) </w:t>
      </w:r>
    </w:p>
    <w:p w:rsidR="00A528C8" w:rsidRPr="00BA4CE3" w:rsidRDefault="00734A25" w:rsidP="00757D55">
      <w:pPr>
        <w:spacing w:after="144" w:line="259" w:lineRule="auto"/>
        <w:ind w:left="0" w:firstLine="0"/>
        <w:jc w:val="left"/>
        <w:rPr>
          <w:rFonts w:ascii="Times New Roman" w:hAnsi="Times New Roman" w:cs="Times New Roman"/>
        </w:rPr>
      </w:pPr>
      <w:r w:rsidRPr="00BA4CE3">
        <w:rPr>
          <w:rFonts w:ascii="Times New Roman" w:hAnsi="Times New Roman" w:cs="Times New Roman"/>
          <w:b/>
          <w:i/>
        </w:rPr>
        <w:t xml:space="preserve"> </w:t>
      </w:r>
    </w:p>
    <w:p w:rsidR="00A528C8" w:rsidRPr="00BA4CE3" w:rsidRDefault="00734A25" w:rsidP="00021DFC">
      <w:pPr>
        <w:ind w:left="0" w:right="5" w:firstLine="0"/>
        <w:rPr>
          <w:rFonts w:ascii="Times New Roman" w:hAnsi="Times New Roman" w:cs="Times New Roman"/>
          <w:color w:val="auto"/>
        </w:rPr>
      </w:pPr>
      <w:r w:rsidRPr="00BA4CE3">
        <w:rPr>
          <w:rFonts w:ascii="Times New Roman" w:hAnsi="Times New Roman" w:cs="Times New Roman"/>
        </w:rPr>
        <w:t xml:space="preserve">Településünkön fogyatékos személyek számára nincs semmilyen szakszerű szolgáltatás. </w:t>
      </w:r>
      <w:r w:rsidRPr="00BA4CE3">
        <w:rPr>
          <w:rFonts w:ascii="Times New Roman" w:hAnsi="Times New Roman" w:cs="Times New Roman"/>
          <w:color w:val="auto"/>
        </w:rPr>
        <w:t xml:space="preserve">Községünktől </w:t>
      </w:r>
      <w:r w:rsidR="00E13E4A" w:rsidRPr="00BA4CE3">
        <w:rPr>
          <w:rFonts w:ascii="Times New Roman" w:hAnsi="Times New Roman" w:cs="Times New Roman"/>
          <w:color w:val="auto"/>
        </w:rPr>
        <w:t>15</w:t>
      </w:r>
      <w:r w:rsidRPr="00BA4CE3">
        <w:rPr>
          <w:rFonts w:ascii="Times New Roman" w:hAnsi="Times New Roman" w:cs="Times New Roman"/>
          <w:color w:val="auto"/>
        </w:rPr>
        <w:t xml:space="preserve"> km-re található a Boldogkőváraljai Fogyatékosok Otthona, ahol az intézmény alaptevékenységének egyik része az 1-18 éves korú, gyógypedagógiai vagy egyéb iskolarendszerű oktatásba be nem vonható, értelmi, illetve halmozottan fogyatékos gyerekek teljes körű ellátása, ápolása, gondozása, terápiás célú foglalkoztatása, képességfejlesztő oktatása. </w:t>
      </w:r>
    </w:p>
    <w:p w:rsidR="00A528C8" w:rsidRPr="00BA4CE3" w:rsidRDefault="00734A25" w:rsidP="0021503A">
      <w:pPr>
        <w:ind w:left="0" w:right="5" w:firstLine="0"/>
        <w:rPr>
          <w:rFonts w:ascii="Times New Roman" w:hAnsi="Times New Roman" w:cs="Times New Roman"/>
        </w:rPr>
      </w:pPr>
      <w:r w:rsidRPr="00BA4CE3">
        <w:rPr>
          <w:rFonts w:ascii="Times New Roman" w:hAnsi="Times New Roman" w:cs="Times New Roman"/>
        </w:rPr>
        <w:t xml:space="preserve">Az intézmény alaptevékenységének másik része a 18 év feletti azon értelmi, illetve halmozottan fogyatékos személyek teljes körű ellátása, ápolása, gondozása, akik önellátó képességgel részben sem rendelkeznek, inkontinensek, terápiás vagy munkajellegű foglalkoztatásba nem vonhatók be és ellátásukra csak intézményi keretek között van lehetőség. </w:t>
      </w: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color w:val="auto"/>
        </w:rPr>
        <w:lastRenderedPageBreak/>
        <w:t xml:space="preserve">Az encsi Idősek Otthona </w:t>
      </w:r>
      <w:r w:rsidR="005F4E1F" w:rsidRPr="00BA4CE3">
        <w:rPr>
          <w:rFonts w:ascii="Times New Roman" w:hAnsi="Times New Roman" w:cs="Times New Roman"/>
          <w:color w:val="auto"/>
        </w:rPr>
        <w:t>24</w:t>
      </w:r>
      <w:r w:rsidRPr="00BA4CE3">
        <w:rPr>
          <w:rFonts w:ascii="Times New Roman" w:hAnsi="Times New Roman" w:cs="Times New Roman"/>
          <w:color w:val="auto"/>
        </w:rPr>
        <w:t xml:space="preserve">km-re található, ahol a nyugdíjas korúakon kívül azon 18 év fölötti </w:t>
      </w:r>
      <w:r w:rsidRPr="00BA4CE3">
        <w:rPr>
          <w:rFonts w:ascii="Times New Roman" w:hAnsi="Times New Roman" w:cs="Times New Roman"/>
        </w:rPr>
        <w:t xml:space="preserve">személyek teljes körű ellátása, ápolása és gondozása, akik a vonatkozó jogszabályban meghatározott gondozási szükséglettel rendelkeznek, betegségük, fogyatékosságuk és demencia körébe tartozó kórképük miatt önmagukról gondoskodni nem, vagy csak folyamatos segítséggel képesek, de rendszeres gyógyintézeti kezelést nem igényelnek és ellátásuk más módon nem oldható meg. </w:t>
      </w:r>
    </w:p>
    <w:p w:rsidR="00A528C8" w:rsidRPr="00BA4CE3" w:rsidRDefault="00734A25" w:rsidP="00757D55">
      <w:pPr>
        <w:spacing w:after="2" w:line="365" w:lineRule="auto"/>
        <w:ind w:left="0"/>
        <w:jc w:val="left"/>
        <w:rPr>
          <w:rFonts w:ascii="Times New Roman" w:hAnsi="Times New Roman" w:cs="Times New Roman"/>
        </w:rPr>
      </w:pPr>
      <w:r w:rsidRPr="00BA4CE3">
        <w:rPr>
          <w:rFonts w:ascii="Times New Roman" w:hAnsi="Times New Roman" w:cs="Times New Roman"/>
        </w:rPr>
        <w:t xml:space="preserve"> E két intézmény mellett még Sárospatakon is található fogyatékos személyek otthon, amely </w:t>
      </w:r>
      <w:r w:rsidR="005F4E1F" w:rsidRPr="00BA4CE3">
        <w:rPr>
          <w:rFonts w:ascii="Times New Roman" w:hAnsi="Times New Roman" w:cs="Times New Roman"/>
        </w:rPr>
        <w:t>37</w:t>
      </w:r>
      <w:r w:rsidRPr="00BA4CE3">
        <w:rPr>
          <w:rFonts w:ascii="Times New Roman" w:hAnsi="Times New Roman" w:cs="Times New Roman"/>
        </w:rPr>
        <w:t xml:space="preserve"> km-re van településünktől. Az otthon a 18 év feletti súlyos értelmi, illetve halmozottan fogyatékos személyek teljes körű ellátása, ápolása, gondozása fogyatékosságának megfelelő szinten tartó, képességfejlesztő, munkajellegű foglalkoztatása, továbbá sport- és szabadidős tevékenysége végzésével foglalkoznak. </w:t>
      </w:r>
    </w:p>
    <w:p w:rsidR="00A528C8" w:rsidRPr="00BA4CE3" w:rsidRDefault="00734A25" w:rsidP="00757D55">
      <w:pPr>
        <w:spacing w:after="123"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757D55">
      <w:pPr>
        <w:pStyle w:val="Cmsor6"/>
        <w:ind w:left="0"/>
        <w:rPr>
          <w:rFonts w:ascii="Times New Roman" w:hAnsi="Times New Roman" w:cs="Times New Roman"/>
        </w:rPr>
      </w:pPr>
      <w:r w:rsidRPr="00BA4CE3">
        <w:rPr>
          <w:rFonts w:ascii="Times New Roman" w:hAnsi="Times New Roman" w:cs="Times New Roman"/>
          <w:i/>
        </w:rPr>
        <w:t>f)</w:t>
      </w:r>
      <w:r w:rsidRPr="00BA4CE3">
        <w:rPr>
          <w:rFonts w:ascii="Times New Roman" w:hAnsi="Times New Roman" w:cs="Times New Roman"/>
        </w:rPr>
        <w:t xml:space="preserve"> pozitív diszkrimináció (hátránykompenzáló juttatások, szolgáltatások) </w:t>
      </w:r>
    </w:p>
    <w:p w:rsidR="00021DFC" w:rsidRPr="00BA4CE3" w:rsidRDefault="00021DFC" w:rsidP="00021DFC">
      <w:pPr>
        <w:rPr>
          <w:rFonts w:ascii="Times New Roman" w:hAnsi="Times New Roman" w:cs="Times New Roman"/>
        </w:rPr>
      </w:pPr>
    </w:p>
    <w:p w:rsidR="00A528C8" w:rsidRPr="00BA4CE3" w:rsidRDefault="00734A25" w:rsidP="00757D55">
      <w:pPr>
        <w:ind w:left="0" w:right="5"/>
        <w:rPr>
          <w:rFonts w:ascii="Times New Roman" w:hAnsi="Times New Roman" w:cs="Times New Roman"/>
        </w:rPr>
      </w:pPr>
      <w:r w:rsidRPr="00BA4CE3">
        <w:rPr>
          <w:rFonts w:ascii="Times New Roman" w:hAnsi="Times New Roman" w:cs="Times New Roman"/>
        </w:rPr>
        <w:t xml:space="preserve">Az önkormányzat próbál segíteni, támogat minden olyan civil szervezetet, alapítványt, amelyek hátránykompenzáló szolgáltatásokat nyújtanak, vagy kívánnak bevezetni. </w:t>
      </w:r>
    </w:p>
    <w:p w:rsidR="00A528C8" w:rsidRPr="00BA4CE3" w:rsidRDefault="00734A25" w:rsidP="00757D55">
      <w:pPr>
        <w:spacing w:after="125"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A528C8" w:rsidRPr="00BA4CE3" w:rsidRDefault="00734A25" w:rsidP="00D23C3C">
      <w:pPr>
        <w:pStyle w:val="Cmsor2"/>
        <w:ind w:left="0"/>
        <w:rPr>
          <w:rFonts w:ascii="Times New Roman" w:hAnsi="Times New Roman" w:cs="Times New Roman"/>
        </w:rPr>
      </w:pPr>
      <w:bookmarkStart w:id="56" w:name="_Toc527054511"/>
      <w:r w:rsidRPr="00BA4CE3">
        <w:rPr>
          <w:rFonts w:ascii="Times New Roman" w:hAnsi="Times New Roman" w:cs="Times New Roman"/>
        </w:rPr>
        <w:t>7.4 Következtetések: problémák beazonosítása, fejlesztési lehetőségek meghatározása</w:t>
      </w:r>
      <w:bookmarkEnd w:id="56"/>
      <w:r w:rsidRPr="00BA4CE3">
        <w:rPr>
          <w:rFonts w:ascii="Times New Roman" w:hAnsi="Times New Roman" w:cs="Times New Roman"/>
        </w:rPr>
        <w:t xml:space="preserve"> </w:t>
      </w:r>
    </w:p>
    <w:p w:rsidR="00A528C8" w:rsidRPr="00BA4CE3" w:rsidRDefault="00734A25" w:rsidP="00757D55">
      <w:pPr>
        <w:spacing w:after="0" w:line="259" w:lineRule="auto"/>
        <w:ind w:left="0" w:firstLine="0"/>
        <w:jc w:val="left"/>
        <w:rPr>
          <w:rFonts w:ascii="Times New Roman" w:hAnsi="Times New Roman" w:cs="Times New Roman"/>
        </w:rPr>
      </w:pPr>
      <w:r w:rsidRPr="00BA4CE3">
        <w:rPr>
          <w:rFonts w:ascii="Times New Roman" w:hAnsi="Times New Roman" w:cs="Times New Roman"/>
        </w:rPr>
        <w:t xml:space="preserve"> </w:t>
      </w:r>
    </w:p>
    <w:tbl>
      <w:tblPr>
        <w:tblStyle w:val="TableGrid"/>
        <w:tblW w:w="8938" w:type="dxa"/>
        <w:tblInd w:w="-2" w:type="dxa"/>
        <w:tblCellMar>
          <w:top w:w="35" w:type="dxa"/>
          <w:left w:w="108" w:type="dxa"/>
          <w:right w:w="53" w:type="dxa"/>
        </w:tblCellMar>
        <w:tblLook w:val="04A0" w:firstRow="1" w:lastRow="0" w:firstColumn="1" w:lastColumn="0" w:noHBand="0" w:noVBand="1"/>
      </w:tblPr>
      <w:tblGrid>
        <w:gridCol w:w="4469"/>
        <w:gridCol w:w="4469"/>
      </w:tblGrid>
      <w:tr w:rsidR="00A528C8" w:rsidRPr="00BA4CE3" w:rsidTr="00583143">
        <w:trPr>
          <w:trHeight w:val="930"/>
        </w:trPr>
        <w:tc>
          <w:tcPr>
            <w:tcW w:w="8938" w:type="dxa"/>
            <w:gridSpan w:val="2"/>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123" w:line="259" w:lineRule="auto"/>
              <w:ind w:left="0" w:right="57" w:firstLine="0"/>
              <w:jc w:val="center"/>
              <w:rPr>
                <w:rFonts w:ascii="Times New Roman" w:hAnsi="Times New Roman" w:cs="Times New Roman"/>
              </w:rPr>
            </w:pPr>
            <w:r w:rsidRPr="00BA4CE3">
              <w:rPr>
                <w:rFonts w:ascii="Times New Roman" w:hAnsi="Times New Roman" w:cs="Times New Roman"/>
              </w:rPr>
              <w:t xml:space="preserve">A fogyatékkal élők helyzete, esélyegyenlősége vizsgálata során településünkön </w:t>
            </w:r>
          </w:p>
          <w:p w:rsidR="00A528C8" w:rsidRPr="00BA4CE3" w:rsidRDefault="00734A25" w:rsidP="00757D55">
            <w:pPr>
              <w:spacing w:after="0" w:line="259" w:lineRule="auto"/>
              <w:ind w:left="0" w:right="1" w:firstLine="0"/>
              <w:jc w:val="center"/>
              <w:rPr>
                <w:rFonts w:ascii="Times New Roman" w:hAnsi="Times New Roman" w:cs="Times New Roman"/>
              </w:rPr>
            </w:pPr>
            <w:r w:rsidRPr="00BA4CE3">
              <w:rPr>
                <w:rFonts w:ascii="Times New Roman" w:hAnsi="Times New Roman" w:cs="Times New Roman"/>
              </w:rPr>
              <w:t xml:space="preserve"> </w:t>
            </w:r>
          </w:p>
        </w:tc>
      </w:tr>
      <w:tr w:rsidR="00A528C8" w:rsidRPr="00BA4CE3" w:rsidTr="00583143">
        <w:trPr>
          <w:trHeight w:val="930"/>
        </w:trPr>
        <w:tc>
          <w:tcPr>
            <w:tcW w:w="4469" w:type="dxa"/>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123" w:line="259" w:lineRule="auto"/>
              <w:ind w:left="0" w:right="57" w:firstLine="0"/>
              <w:jc w:val="center"/>
              <w:rPr>
                <w:rFonts w:ascii="Times New Roman" w:hAnsi="Times New Roman" w:cs="Times New Roman"/>
              </w:rPr>
            </w:pPr>
            <w:r w:rsidRPr="00BA4CE3">
              <w:rPr>
                <w:rFonts w:ascii="Times New Roman" w:hAnsi="Times New Roman" w:cs="Times New Roman"/>
              </w:rPr>
              <w:t xml:space="preserve">beazonosított problémák </w:t>
            </w:r>
          </w:p>
          <w:p w:rsidR="00A528C8" w:rsidRPr="00BA4CE3" w:rsidRDefault="00734A25" w:rsidP="00757D55">
            <w:pPr>
              <w:spacing w:after="0" w:line="259" w:lineRule="auto"/>
              <w:ind w:left="0" w:right="3" w:firstLine="0"/>
              <w:jc w:val="center"/>
              <w:rPr>
                <w:rFonts w:ascii="Times New Roman" w:hAnsi="Times New Roman" w:cs="Times New Roman"/>
              </w:rPr>
            </w:pPr>
            <w:r w:rsidRPr="00BA4CE3">
              <w:rPr>
                <w:rFonts w:ascii="Times New Roman" w:hAnsi="Times New Roman" w:cs="Times New Roman"/>
              </w:rPr>
              <w:t xml:space="preserve"> </w:t>
            </w:r>
          </w:p>
        </w:tc>
        <w:tc>
          <w:tcPr>
            <w:tcW w:w="4469" w:type="dxa"/>
            <w:tcBorders>
              <w:top w:val="single" w:sz="4" w:space="0" w:color="000000"/>
              <w:left w:val="single" w:sz="4" w:space="0" w:color="000000"/>
              <w:bottom w:val="single" w:sz="4" w:space="0" w:color="000000"/>
              <w:right w:val="single" w:sz="4" w:space="0" w:color="000000"/>
            </w:tcBorders>
          </w:tcPr>
          <w:p w:rsidR="00A528C8" w:rsidRPr="00BA4CE3" w:rsidRDefault="00734A25" w:rsidP="00757D55">
            <w:pPr>
              <w:spacing w:after="123" w:line="259" w:lineRule="auto"/>
              <w:ind w:left="0" w:right="51" w:firstLine="0"/>
              <w:jc w:val="center"/>
              <w:rPr>
                <w:rFonts w:ascii="Times New Roman" w:hAnsi="Times New Roman" w:cs="Times New Roman"/>
              </w:rPr>
            </w:pPr>
            <w:r w:rsidRPr="00BA4CE3">
              <w:rPr>
                <w:rFonts w:ascii="Times New Roman" w:hAnsi="Times New Roman" w:cs="Times New Roman"/>
              </w:rPr>
              <w:t xml:space="preserve">fejlesztési lehetőségek </w:t>
            </w:r>
          </w:p>
          <w:p w:rsidR="00A528C8" w:rsidRPr="00BA4CE3" w:rsidRDefault="00734A25" w:rsidP="00757D55">
            <w:pPr>
              <w:spacing w:after="0" w:line="259" w:lineRule="auto"/>
              <w:ind w:left="0" w:firstLine="0"/>
              <w:jc w:val="center"/>
              <w:rPr>
                <w:rFonts w:ascii="Times New Roman" w:hAnsi="Times New Roman" w:cs="Times New Roman"/>
              </w:rPr>
            </w:pPr>
            <w:r w:rsidRPr="00BA4CE3">
              <w:rPr>
                <w:rFonts w:ascii="Times New Roman" w:hAnsi="Times New Roman" w:cs="Times New Roman"/>
              </w:rPr>
              <w:t xml:space="preserve"> </w:t>
            </w:r>
          </w:p>
        </w:tc>
      </w:tr>
      <w:tr w:rsidR="00A528C8" w:rsidRPr="00BA4CE3" w:rsidTr="00583143">
        <w:trPr>
          <w:trHeight w:val="933"/>
        </w:trPr>
        <w:tc>
          <w:tcPr>
            <w:tcW w:w="4469" w:type="dxa"/>
            <w:tcBorders>
              <w:top w:val="single" w:sz="4" w:space="0" w:color="000000"/>
              <w:left w:val="single" w:sz="4" w:space="0" w:color="000000"/>
              <w:bottom w:val="single" w:sz="4" w:space="0" w:color="000000"/>
              <w:right w:val="single" w:sz="4" w:space="0" w:color="000000"/>
            </w:tcBorders>
          </w:tcPr>
          <w:p w:rsidR="00A528C8" w:rsidRPr="00BA4CE3" w:rsidRDefault="00901FB8" w:rsidP="00757D55">
            <w:pPr>
              <w:spacing w:after="0" w:line="259" w:lineRule="auto"/>
              <w:ind w:left="0" w:right="59" w:firstLine="0"/>
              <w:jc w:val="center"/>
              <w:rPr>
                <w:rFonts w:ascii="Times New Roman" w:hAnsi="Times New Roman" w:cs="Times New Roman"/>
              </w:rPr>
            </w:pPr>
            <w:r w:rsidRPr="00BA4CE3">
              <w:rPr>
                <w:rFonts w:ascii="Times New Roman" w:hAnsi="Times New Roman" w:cs="Times New Roman"/>
              </w:rPr>
              <w:t>Egészségügyi szűrővizsgálatokon való részvéte</w:t>
            </w:r>
          </w:p>
        </w:tc>
        <w:tc>
          <w:tcPr>
            <w:tcW w:w="4469" w:type="dxa"/>
            <w:tcBorders>
              <w:top w:val="single" w:sz="4" w:space="0" w:color="000000"/>
              <w:left w:val="single" w:sz="4" w:space="0" w:color="000000"/>
              <w:bottom w:val="single" w:sz="4" w:space="0" w:color="000000"/>
              <w:right w:val="single" w:sz="4" w:space="0" w:color="000000"/>
            </w:tcBorders>
          </w:tcPr>
          <w:p w:rsidR="00A528C8" w:rsidRPr="00BA4CE3" w:rsidRDefault="002B5DD1" w:rsidP="00757D55">
            <w:pPr>
              <w:spacing w:after="0" w:line="259" w:lineRule="auto"/>
              <w:ind w:left="0" w:right="53" w:firstLine="0"/>
              <w:jc w:val="center"/>
              <w:rPr>
                <w:rFonts w:ascii="Times New Roman" w:hAnsi="Times New Roman" w:cs="Times New Roman"/>
              </w:rPr>
            </w:pPr>
            <w:r w:rsidRPr="00BA4CE3">
              <w:rPr>
                <w:rFonts w:ascii="Times New Roman" w:hAnsi="Times New Roman" w:cs="Times New Roman"/>
              </w:rPr>
              <w:t>Egészségügyi, prevenciós szolgáltatások, szűrővizsgálatok szervezése</w:t>
            </w:r>
          </w:p>
        </w:tc>
      </w:tr>
    </w:tbl>
    <w:p w:rsidR="00A528C8" w:rsidRPr="00BA4CE3" w:rsidRDefault="00734A25" w:rsidP="00757D55">
      <w:pPr>
        <w:spacing w:after="0" w:line="259" w:lineRule="auto"/>
        <w:ind w:left="0" w:firstLine="0"/>
        <w:jc w:val="left"/>
        <w:rPr>
          <w:rFonts w:ascii="Times New Roman" w:hAnsi="Times New Roman" w:cs="Times New Roman"/>
        </w:rPr>
      </w:pPr>
      <w:r w:rsidRPr="00BA4CE3">
        <w:rPr>
          <w:rFonts w:ascii="Times New Roman" w:hAnsi="Times New Roman" w:cs="Times New Roman"/>
        </w:rPr>
        <w:t xml:space="preserve"> </w:t>
      </w:r>
    </w:p>
    <w:p w:rsidR="002B5DD1" w:rsidRPr="00BA4CE3" w:rsidRDefault="002B5DD1" w:rsidP="00757D55">
      <w:pPr>
        <w:spacing w:after="0" w:line="259" w:lineRule="auto"/>
        <w:ind w:left="0" w:firstLine="0"/>
        <w:jc w:val="left"/>
        <w:rPr>
          <w:rFonts w:ascii="Times New Roman" w:hAnsi="Times New Roman" w:cs="Times New Roman"/>
        </w:rPr>
      </w:pPr>
    </w:p>
    <w:p w:rsidR="002B5DD1" w:rsidRPr="00BA4CE3" w:rsidRDefault="002B5DD1" w:rsidP="00757D55">
      <w:pPr>
        <w:spacing w:after="0" w:line="259" w:lineRule="auto"/>
        <w:ind w:left="0" w:firstLine="0"/>
        <w:jc w:val="left"/>
        <w:rPr>
          <w:rFonts w:ascii="Times New Roman" w:hAnsi="Times New Roman" w:cs="Times New Roman"/>
        </w:rPr>
      </w:pPr>
    </w:p>
    <w:p w:rsidR="002B5DD1" w:rsidRPr="00BA4CE3" w:rsidRDefault="002B5DD1" w:rsidP="00757D55">
      <w:pPr>
        <w:spacing w:after="0" w:line="259" w:lineRule="auto"/>
        <w:ind w:left="0" w:firstLine="0"/>
        <w:jc w:val="left"/>
        <w:rPr>
          <w:rFonts w:ascii="Times New Roman" w:hAnsi="Times New Roman" w:cs="Times New Roman"/>
        </w:rPr>
      </w:pPr>
    </w:p>
    <w:p w:rsidR="002B5DD1" w:rsidRPr="00BA4CE3" w:rsidRDefault="002B5DD1" w:rsidP="00757D55">
      <w:pPr>
        <w:spacing w:after="0" w:line="259" w:lineRule="auto"/>
        <w:ind w:left="0" w:firstLine="0"/>
        <w:jc w:val="left"/>
        <w:rPr>
          <w:rFonts w:ascii="Times New Roman" w:hAnsi="Times New Roman" w:cs="Times New Roman"/>
        </w:rPr>
      </w:pPr>
    </w:p>
    <w:p w:rsidR="002B5DD1" w:rsidRPr="00BA4CE3" w:rsidRDefault="002B5DD1" w:rsidP="00757D55">
      <w:pPr>
        <w:spacing w:after="0" w:line="259" w:lineRule="auto"/>
        <w:ind w:left="0" w:firstLine="0"/>
        <w:jc w:val="left"/>
        <w:rPr>
          <w:rFonts w:ascii="Times New Roman" w:hAnsi="Times New Roman" w:cs="Times New Roman"/>
        </w:rPr>
      </w:pPr>
    </w:p>
    <w:p w:rsidR="00901FB8" w:rsidRDefault="00901FB8" w:rsidP="00757D55">
      <w:pPr>
        <w:spacing w:after="0" w:line="259" w:lineRule="auto"/>
        <w:ind w:left="0" w:firstLine="0"/>
        <w:jc w:val="left"/>
      </w:pPr>
    </w:p>
    <w:p w:rsidR="00901FB8" w:rsidRDefault="00901FB8" w:rsidP="00757D55">
      <w:pPr>
        <w:spacing w:after="0" w:line="259" w:lineRule="auto"/>
        <w:ind w:left="0" w:firstLine="0"/>
        <w:jc w:val="left"/>
      </w:pPr>
    </w:p>
    <w:p w:rsidR="00901FB8" w:rsidRDefault="00901FB8" w:rsidP="00757D55">
      <w:pPr>
        <w:spacing w:after="0" w:line="259" w:lineRule="auto"/>
        <w:ind w:left="0" w:firstLine="0"/>
        <w:jc w:val="left"/>
      </w:pPr>
    </w:p>
    <w:p w:rsidR="00901FB8" w:rsidRDefault="00901FB8" w:rsidP="00757D55">
      <w:pPr>
        <w:spacing w:after="0" w:line="259" w:lineRule="auto"/>
        <w:ind w:left="0" w:firstLine="0"/>
        <w:jc w:val="left"/>
      </w:pPr>
    </w:p>
    <w:p w:rsidR="00901FB8" w:rsidRDefault="00901FB8" w:rsidP="00757D55">
      <w:pPr>
        <w:spacing w:after="0" w:line="259" w:lineRule="auto"/>
        <w:ind w:left="0" w:firstLine="0"/>
        <w:jc w:val="left"/>
      </w:pPr>
    </w:p>
    <w:p w:rsidR="007E1E54" w:rsidRPr="007E1E54" w:rsidRDefault="00734A25" w:rsidP="007E1E54">
      <w:pPr>
        <w:pStyle w:val="Cmsor1"/>
        <w:pBdr>
          <w:top w:val="single" w:sz="4" w:space="1" w:color="auto"/>
          <w:left w:val="single" w:sz="4" w:space="4" w:color="auto"/>
          <w:bottom w:val="single" w:sz="4" w:space="1" w:color="auto"/>
          <w:right w:val="single" w:sz="4" w:space="4" w:color="auto"/>
        </w:pBdr>
        <w:shd w:val="clear" w:color="auto" w:fill="BDD6EE" w:themeFill="accent1" w:themeFillTint="66"/>
        <w:spacing w:line="360" w:lineRule="auto"/>
        <w:ind w:left="0"/>
        <w:jc w:val="both"/>
      </w:pPr>
      <w:bookmarkStart w:id="57" w:name="_Toc527054512"/>
      <w:r>
        <w:t>8. Helyi partnerség, lakossági önszerveződések, civil szervezetek és for-profit szereplők társadalmi felelősségvállalása</w:t>
      </w:r>
      <w:bookmarkEnd w:id="57"/>
    </w:p>
    <w:p w:rsidR="007E1E54" w:rsidRDefault="007E1E54" w:rsidP="00757D55">
      <w:pPr>
        <w:pStyle w:val="Cmsor6"/>
        <w:spacing w:after="19" w:line="360" w:lineRule="auto"/>
        <w:ind w:left="0" w:firstLine="142"/>
        <w:rPr>
          <w:i/>
        </w:rPr>
      </w:pPr>
    </w:p>
    <w:p w:rsidR="007E1E54" w:rsidRPr="00BA4CE3" w:rsidRDefault="007E1E54" w:rsidP="007E1E54">
      <w:pPr>
        <w:pStyle w:val="Cmsor6"/>
        <w:spacing w:after="19" w:line="360" w:lineRule="auto"/>
        <w:ind w:left="0" w:firstLine="0"/>
        <w:rPr>
          <w:rFonts w:ascii="Times New Roman" w:hAnsi="Times New Roman" w:cs="Times New Roman"/>
          <w:b w:val="0"/>
          <w:szCs w:val="24"/>
        </w:rPr>
      </w:pPr>
      <w:r w:rsidRPr="00BA4CE3">
        <w:rPr>
          <w:rFonts w:ascii="Times New Roman" w:hAnsi="Times New Roman" w:cs="Times New Roman"/>
          <w:b w:val="0"/>
          <w:szCs w:val="24"/>
        </w:rPr>
        <w:t xml:space="preserve">A helyi önkormányzatnak, a kulturális és oktatási intézményeknek, a községben működő vállalkozóknak és vállalkozásoknak, az egyházak képviselőinek, a település lakosságának, kicsiknek és nagyoknak, időseknek és fiataloknak közös érdeke és felelőssége, hogy </w:t>
      </w:r>
      <w:r w:rsidR="00C4324B" w:rsidRPr="00BA4CE3">
        <w:rPr>
          <w:rFonts w:ascii="Times New Roman" w:hAnsi="Times New Roman" w:cs="Times New Roman"/>
          <w:b w:val="0"/>
          <w:szCs w:val="24"/>
        </w:rPr>
        <w:t>Mogyoróska</w:t>
      </w:r>
      <w:r w:rsidRPr="00BA4CE3">
        <w:rPr>
          <w:rFonts w:ascii="Times New Roman" w:hAnsi="Times New Roman" w:cs="Times New Roman"/>
          <w:b w:val="0"/>
          <w:szCs w:val="24"/>
        </w:rPr>
        <w:t xml:space="preserve"> a jövőben még inkább élhető településsé váljon.</w:t>
      </w:r>
    </w:p>
    <w:p w:rsidR="007E1E54" w:rsidRPr="00BA4CE3" w:rsidRDefault="007E1E54" w:rsidP="007E1E54">
      <w:pPr>
        <w:rPr>
          <w:rFonts w:ascii="Times New Roman" w:hAnsi="Times New Roman" w:cs="Times New Roman"/>
          <w:szCs w:val="24"/>
        </w:rPr>
      </w:pPr>
    </w:p>
    <w:p w:rsidR="00A528C8" w:rsidRPr="00BA4CE3" w:rsidRDefault="00734A25" w:rsidP="007E1E54">
      <w:pPr>
        <w:pStyle w:val="Cmsor6"/>
        <w:spacing w:after="19" w:line="360" w:lineRule="auto"/>
        <w:ind w:left="0" w:firstLine="0"/>
        <w:rPr>
          <w:rFonts w:ascii="Times New Roman" w:hAnsi="Times New Roman" w:cs="Times New Roman"/>
          <w:szCs w:val="24"/>
        </w:rPr>
      </w:pPr>
      <w:r w:rsidRPr="00BA4CE3">
        <w:rPr>
          <w:rFonts w:ascii="Times New Roman" w:hAnsi="Times New Roman" w:cs="Times New Roman"/>
          <w:szCs w:val="24"/>
        </w:rPr>
        <w:t xml:space="preserve">a) a 3–7. pontban szereplő területeket érintő civil, egyházi szolgáltató és érdekvédelmi szervezetek, önszerveződések feltérképezése (pl. közfeladatot ellátó szervezetek száma közfeladatonként bemutatva, önkéntesek száma, partnerségi megállapodások száma stb.) </w:t>
      </w:r>
    </w:p>
    <w:p w:rsidR="00A528C8" w:rsidRPr="00BA4CE3" w:rsidRDefault="00734A25" w:rsidP="00757D55">
      <w:pPr>
        <w:spacing w:after="178" w:line="259" w:lineRule="auto"/>
        <w:ind w:left="0" w:firstLine="0"/>
        <w:jc w:val="left"/>
        <w:rPr>
          <w:rFonts w:ascii="Times New Roman" w:hAnsi="Times New Roman" w:cs="Times New Roman"/>
          <w:szCs w:val="24"/>
        </w:rPr>
      </w:pPr>
      <w:r w:rsidRPr="00BA4CE3">
        <w:rPr>
          <w:rFonts w:ascii="Times New Roman" w:hAnsi="Times New Roman" w:cs="Times New Roman"/>
          <w:szCs w:val="24"/>
        </w:rPr>
        <w:t xml:space="preserve"> </w:t>
      </w:r>
    </w:p>
    <w:p w:rsidR="007E1E54" w:rsidRPr="00BA4CE3" w:rsidRDefault="007E1E54" w:rsidP="007E1E54">
      <w:pPr>
        <w:spacing w:after="114"/>
        <w:ind w:left="0" w:right="224"/>
        <w:rPr>
          <w:rFonts w:ascii="Times New Roman" w:hAnsi="Times New Roman" w:cs="Times New Roman"/>
          <w:szCs w:val="24"/>
        </w:rPr>
      </w:pPr>
      <w:r w:rsidRPr="00BA4CE3">
        <w:rPr>
          <w:rFonts w:ascii="Times New Roman" w:hAnsi="Times New Roman" w:cs="Times New Roman"/>
          <w:szCs w:val="24"/>
        </w:rPr>
        <w:t>Településünkön a jogszabályok által előírt kötelezően ellátandó szolgáltatásokon és intézményeken túl szerepet kapnak a civil és egyházi szervezetek, csoportok lakosokat érintő tevékenységei.</w:t>
      </w:r>
    </w:p>
    <w:p w:rsidR="00A528C8" w:rsidRPr="00BA4CE3" w:rsidRDefault="00734A25" w:rsidP="00757D55">
      <w:pPr>
        <w:spacing w:after="114"/>
        <w:ind w:left="0" w:right="224"/>
        <w:rPr>
          <w:rFonts w:ascii="Times New Roman" w:hAnsi="Times New Roman" w:cs="Times New Roman"/>
          <w:szCs w:val="24"/>
        </w:rPr>
      </w:pPr>
      <w:r w:rsidRPr="00BA4CE3">
        <w:rPr>
          <w:rFonts w:ascii="Times New Roman" w:hAnsi="Times New Roman" w:cs="Times New Roman"/>
          <w:szCs w:val="24"/>
        </w:rPr>
        <w:t xml:space="preserve">A helyi és a kis település lévén, a környező települések szervezetei folyamatosan gyarapodnak, tevékenységüket bővítik annak érdekében, hogy </w:t>
      </w:r>
      <w:r w:rsidR="00021DFC" w:rsidRPr="00BA4CE3">
        <w:rPr>
          <w:rFonts w:ascii="Times New Roman" w:hAnsi="Times New Roman" w:cs="Times New Roman"/>
          <w:szCs w:val="24"/>
        </w:rPr>
        <w:t>e</w:t>
      </w:r>
      <w:r w:rsidRPr="00BA4CE3">
        <w:rPr>
          <w:rFonts w:ascii="Times New Roman" w:hAnsi="Times New Roman" w:cs="Times New Roman"/>
          <w:szCs w:val="24"/>
        </w:rPr>
        <w:t xml:space="preserve"> települések </w:t>
      </w:r>
      <w:r w:rsidR="00021DFC" w:rsidRPr="00BA4CE3">
        <w:rPr>
          <w:rFonts w:ascii="Times New Roman" w:hAnsi="Times New Roman" w:cs="Times New Roman"/>
          <w:szCs w:val="24"/>
        </w:rPr>
        <w:t>élhetőbben legyenek</w:t>
      </w:r>
      <w:r w:rsidRPr="00BA4CE3">
        <w:rPr>
          <w:rFonts w:ascii="Times New Roman" w:hAnsi="Times New Roman" w:cs="Times New Roman"/>
          <w:szCs w:val="24"/>
        </w:rPr>
        <w:t xml:space="preserve">, </w:t>
      </w:r>
      <w:r w:rsidR="00021DFC" w:rsidRPr="00BA4CE3">
        <w:rPr>
          <w:rFonts w:ascii="Times New Roman" w:hAnsi="Times New Roman" w:cs="Times New Roman"/>
          <w:szCs w:val="24"/>
        </w:rPr>
        <w:t>csökkenjen az</w:t>
      </w:r>
      <w:r w:rsidRPr="00BA4CE3">
        <w:rPr>
          <w:rFonts w:ascii="Times New Roman" w:hAnsi="Times New Roman" w:cs="Times New Roman"/>
          <w:szCs w:val="24"/>
        </w:rPr>
        <w:t xml:space="preserve"> elvándorlás és az öregedési index. </w:t>
      </w:r>
      <w:r w:rsidR="00021DFC" w:rsidRPr="00BA4CE3">
        <w:rPr>
          <w:rFonts w:ascii="Times New Roman" w:hAnsi="Times New Roman" w:cs="Times New Roman"/>
          <w:szCs w:val="24"/>
        </w:rPr>
        <w:t>Ezért van</w:t>
      </w:r>
      <w:r w:rsidRPr="00BA4CE3">
        <w:rPr>
          <w:rFonts w:ascii="Times New Roman" w:hAnsi="Times New Roman" w:cs="Times New Roman"/>
          <w:szCs w:val="24"/>
        </w:rPr>
        <w:t xml:space="preserve"> szükség arra, </w:t>
      </w:r>
      <w:r w:rsidR="007E1E54" w:rsidRPr="00BA4CE3">
        <w:rPr>
          <w:rFonts w:ascii="Times New Roman" w:hAnsi="Times New Roman" w:cs="Times New Roman"/>
          <w:szCs w:val="24"/>
        </w:rPr>
        <w:t>hogy olyan</w:t>
      </w:r>
      <w:r w:rsidRPr="00BA4CE3">
        <w:rPr>
          <w:rFonts w:ascii="Times New Roman" w:hAnsi="Times New Roman" w:cs="Times New Roman"/>
          <w:szCs w:val="24"/>
        </w:rPr>
        <w:t xml:space="preserve"> </w:t>
      </w:r>
      <w:r w:rsidR="007E1E54" w:rsidRPr="00BA4CE3">
        <w:rPr>
          <w:rFonts w:ascii="Times New Roman" w:hAnsi="Times New Roman" w:cs="Times New Roman"/>
          <w:szCs w:val="24"/>
        </w:rPr>
        <w:t>rendezvények kerüljenek</w:t>
      </w:r>
      <w:r w:rsidRPr="00BA4CE3">
        <w:rPr>
          <w:rFonts w:ascii="Times New Roman" w:hAnsi="Times New Roman" w:cs="Times New Roman"/>
          <w:szCs w:val="24"/>
        </w:rPr>
        <w:t xml:space="preserve"> megrendezésre, melynek látogatottsága révén ismeretekben gazdagodhatnak a lakosok és az ide látogatók, valamint megismerjék </w:t>
      </w:r>
      <w:r w:rsidR="00021DFC" w:rsidRPr="00BA4CE3">
        <w:rPr>
          <w:rFonts w:ascii="Times New Roman" w:hAnsi="Times New Roman" w:cs="Times New Roman"/>
          <w:szCs w:val="24"/>
        </w:rPr>
        <w:t>e</w:t>
      </w:r>
      <w:r w:rsidRPr="00BA4CE3">
        <w:rPr>
          <w:rFonts w:ascii="Times New Roman" w:hAnsi="Times New Roman" w:cs="Times New Roman"/>
          <w:szCs w:val="24"/>
        </w:rPr>
        <w:t xml:space="preserve"> települések nyújtotta lehetőségeket. Az igények felmérése az alap, melyhez hozzáadódik a közös munka, ezáltal a szervezők, megvalósítók is élvezhetik „munkájukat” és annak gyümölcsét is. </w:t>
      </w:r>
    </w:p>
    <w:p w:rsidR="00A528C8" w:rsidRPr="00BA4CE3" w:rsidRDefault="00734A25" w:rsidP="00757D55">
      <w:pPr>
        <w:spacing w:after="142" w:line="259" w:lineRule="auto"/>
        <w:ind w:left="0" w:firstLine="0"/>
        <w:jc w:val="left"/>
        <w:rPr>
          <w:rFonts w:ascii="Times New Roman" w:hAnsi="Times New Roman" w:cs="Times New Roman"/>
          <w:szCs w:val="24"/>
        </w:rPr>
      </w:pPr>
      <w:r w:rsidRPr="00BA4CE3">
        <w:rPr>
          <w:rFonts w:ascii="Times New Roman" w:hAnsi="Times New Roman" w:cs="Times New Roman"/>
          <w:i/>
          <w:szCs w:val="24"/>
        </w:rPr>
        <w:t xml:space="preserve"> </w:t>
      </w:r>
    </w:p>
    <w:p w:rsidR="00A528C8" w:rsidRPr="00BA4CE3" w:rsidRDefault="00734A25" w:rsidP="00F55F60">
      <w:pPr>
        <w:pStyle w:val="Listaszerbekezds"/>
        <w:numPr>
          <w:ilvl w:val="0"/>
          <w:numId w:val="39"/>
        </w:numPr>
        <w:spacing w:after="151" w:line="250" w:lineRule="auto"/>
        <w:rPr>
          <w:rFonts w:ascii="Times New Roman" w:hAnsi="Times New Roman" w:cs="Times New Roman"/>
          <w:b/>
          <w:szCs w:val="24"/>
        </w:rPr>
      </w:pPr>
      <w:r w:rsidRPr="00BA4CE3">
        <w:rPr>
          <w:rFonts w:ascii="Times New Roman" w:hAnsi="Times New Roman" w:cs="Times New Roman"/>
          <w:b/>
          <w:szCs w:val="24"/>
        </w:rPr>
        <w:t xml:space="preserve">önkormányzati, nemzetiségi önkormányzati, egyházi és civil szektor közötti partnerség bemutatása </w:t>
      </w:r>
    </w:p>
    <w:p w:rsidR="00F55F60" w:rsidRPr="00BA4CE3" w:rsidRDefault="00F55F60" w:rsidP="00F55F60">
      <w:pPr>
        <w:spacing w:after="151" w:line="250" w:lineRule="auto"/>
        <w:ind w:left="0" w:firstLine="0"/>
        <w:rPr>
          <w:rFonts w:ascii="Times New Roman" w:hAnsi="Times New Roman" w:cs="Times New Roman"/>
          <w:szCs w:val="24"/>
        </w:rPr>
      </w:pPr>
    </w:p>
    <w:p w:rsidR="00F55F60" w:rsidRPr="00BA4CE3" w:rsidRDefault="00734A25" w:rsidP="00BA4CE3">
      <w:pPr>
        <w:spacing w:after="240" w:line="259" w:lineRule="auto"/>
        <w:ind w:left="0" w:firstLine="0"/>
        <w:jc w:val="left"/>
        <w:rPr>
          <w:rFonts w:ascii="Times New Roman" w:hAnsi="Times New Roman" w:cs="Times New Roman"/>
          <w:color w:val="auto"/>
          <w:szCs w:val="24"/>
        </w:rPr>
      </w:pPr>
      <w:r w:rsidRPr="00BA4CE3">
        <w:rPr>
          <w:rFonts w:ascii="Times New Roman" w:hAnsi="Times New Roman" w:cs="Times New Roman"/>
          <w:color w:val="auto"/>
          <w:szCs w:val="24"/>
        </w:rPr>
        <w:t xml:space="preserve">A településen </w:t>
      </w:r>
      <w:r w:rsidR="00E13E4A" w:rsidRPr="00BA4CE3">
        <w:rPr>
          <w:rFonts w:ascii="Times New Roman" w:hAnsi="Times New Roman" w:cs="Times New Roman"/>
          <w:color w:val="auto"/>
          <w:szCs w:val="24"/>
        </w:rPr>
        <w:t>nemzetiségi ö</w:t>
      </w:r>
      <w:r w:rsidRPr="00BA4CE3">
        <w:rPr>
          <w:rFonts w:ascii="Times New Roman" w:hAnsi="Times New Roman" w:cs="Times New Roman"/>
          <w:color w:val="auto"/>
          <w:szCs w:val="24"/>
        </w:rPr>
        <w:t>nkormányzat nem működik.</w:t>
      </w:r>
      <w:r w:rsidR="00F55F60" w:rsidRPr="00BA4CE3">
        <w:rPr>
          <w:rFonts w:ascii="Times New Roman" w:hAnsi="Times New Roman" w:cs="Times New Roman"/>
          <w:color w:val="auto"/>
          <w:szCs w:val="24"/>
        </w:rPr>
        <w:t xml:space="preserve"> Településünk a Mogyoróskai Szent Péter és Pál apostolok Görögkatolikus temploma található. Az egyházzal jó kapcsolatot építettünk ki. A hívők rendszeresen látogatják az istentiszteleteket.</w:t>
      </w:r>
    </w:p>
    <w:p w:rsidR="00E13E4A" w:rsidRPr="00BA4CE3" w:rsidRDefault="00F55F60" w:rsidP="00F55F60">
      <w:pPr>
        <w:spacing w:after="178" w:line="259" w:lineRule="auto"/>
        <w:ind w:left="0" w:firstLine="0"/>
        <w:jc w:val="left"/>
        <w:rPr>
          <w:rFonts w:ascii="Times New Roman" w:hAnsi="Times New Roman" w:cs="Times New Roman"/>
          <w:color w:val="auto"/>
          <w:szCs w:val="24"/>
        </w:rPr>
      </w:pPr>
      <w:r w:rsidRPr="00BA4CE3">
        <w:rPr>
          <w:rFonts w:ascii="Times New Roman" w:hAnsi="Times New Roman" w:cs="Times New Roman"/>
          <w:color w:val="auto"/>
          <w:szCs w:val="24"/>
        </w:rPr>
        <w:t xml:space="preserve"> </w:t>
      </w:r>
      <w:r w:rsidR="00734A25" w:rsidRPr="00BA4CE3">
        <w:rPr>
          <w:rFonts w:ascii="Times New Roman" w:hAnsi="Times New Roman" w:cs="Times New Roman"/>
          <w:color w:val="auto"/>
          <w:szCs w:val="24"/>
        </w:rPr>
        <w:t xml:space="preserve"> </w:t>
      </w:r>
    </w:p>
    <w:p w:rsidR="00A528C8" w:rsidRPr="00BA4CE3" w:rsidRDefault="00734A25" w:rsidP="00757D55">
      <w:pPr>
        <w:pStyle w:val="Cmsor6"/>
        <w:ind w:left="0"/>
        <w:rPr>
          <w:rFonts w:ascii="Times New Roman" w:hAnsi="Times New Roman" w:cs="Times New Roman"/>
          <w:szCs w:val="24"/>
        </w:rPr>
      </w:pPr>
      <w:r w:rsidRPr="00BA4CE3">
        <w:rPr>
          <w:rFonts w:ascii="Times New Roman" w:hAnsi="Times New Roman" w:cs="Times New Roman"/>
          <w:i/>
          <w:szCs w:val="24"/>
        </w:rPr>
        <w:lastRenderedPageBreak/>
        <w:t>c)</w:t>
      </w:r>
      <w:r w:rsidRPr="00BA4CE3">
        <w:rPr>
          <w:rFonts w:ascii="Times New Roman" w:hAnsi="Times New Roman" w:cs="Times New Roman"/>
          <w:szCs w:val="24"/>
        </w:rPr>
        <w:t xml:space="preserve"> önkormányzatok közötti, illetve térségi, területi társulásokkal való partnerség </w:t>
      </w:r>
    </w:p>
    <w:p w:rsidR="00A528C8" w:rsidRPr="00BA4CE3" w:rsidRDefault="00734A25" w:rsidP="00757D55">
      <w:pPr>
        <w:spacing w:after="123" w:line="259" w:lineRule="auto"/>
        <w:ind w:left="0" w:firstLine="0"/>
        <w:jc w:val="left"/>
        <w:rPr>
          <w:rFonts w:ascii="Times New Roman" w:hAnsi="Times New Roman" w:cs="Times New Roman"/>
          <w:szCs w:val="24"/>
        </w:rPr>
      </w:pPr>
      <w:r w:rsidRPr="00BA4CE3">
        <w:rPr>
          <w:rFonts w:ascii="Times New Roman" w:hAnsi="Times New Roman" w:cs="Times New Roman"/>
          <w:szCs w:val="24"/>
        </w:rPr>
        <w:t xml:space="preserve"> </w:t>
      </w:r>
    </w:p>
    <w:p w:rsidR="00F55F60" w:rsidRPr="00BA4CE3" w:rsidRDefault="00F55F60" w:rsidP="00757D55">
      <w:pPr>
        <w:spacing w:after="112"/>
        <w:ind w:left="0" w:right="5"/>
        <w:rPr>
          <w:rFonts w:ascii="Times New Roman" w:hAnsi="Times New Roman" w:cs="Times New Roman"/>
          <w:color w:val="auto"/>
          <w:szCs w:val="24"/>
        </w:rPr>
      </w:pPr>
      <w:r w:rsidRPr="00BA4CE3">
        <w:rPr>
          <w:rFonts w:ascii="Times New Roman" w:hAnsi="Times New Roman" w:cs="Times New Roman"/>
          <w:color w:val="auto"/>
          <w:szCs w:val="24"/>
        </w:rPr>
        <w:t>Településünk az alábbi társulásoknak a tagja:</w:t>
      </w:r>
    </w:p>
    <w:p w:rsidR="00F55F60" w:rsidRPr="00BA4CE3" w:rsidRDefault="00F55F60" w:rsidP="00F55F60">
      <w:pPr>
        <w:pStyle w:val="Listaszerbekezds"/>
        <w:numPr>
          <w:ilvl w:val="0"/>
          <w:numId w:val="45"/>
        </w:numPr>
        <w:spacing w:after="112"/>
        <w:ind w:right="5"/>
        <w:rPr>
          <w:rFonts w:ascii="Times New Roman" w:hAnsi="Times New Roman" w:cs="Times New Roman"/>
          <w:color w:val="auto"/>
          <w:szCs w:val="24"/>
        </w:rPr>
      </w:pPr>
      <w:r w:rsidRPr="00BA4CE3">
        <w:rPr>
          <w:rFonts w:ascii="Times New Roman" w:hAnsi="Times New Roman" w:cs="Times New Roman"/>
          <w:color w:val="auto"/>
          <w:szCs w:val="24"/>
        </w:rPr>
        <w:t xml:space="preserve">Fonyi Szociális Intézményfenntartó Társulás, </w:t>
      </w:r>
    </w:p>
    <w:p w:rsidR="00F55F60" w:rsidRPr="00BA4CE3" w:rsidRDefault="00F55F60" w:rsidP="00F55F60">
      <w:pPr>
        <w:pStyle w:val="Listaszerbekezds"/>
        <w:numPr>
          <w:ilvl w:val="0"/>
          <w:numId w:val="45"/>
        </w:numPr>
        <w:spacing w:after="112"/>
        <w:ind w:right="5"/>
        <w:rPr>
          <w:rFonts w:ascii="Times New Roman" w:hAnsi="Times New Roman" w:cs="Times New Roman"/>
          <w:color w:val="auto"/>
          <w:szCs w:val="24"/>
        </w:rPr>
      </w:pPr>
      <w:r w:rsidRPr="00BA4CE3">
        <w:rPr>
          <w:rFonts w:ascii="Times New Roman" w:hAnsi="Times New Roman" w:cs="Times New Roman"/>
          <w:color w:val="auto"/>
          <w:szCs w:val="24"/>
        </w:rPr>
        <w:t>Fonyi Gondozási Központ</w:t>
      </w:r>
    </w:p>
    <w:p w:rsidR="00F55F60" w:rsidRPr="00BA4CE3" w:rsidRDefault="00F55F60" w:rsidP="00F55F60">
      <w:pPr>
        <w:pStyle w:val="Listaszerbekezds"/>
        <w:numPr>
          <w:ilvl w:val="0"/>
          <w:numId w:val="45"/>
        </w:numPr>
        <w:spacing w:after="112"/>
        <w:ind w:right="5"/>
        <w:rPr>
          <w:rFonts w:ascii="Times New Roman" w:hAnsi="Times New Roman" w:cs="Times New Roman"/>
          <w:color w:val="auto"/>
          <w:szCs w:val="24"/>
        </w:rPr>
      </w:pPr>
      <w:r w:rsidRPr="00BA4CE3">
        <w:rPr>
          <w:rFonts w:ascii="Times New Roman" w:hAnsi="Times New Roman" w:cs="Times New Roman"/>
          <w:color w:val="auto"/>
          <w:szCs w:val="24"/>
        </w:rPr>
        <w:t>Abaúj-Hegyközi Többcélú Kistérségi Társulás,</w:t>
      </w:r>
    </w:p>
    <w:p w:rsidR="00F55F60" w:rsidRPr="00BA4CE3" w:rsidRDefault="00F55F60" w:rsidP="00F55F60">
      <w:pPr>
        <w:pStyle w:val="Listaszerbekezds"/>
        <w:numPr>
          <w:ilvl w:val="0"/>
          <w:numId w:val="45"/>
        </w:numPr>
        <w:spacing w:after="112"/>
        <w:ind w:right="5"/>
        <w:rPr>
          <w:rFonts w:ascii="Times New Roman" w:hAnsi="Times New Roman" w:cs="Times New Roman"/>
          <w:color w:val="auto"/>
          <w:szCs w:val="24"/>
        </w:rPr>
      </w:pPr>
      <w:r w:rsidRPr="00BA4CE3">
        <w:rPr>
          <w:rFonts w:ascii="Times New Roman" w:hAnsi="Times New Roman" w:cs="Times New Roman"/>
          <w:color w:val="auto"/>
          <w:szCs w:val="24"/>
        </w:rPr>
        <w:t>Abaúj-Zemplén Szilárdhulladék Gazdálkodási Társulás,</w:t>
      </w:r>
    </w:p>
    <w:p w:rsidR="00F55F60" w:rsidRPr="00BA4CE3" w:rsidRDefault="00F55F60" w:rsidP="00F55F60">
      <w:pPr>
        <w:pStyle w:val="Listaszerbekezds"/>
        <w:numPr>
          <w:ilvl w:val="0"/>
          <w:numId w:val="45"/>
        </w:numPr>
        <w:spacing w:after="112"/>
        <w:ind w:right="5"/>
        <w:rPr>
          <w:rFonts w:ascii="Times New Roman" w:hAnsi="Times New Roman" w:cs="Times New Roman"/>
          <w:color w:val="auto"/>
          <w:szCs w:val="24"/>
        </w:rPr>
      </w:pPr>
      <w:r w:rsidRPr="00BA4CE3">
        <w:rPr>
          <w:rFonts w:ascii="Times New Roman" w:hAnsi="Times New Roman" w:cs="Times New Roman"/>
          <w:color w:val="auto"/>
          <w:szCs w:val="24"/>
        </w:rPr>
        <w:t>Abaújszántói Óvodai Intézményfenntartó Társulás</w:t>
      </w:r>
    </w:p>
    <w:p w:rsidR="00A528C8" w:rsidRPr="00BA4CE3" w:rsidRDefault="00734A25" w:rsidP="00757D55">
      <w:pPr>
        <w:spacing w:after="112"/>
        <w:ind w:left="0" w:right="5"/>
        <w:rPr>
          <w:rFonts w:ascii="Times New Roman" w:hAnsi="Times New Roman" w:cs="Times New Roman"/>
          <w:color w:val="auto"/>
          <w:szCs w:val="24"/>
        </w:rPr>
      </w:pPr>
      <w:r w:rsidRPr="00BA4CE3">
        <w:rPr>
          <w:rFonts w:ascii="Times New Roman" w:hAnsi="Times New Roman" w:cs="Times New Roman"/>
          <w:color w:val="auto"/>
          <w:szCs w:val="24"/>
        </w:rPr>
        <w:t xml:space="preserve">A társulásban résztvevő önkormányzatok képviselő-testületei a következő főbb feladatokat látják el: </w:t>
      </w:r>
    </w:p>
    <w:p w:rsidR="000B3A80" w:rsidRPr="00BA4CE3" w:rsidRDefault="00734A25" w:rsidP="000B3A80">
      <w:pPr>
        <w:pStyle w:val="Listaszerbekezds"/>
        <w:numPr>
          <w:ilvl w:val="0"/>
          <w:numId w:val="48"/>
        </w:numPr>
        <w:spacing w:after="2" w:line="365" w:lineRule="auto"/>
        <w:ind w:right="-8"/>
        <w:jc w:val="left"/>
        <w:rPr>
          <w:rFonts w:ascii="Times New Roman" w:eastAsia="Arial" w:hAnsi="Times New Roman" w:cs="Times New Roman"/>
          <w:szCs w:val="24"/>
        </w:rPr>
      </w:pPr>
      <w:r w:rsidRPr="00BA4CE3">
        <w:rPr>
          <w:rFonts w:ascii="Times New Roman" w:hAnsi="Times New Roman" w:cs="Times New Roman"/>
          <w:szCs w:val="24"/>
        </w:rPr>
        <w:t xml:space="preserve">kistérségi fejlesztési feladatok; </w:t>
      </w:r>
      <w:r w:rsidRPr="00BA4CE3">
        <w:rPr>
          <w:rFonts w:ascii="Times New Roman" w:eastAsia="Arial" w:hAnsi="Times New Roman" w:cs="Times New Roman"/>
          <w:szCs w:val="24"/>
        </w:rPr>
        <w:t xml:space="preserve"> </w:t>
      </w:r>
      <w:r w:rsidRPr="00BA4CE3">
        <w:rPr>
          <w:rFonts w:ascii="Times New Roman" w:eastAsia="Arial" w:hAnsi="Times New Roman" w:cs="Times New Roman"/>
          <w:szCs w:val="24"/>
        </w:rPr>
        <w:tab/>
      </w:r>
    </w:p>
    <w:p w:rsidR="007E1E54" w:rsidRPr="00BA4CE3" w:rsidRDefault="007E1E54" w:rsidP="007E1E54">
      <w:pPr>
        <w:pStyle w:val="Listaszerbekezds"/>
        <w:numPr>
          <w:ilvl w:val="0"/>
          <w:numId w:val="48"/>
        </w:numPr>
        <w:spacing w:after="2" w:line="365" w:lineRule="auto"/>
        <w:ind w:right="-8"/>
        <w:jc w:val="left"/>
        <w:rPr>
          <w:rFonts w:ascii="Times New Roman" w:eastAsia="Arial" w:hAnsi="Times New Roman" w:cs="Times New Roman"/>
          <w:szCs w:val="24"/>
        </w:rPr>
      </w:pPr>
      <w:r w:rsidRPr="00BA4CE3">
        <w:rPr>
          <w:rFonts w:ascii="Times New Roman" w:hAnsi="Times New Roman" w:cs="Times New Roman"/>
          <w:szCs w:val="24"/>
        </w:rPr>
        <w:t xml:space="preserve">szociális és gyermekjóléti </w:t>
      </w:r>
      <w:r w:rsidR="00734A25" w:rsidRPr="00BA4CE3">
        <w:rPr>
          <w:rFonts w:ascii="Times New Roman" w:hAnsi="Times New Roman" w:cs="Times New Roman"/>
          <w:szCs w:val="24"/>
        </w:rPr>
        <w:t xml:space="preserve">alapellátás; </w:t>
      </w:r>
      <w:r w:rsidRPr="00BA4CE3">
        <w:rPr>
          <w:rFonts w:ascii="Times New Roman" w:eastAsia="Arial" w:hAnsi="Times New Roman" w:cs="Times New Roman"/>
          <w:szCs w:val="24"/>
        </w:rPr>
        <w:t xml:space="preserve"> </w:t>
      </w:r>
    </w:p>
    <w:p w:rsidR="000B3A80" w:rsidRPr="00BA4CE3" w:rsidRDefault="000B3A80" w:rsidP="000B3A80">
      <w:pPr>
        <w:pStyle w:val="Listaszerbekezds"/>
        <w:numPr>
          <w:ilvl w:val="1"/>
          <w:numId w:val="48"/>
        </w:numPr>
        <w:spacing w:after="2" w:line="365" w:lineRule="auto"/>
        <w:ind w:right="-8"/>
        <w:jc w:val="left"/>
        <w:rPr>
          <w:rFonts w:ascii="Times New Roman" w:eastAsia="Arial" w:hAnsi="Times New Roman" w:cs="Times New Roman"/>
          <w:szCs w:val="24"/>
        </w:rPr>
      </w:pPr>
      <w:r w:rsidRPr="00BA4CE3">
        <w:rPr>
          <w:rFonts w:ascii="Times New Roman" w:eastAsia="Arial" w:hAnsi="Times New Roman" w:cs="Times New Roman"/>
          <w:szCs w:val="24"/>
        </w:rPr>
        <w:t>házi segítségnyújtás</w:t>
      </w:r>
    </w:p>
    <w:p w:rsidR="000B3A80" w:rsidRPr="00BA4CE3" w:rsidRDefault="000B3A80" w:rsidP="000B3A80">
      <w:pPr>
        <w:pStyle w:val="Listaszerbekezds"/>
        <w:numPr>
          <w:ilvl w:val="1"/>
          <w:numId w:val="48"/>
        </w:numPr>
        <w:spacing w:after="2" w:line="365" w:lineRule="auto"/>
        <w:ind w:right="-8"/>
        <w:jc w:val="left"/>
        <w:rPr>
          <w:rFonts w:ascii="Times New Roman" w:eastAsia="Arial" w:hAnsi="Times New Roman" w:cs="Times New Roman"/>
          <w:szCs w:val="24"/>
        </w:rPr>
      </w:pPr>
      <w:r w:rsidRPr="00BA4CE3">
        <w:rPr>
          <w:rFonts w:ascii="Times New Roman" w:eastAsia="Arial" w:hAnsi="Times New Roman" w:cs="Times New Roman"/>
          <w:szCs w:val="24"/>
        </w:rPr>
        <w:t>családsegítés</w:t>
      </w:r>
    </w:p>
    <w:p w:rsidR="000B3A80" w:rsidRPr="00BA4CE3" w:rsidRDefault="000B3A80" w:rsidP="000B3A80">
      <w:pPr>
        <w:pStyle w:val="Listaszerbekezds"/>
        <w:numPr>
          <w:ilvl w:val="1"/>
          <w:numId w:val="48"/>
        </w:numPr>
        <w:spacing w:after="2" w:line="365" w:lineRule="auto"/>
        <w:ind w:right="-8"/>
        <w:jc w:val="left"/>
        <w:rPr>
          <w:rFonts w:ascii="Times New Roman" w:eastAsia="Arial" w:hAnsi="Times New Roman" w:cs="Times New Roman"/>
          <w:szCs w:val="24"/>
        </w:rPr>
      </w:pPr>
      <w:r w:rsidRPr="00BA4CE3">
        <w:rPr>
          <w:rFonts w:ascii="Times New Roman" w:eastAsia="Arial" w:hAnsi="Times New Roman" w:cs="Times New Roman"/>
          <w:szCs w:val="24"/>
        </w:rPr>
        <w:t>gyermekjóléti szolgálat</w:t>
      </w:r>
    </w:p>
    <w:p w:rsidR="000B3A80" w:rsidRPr="00BA4CE3" w:rsidRDefault="000B3A80" w:rsidP="000B3A80">
      <w:pPr>
        <w:pStyle w:val="Listaszerbekezds"/>
        <w:numPr>
          <w:ilvl w:val="1"/>
          <w:numId w:val="48"/>
        </w:numPr>
        <w:spacing w:after="2" w:line="365" w:lineRule="auto"/>
        <w:ind w:right="-8"/>
        <w:jc w:val="left"/>
        <w:rPr>
          <w:rFonts w:ascii="Times New Roman" w:eastAsia="Arial" w:hAnsi="Times New Roman" w:cs="Times New Roman"/>
          <w:szCs w:val="24"/>
        </w:rPr>
      </w:pPr>
      <w:r w:rsidRPr="00BA4CE3">
        <w:rPr>
          <w:rFonts w:ascii="Times New Roman" w:eastAsia="Arial" w:hAnsi="Times New Roman" w:cs="Times New Roman"/>
          <w:szCs w:val="24"/>
        </w:rPr>
        <w:t>jelzőrendszeres házi segítségnyújtás</w:t>
      </w:r>
    </w:p>
    <w:p w:rsidR="007E1E54" w:rsidRPr="00BA4CE3" w:rsidRDefault="00734A25" w:rsidP="007E1E54">
      <w:pPr>
        <w:pStyle w:val="Listaszerbekezds"/>
        <w:numPr>
          <w:ilvl w:val="0"/>
          <w:numId w:val="48"/>
        </w:numPr>
        <w:spacing w:after="2" w:line="365" w:lineRule="auto"/>
        <w:ind w:right="-8"/>
        <w:jc w:val="left"/>
        <w:rPr>
          <w:rFonts w:ascii="Times New Roman" w:eastAsia="Arial" w:hAnsi="Times New Roman" w:cs="Times New Roman"/>
          <w:szCs w:val="24"/>
        </w:rPr>
      </w:pPr>
      <w:r w:rsidRPr="00BA4CE3">
        <w:rPr>
          <w:rFonts w:ascii="Times New Roman" w:hAnsi="Times New Roman" w:cs="Times New Roman"/>
          <w:szCs w:val="24"/>
        </w:rPr>
        <w:t xml:space="preserve">egészségügyi alapellátás; </w:t>
      </w:r>
      <w:r w:rsidR="007E1E54" w:rsidRPr="00BA4CE3">
        <w:rPr>
          <w:rFonts w:ascii="Times New Roman" w:eastAsia="Arial" w:hAnsi="Times New Roman" w:cs="Times New Roman"/>
          <w:szCs w:val="24"/>
        </w:rPr>
        <w:t xml:space="preserve"> </w:t>
      </w:r>
    </w:p>
    <w:p w:rsidR="000B3A80" w:rsidRPr="00BA4CE3" w:rsidRDefault="000B3A80" w:rsidP="000B3A80">
      <w:pPr>
        <w:pStyle w:val="Listaszerbekezds"/>
        <w:numPr>
          <w:ilvl w:val="1"/>
          <w:numId w:val="48"/>
        </w:numPr>
        <w:spacing w:after="2" w:line="365" w:lineRule="auto"/>
        <w:ind w:right="-8"/>
        <w:jc w:val="left"/>
        <w:rPr>
          <w:rFonts w:ascii="Times New Roman" w:eastAsia="Arial" w:hAnsi="Times New Roman" w:cs="Times New Roman"/>
          <w:szCs w:val="24"/>
        </w:rPr>
      </w:pPr>
      <w:r w:rsidRPr="00BA4CE3">
        <w:rPr>
          <w:rFonts w:ascii="Times New Roman" w:eastAsia="Arial" w:hAnsi="Times New Roman" w:cs="Times New Roman"/>
          <w:szCs w:val="24"/>
        </w:rPr>
        <w:t>háziorvosi ügyeleti ellátás biztosítása</w:t>
      </w:r>
    </w:p>
    <w:p w:rsidR="007E1E54" w:rsidRPr="00BA4CE3" w:rsidRDefault="00734A25" w:rsidP="007E1E54">
      <w:pPr>
        <w:pStyle w:val="Listaszerbekezds"/>
        <w:numPr>
          <w:ilvl w:val="0"/>
          <w:numId w:val="48"/>
        </w:numPr>
        <w:spacing w:after="2" w:line="365" w:lineRule="auto"/>
        <w:ind w:right="-8"/>
        <w:jc w:val="left"/>
        <w:rPr>
          <w:rFonts w:ascii="Times New Roman" w:eastAsia="Arial" w:hAnsi="Times New Roman" w:cs="Times New Roman"/>
          <w:szCs w:val="24"/>
        </w:rPr>
      </w:pPr>
      <w:r w:rsidRPr="00BA4CE3">
        <w:rPr>
          <w:rFonts w:ascii="Times New Roman" w:hAnsi="Times New Roman" w:cs="Times New Roman"/>
          <w:szCs w:val="24"/>
        </w:rPr>
        <w:t xml:space="preserve">közoktatási feladatok; </w:t>
      </w:r>
      <w:r w:rsidR="007E1E54" w:rsidRPr="00BA4CE3">
        <w:rPr>
          <w:rFonts w:ascii="Times New Roman" w:eastAsia="Arial" w:hAnsi="Times New Roman" w:cs="Times New Roman"/>
          <w:szCs w:val="24"/>
        </w:rPr>
        <w:t xml:space="preserve"> </w:t>
      </w:r>
    </w:p>
    <w:p w:rsidR="00A528C8" w:rsidRPr="00BA4CE3" w:rsidRDefault="00734A25" w:rsidP="007E1E54">
      <w:pPr>
        <w:pStyle w:val="Listaszerbekezds"/>
        <w:numPr>
          <w:ilvl w:val="0"/>
          <w:numId w:val="48"/>
        </w:numPr>
        <w:spacing w:after="2" w:line="365" w:lineRule="auto"/>
        <w:ind w:right="-8"/>
        <w:jc w:val="left"/>
        <w:rPr>
          <w:rFonts w:ascii="Times New Roman" w:hAnsi="Times New Roman" w:cs="Times New Roman"/>
          <w:szCs w:val="24"/>
        </w:rPr>
      </w:pPr>
      <w:r w:rsidRPr="00BA4CE3">
        <w:rPr>
          <w:rFonts w:ascii="Times New Roman" w:hAnsi="Times New Roman" w:cs="Times New Roman"/>
          <w:szCs w:val="24"/>
        </w:rPr>
        <w:t xml:space="preserve">belső ellenőrzés </w:t>
      </w:r>
    </w:p>
    <w:p w:rsidR="000B3A80" w:rsidRPr="00BA4CE3" w:rsidRDefault="000B3A80" w:rsidP="000B3A80">
      <w:pPr>
        <w:pStyle w:val="Listaszerbekezds"/>
        <w:spacing w:after="2" w:line="365" w:lineRule="auto"/>
        <w:ind w:left="710" w:right="-8" w:firstLine="0"/>
        <w:jc w:val="left"/>
        <w:rPr>
          <w:rFonts w:ascii="Times New Roman" w:hAnsi="Times New Roman" w:cs="Times New Roman"/>
          <w:szCs w:val="24"/>
        </w:rPr>
      </w:pPr>
    </w:p>
    <w:p w:rsidR="00A528C8" w:rsidRPr="00BA4CE3" w:rsidRDefault="00734A25" w:rsidP="00757D55">
      <w:pPr>
        <w:spacing w:after="237"/>
        <w:ind w:left="0" w:right="5"/>
        <w:rPr>
          <w:rFonts w:ascii="Times New Roman" w:hAnsi="Times New Roman" w:cs="Times New Roman"/>
          <w:szCs w:val="24"/>
        </w:rPr>
      </w:pPr>
      <w:r w:rsidRPr="00BA4CE3">
        <w:rPr>
          <w:rFonts w:ascii="Times New Roman" w:hAnsi="Times New Roman" w:cs="Times New Roman"/>
          <w:szCs w:val="24"/>
        </w:rPr>
        <w:t xml:space="preserve">A partnerség kialakításával célunk a település lakosságának érdekeit szem előtt tartva, az elszigetelődés megakadályozása, a munkahelyteremtés és a munkába való visszatérés esélyeinek növelése, a rehabilitáció és közösségi élet erősítése, a közös felelősségvállalás hangsúlyozása, szociális és </w:t>
      </w:r>
      <w:r w:rsidR="000B3A80" w:rsidRPr="00BA4CE3">
        <w:rPr>
          <w:rFonts w:ascii="Times New Roman" w:hAnsi="Times New Roman" w:cs="Times New Roman"/>
          <w:szCs w:val="24"/>
        </w:rPr>
        <w:t>a családsegítő</w:t>
      </w:r>
      <w:r w:rsidRPr="00BA4CE3">
        <w:rPr>
          <w:rFonts w:ascii="Times New Roman" w:hAnsi="Times New Roman" w:cs="Times New Roman"/>
          <w:szCs w:val="24"/>
        </w:rPr>
        <w:t xml:space="preserve"> tevékenység. </w:t>
      </w:r>
    </w:p>
    <w:p w:rsidR="00A528C8" w:rsidRPr="00BA4CE3" w:rsidRDefault="00734A25" w:rsidP="00757D55">
      <w:pPr>
        <w:spacing w:after="151" w:line="250" w:lineRule="auto"/>
        <w:ind w:left="0"/>
        <w:rPr>
          <w:rFonts w:ascii="Times New Roman" w:hAnsi="Times New Roman" w:cs="Times New Roman"/>
          <w:szCs w:val="24"/>
        </w:rPr>
      </w:pPr>
      <w:r w:rsidRPr="00BA4CE3">
        <w:rPr>
          <w:rFonts w:ascii="Times New Roman" w:hAnsi="Times New Roman" w:cs="Times New Roman"/>
          <w:b/>
          <w:i/>
          <w:szCs w:val="24"/>
        </w:rPr>
        <w:t>d)</w:t>
      </w:r>
      <w:r w:rsidRPr="00BA4CE3">
        <w:rPr>
          <w:rFonts w:ascii="Times New Roman" w:hAnsi="Times New Roman" w:cs="Times New Roman"/>
          <w:b/>
          <w:szCs w:val="24"/>
        </w:rPr>
        <w:t xml:space="preserve"> a nemzetiségi önkormányzatok célcsoportokkal kapcsolatos esélyegyenlőségi tevékenysége </w:t>
      </w:r>
    </w:p>
    <w:p w:rsidR="00A528C8" w:rsidRPr="00BA4CE3" w:rsidRDefault="00734A25" w:rsidP="00757D55">
      <w:pPr>
        <w:spacing w:after="125" w:line="259" w:lineRule="auto"/>
        <w:ind w:left="0" w:firstLine="0"/>
        <w:jc w:val="left"/>
        <w:rPr>
          <w:rFonts w:ascii="Times New Roman" w:hAnsi="Times New Roman" w:cs="Times New Roman"/>
          <w:szCs w:val="24"/>
        </w:rPr>
      </w:pPr>
      <w:r w:rsidRPr="00BA4CE3">
        <w:rPr>
          <w:rFonts w:ascii="Times New Roman" w:hAnsi="Times New Roman" w:cs="Times New Roman"/>
          <w:szCs w:val="24"/>
        </w:rPr>
        <w:t xml:space="preserve"> </w:t>
      </w:r>
    </w:p>
    <w:p w:rsidR="000B3A80" w:rsidRPr="00BA4CE3" w:rsidRDefault="000B3A80" w:rsidP="000B3A80">
      <w:pPr>
        <w:spacing w:after="142" w:line="259" w:lineRule="auto"/>
        <w:ind w:left="0" w:firstLine="0"/>
        <w:jc w:val="left"/>
        <w:rPr>
          <w:rFonts w:ascii="Times New Roman" w:hAnsi="Times New Roman" w:cs="Times New Roman"/>
          <w:szCs w:val="24"/>
        </w:rPr>
      </w:pPr>
      <w:r w:rsidRPr="00BA4CE3">
        <w:rPr>
          <w:rFonts w:ascii="Times New Roman" w:hAnsi="Times New Roman" w:cs="Times New Roman"/>
          <w:szCs w:val="24"/>
        </w:rPr>
        <w:t>Településünkön nemzetiségi önkormányzatok nincsenek.</w:t>
      </w:r>
    </w:p>
    <w:p w:rsidR="00A528C8" w:rsidRDefault="00734A25" w:rsidP="00757D55">
      <w:pPr>
        <w:spacing w:after="142" w:line="259" w:lineRule="auto"/>
        <w:ind w:left="0" w:firstLine="0"/>
        <w:jc w:val="left"/>
        <w:rPr>
          <w:rFonts w:ascii="Times New Roman" w:hAnsi="Times New Roman" w:cs="Times New Roman"/>
          <w:i/>
          <w:szCs w:val="24"/>
        </w:rPr>
      </w:pPr>
      <w:r w:rsidRPr="00BA4CE3">
        <w:rPr>
          <w:rFonts w:ascii="Times New Roman" w:hAnsi="Times New Roman" w:cs="Times New Roman"/>
          <w:i/>
          <w:szCs w:val="24"/>
        </w:rPr>
        <w:t xml:space="preserve"> </w:t>
      </w:r>
    </w:p>
    <w:p w:rsidR="00BA4CE3" w:rsidRPr="00BA4CE3" w:rsidRDefault="00BA4CE3" w:rsidP="00757D55">
      <w:pPr>
        <w:spacing w:after="142" w:line="259" w:lineRule="auto"/>
        <w:ind w:left="0" w:firstLine="0"/>
        <w:jc w:val="left"/>
        <w:rPr>
          <w:rFonts w:ascii="Times New Roman" w:hAnsi="Times New Roman" w:cs="Times New Roman"/>
          <w:szCs w:val="24"/>
        </w:rPr>
      </w:pPr>
    </w:p>
    <w:p w:rsidR="00A528C8" w:rsidRPr="00BA4CE3" w:rsidRDefault="00734A25" w:rsidP="00757D55">
      <w:pPr>
        <w:pStyle w:val="Cmsor6"/>
        <w:ind w:left="0"/>
        <w:rPr>
          <w:rFonts w:ascii="Times New Roman" w:hAnsi="Times New Roman" w:cs="Times New Roman"/>
          <w:szCs w:val="24"/>
        </w:rPr>
      </w:pPr>
      <w:r w:rsidRPr="00BA4CE3">
        <w:rPr>
          <w:rFonts w:ascii="Times New Roman" w:hAnsi="Times New Roman" w:cs="Times New Roman"/>
          <w:i/>
          <w:szCs w:val="24"/>
        </w:rPr>
        <w:lastRenderedPageBreak/>
        <w:t>e)</w:t>
      </w:r>
      <w:r w:rsidRPr="00BA4CE3">
        <w:rPr>
          <w:rFonts w:ascii="Times New Roman" w:hAnsi="Times New Roman" w:cs="Times New Roman"/>
          <w:szCs w:val="24"/>
        </w:rPr>
        <w:t xml:space="preserve"> civil szervezetek célcsoportokkal kapcsolatos esélyegyenlőségi tevékenysége </w:t>
      </w:r>
    </w:p>
    <w:p w:rsidR="00A528C8" w:rsidRPr="00BA4CE3" w:rsidRDefault="00734A25" w:rsidP="00757D55">
      <w:pPr>
        <w:spacing w:after="123" w:line="259" w:lineRule="auto"/>
        <w:ind w:left="0" w:firstLine="0"/>
        <w:jc w:val="left"/>
        <w:rPr>
          <w:rFonts w:ascii="Times New Roman" w:hAnsi="Times New Roman" w:cs="Times New Roman"/>
          <w:szCs w:val="24"/>
        </w:rPr>
      </w:pPr>
      <w:r w:rsidRPr="00BA4CE3">
        <w:rPr>
          <w:rFonts w:ascii="Times New Roman" w:hAnsi="Times New Roman" w:cs="Times New Roman"/>
          <w:szCs w:val="24"/>
        </w:rPr>
        <w:t xml:space="preserve"> </w:t>
      </w:r>
    </w:p>
    <w:p w:rsidR="000B3A80" w:rsidRPr="00BA4CE3" w:rsidRDefault="000B3A80" w:rsidP="000B3A80">
      <w:pPr>
        <w:spacing w:after="142" w:line="360" w:lineRule="auto"/>
        <w:ind w:left="0" w:firstLine="0"/>
        <w:rPr>
          <w:rFonts w:ascii="Times New Roman" w:hAnsi="Times New Roman" w:cs="Times New Roman"/>
          <w:szCs w:val="24"/>
        </w:rPr>
      </w:pPr>
      <w:r w:rsidRPr="00BA4CE3">
        <w:rPr>
          <w:rFonts w:ascii="Times New Roman" w:hAnsi="Times New Roman" w:cs="Times New Roman"/>
          <w:szCs w:val="24"/>
        </w:rPr>
        <w:t>A település életében jelen lévő szervezetek segítségével erősödik a nemzeti összetartás, a hagyományok megőrzése, tovább művelése, az egészségmegőrzés, és a szabadidő tartalmas eltöltésének lehetősége.</w:t>
      </w:r>
    </w:p>
    <w:p w:rsidR="00A528C8" w:rsidRPr="00BA4CE3" w:rsidRDefault="00734A25" w:rsidP="00757D55">
      <w:pPr>
        <w:spacing w:after="142" w:line="259" w:lineRule="auto"/>
        <w:ind w:left="0" w:firstLine="0"/>
        <w:jc w:val="left"/>
        <w:rPr>
          <w:rFonts w:ascii="Times New Roman" w:hAnsi="Times New Roman" w:cs="Times New Roman"/>
          <w:szCs w:val="24"/>
        </w:rPr>
      </w:pPr>
      <w:r w:rsidRPr="00BA4CE3">
        <w:rPr>
          <w:rFonts w:ascii="Times New Roman" w:hAnsi="Times New Roman" w:cs="Times New Roman"/>
          <w:b/>
          <w:i/>
          <w:szCs w:val="24"/>
        </w:rPr>
        <w:t xml:space="preserve"> </w:t>
      </w:r>
    </w:p>
    <w:p w:rsidR="00A528C8" w:rsidRPr="00BA4CE3" w:rsidRDefault="00734A25" w:rsidP="00757D55">
      <w:pPr>
        <w:spacing w:after="151" w:line="250" w:lineRule="auto"/>
        <w:ind w:left="0"/>
        <w:rPr>
          <w:rFonts w:ascii="Times New Roman" w:hAnsi="Times New Roman" w:cs="Times New Roman"/>
          <w:szCs w:val="24"/>
        </w:rPr>
      </w:pPr>
      <w:r w:rsidRPr="00BA4CE3">
        <w:rPr>
          <w:rFonts w:ascii="Times New Roman" w:hAnsi="Times New Roman" w:cs="Times New Roman"/>
          <w:b/>
          <w:i/>
          <w:szCs w:val="24"/>
        </w:rPr>
        <w:t>f)</w:t>
      </w:r>
      <w:r w:rsidRPr="00BA4CE3">
        <w:rPr>
          <w:rFonts w:ascii="Times New Roman" w:hAnsi="Times New Roman" w:cs="Times New Roman"/>
          <w:b/>
          <w:szCs w:val="24"/>
        </w:rPr>
        <w:t xml:space="preserve"> for-profit szereplők részvétele a helyi esélyegyenlőségi feladatok ellátásában. </w:t>
      </w:r>
    </w:p>
    <w:p w:rsidR="00A528C8" w:rsidRPr="00BA4CE3" w:rsidRDefault="00734A25" w:rsidP="00757D55">
      <w:pPr>
        <w:spacing w:after="123" w:line="259" w:lineRule="auto"/>
        <w:ind w:left="0" w:firstLine="0"/>
        <w:jc w:val="left"/>
        <w:rPr>
          <w:rFonts w:ascii="Times New Roman" w:hAnsi="Times New Roman" w:cs="Times New Roman"/>
          <w:szCs w:val="24"/>
        </w:rPr>
      </w:pPr>
      <w:r w:rsidRPr="00BA4CE3">
        <w:rPr>
          <w:rFonts w:ascii="Times New Roman" w:hAnsi="Times New Roman" w:cs="Times New Roman"/>
          <w:szCs w:val="24"/>
        </w:rPr>
        <w:t xml:space="preserve"> </w:t>
      </w:r>
    </w:p>
    <w:p w:rsidR="000B3A80" w:rsidRPr="00BA4CE3" w:rsidRDefault="00734A25" w:rsidP="000B3A80">
      <w:pPr>
        <w:spacing w:after="120" w:line="360" w:lineRule="auto"/>
        <w:ind w:left="0" w:right="5"/>
        <w:rPr>
          <w:rFonts w:ascii="Times New Roman" w:hAnsi="Times New Roman" w:cs="Times New Roman"/>
          <w:szCs w:val="24"/>
        </w:rPr>
      </w:pPr>
      <w:r w:rsidRPr="00BA4CE3">
        <w:rPr>
          <w:rFonts w:ascii="Times New Roman" w:hAnsi="Times New Roman" w:cs="Times New Roman"/>
          <w:szCs w:val="24"/>
        </w:rPr>
        <w:t>A</w:t>
      </w:r>
      <w:r w:rsidR="000B3A80" w:rsidRPr="00BA4CE3">
        <w:rPr>
          <w:rFonts w:ascii="Times New Roman" w:eastAsia="Times New Roman" w:hAnsi="Times New Roman" w:cs="Times New Roman"/>
          <w:color w:val="auto"/>
          <w:szCs w:val="24"/>
        </w:rPr>
        <w:t xml:space="preserve"> </w:t>
      </w:r>
      <w:r w:rsidR="000B3A80" w:rsidRPr="00BA4CE3">
        <w:rPr>
          <w:rFonts w:ascii="Times New Roman" w:hAnsi="Times New Roman" w:cs="Times New Roman"/>
          <w:szCs w:val="24"/>
        </w:rPr>
        <w:t>Nem</w:t>
      </w:r>
      <w:r w:rsidR="00BA4CE3">
        <w:rPr>
          <w:rFonts w:ascii="Times New Roman" w:hAnsi="Times New Roman" w:cs="Times New Roman"/>
          <w:szCs w:val="24"/>
        </w:rPr>
        <w:t xml:space="preserve"> </w:t>
      </w:r>
      <w:r w:rsidR="000B3A80" w:rsidRPr="00BA4CE3">
        <w:rPr>
          <w:rFonts w:ascii="Times New Roman" w:hAnsi="Times New Roman" w:cs="Times New Roman"/>
          <w:szCs w:val="24"/>
        </w:rPr>
        <w:t>csak az önkormányzat számára fontos az élhető település, hanem helyi, közeli vállalkozásoké, ezért együttműködve dolgozunk azon, hogy az esélyegyenlőséget minden területen biztosítani tudjuk.</w:t>
      </w:r>
    </w:p>
    <w:p w:rsidR="00F55F60" w:rsidRDefault="00734A25" w:rsidP="000B3A80">
      <w:pPr>
        <w:spacing w:after="120" w:line="240" w:lineRule="auto"/>
        <w:ind w:left="0" w:right="5"/>
      </w:pPr>
      <w:r w:rsidRPr="00BA4CE3">
        <w:rPr>
          <w:rFonts w:ascii="Times New Roman" w:hAnsi="Times New Roman" w:cs="Times New Roman"/>
          <w:szCs w:val="24"/>
        </w:rPr>
        <w:t xml:space="preserve">  </w:t>
      </w:r>
    </w:p>
    <w:p w:rsidR="00F55F60" w:rsidRDefault="00F55F60" w:rsidP="000B3A80">
      <w:pPr>
        <w:spacing w:after="120" w:line="240" w:lineRule="auto"/>
        <w:ind w:left="0" w:right="5"/>
      </w:pPr>
    </w:p>
    <w:p w:rsidR="00A528C8" w:rsidRDefault="00734A25" w:rsidP="00D23C3C">
      <w:pPr>
        <w:pStyle w:val="Cmsor1"/>
        <w:pBdr>
          <w:top w:val="single" w:sz="4" w:space="1" w:color="auto"/>
          <w:left w:val="single" w:sz="4" w:space="4" w:color="auto"/>
          <w:bottom w:val="single" w:sz="4" w:space="1" w:color="auto"/>
          <w:right w:val="single" w:sz="4" w:space="4" w:color="auto"/>
        </w:pBdr>
        <w:shd w:val="clear" w:color="auto" w:fill="BDD6EE" w:themeFill="accent1" w:themeFillTint="66"/>
        <w:ind w:left="0"/>
        <w:jc w:val="left"/>
      </w:pPr>
      <w:bookmarkStart w:id="58" w:name="_Toc527054513"/>
      <w:r>
        <w:t>9. A helyi esélyegyenlőségi program nyilvánossága</w:t>
      </w:r>
      <w:bookmarkEnd w:id="58"/>
      <w:r>
        <w:t xml:space="preserve"> </w:t>
      </w:r>
    </w:p>
    <w:p w:rsidR="00A528C8" w:rsidRDefault="00734A25" w:rsidP="00757D55">
      <w:pPr>
        <w:spacing w:after="142" w:line="259" w:lineRule="auto"/>
        <w:ind w:left="0" w:firstLine="0"/>
        <w:jc w:val="left"/>
      </w:pPr>
      <w:r>
        <w:rPr>
          <w:i/>
        </w:rPr>
        <w:t xml:space="preserve"> </w:t>
      </w:r>
    </w:p>
    <w:p w:rsidR="00A528C8" w:rsidRPr="00C342D5" w:rsidRDefault="00734A25" w:rsidP="000B3A80">
      <w:pPr>
        <w:pStyle w:val="Cmsor6"/>
        <w:spacing w:after="22" w:line="360" w:lineRule="auto"/>
        <w:ind w:left="0" w:firstLine="142"/>
        <w:rPr>
          <w:rFonts w:ascii="Times New Roman" w:hAnsi="Times New Roman" w:cs="Times New Roman"/>
        </w:rPr>
      </w:pPr>
      <w:r w:rsidRPr="00C342D5">
        <w:rPr>
          <w:rFonts w:ascii="Times New Roman" w:hAnsi="Times New Roman" w:cs="Times New Roman"/>
        </w:rPr>
        <w:t xml:space="preserve">a) a helyzetelemzésben meghatározott esélyegyenlőségi problémák kapcsán érintett nemzetiségi önkormányzatok, egyéb partnerek (állami vagy önkormányzati intézmények, egyházak, civil szervezetek stb.) bevonásának eszközei és eljárásai a helyi esélyegyenlőségi program elkészítésének folyamatába </w:t>
      </w:r>
    </w:p>
    <w:p w:rsidR="00A528C8" w:rsidRPr="00C342D5" w:rsidRDefault="00734A25" w:rsidP="00757D55">
      <w:pPr>
        <w:spacing w:after="178" w:line="259" w:lineRule="auto"/>
        <w:ind w:left="0" w:firstLine="0"/>
        <w:jc w:val="left"/>
        <w:rPr>
          <w:rFonts w:ascii="Times New Roman" w:hAnsi="Times New Roman" w:cs="Times New Roman"/>
        </w:rPr>
      </w:pPr>
      <w:r w:rsidRPr="00C342D5">
        <w:rPr>
          <w:rFonts w:ascii="Times New Roman" w:hAnsi="Times New Roman" w:cs="Times New Roman"/>
        </w:rPr>
        <w:t xml:space="preserve"> </w:t>
      </w:r>
    </w:p>
    <w:p w:rsidR="00A528C8" w:rsidRPr="00C342D5" w:rsidRDefault="00734A25" w:rsidP="00757D55">
      <w:pPr>
        <w:spacing w:after="112"/>
        <w:ind w:left="0" w:right="225"/>
        <w:rPr>
          <w:rFonts w:ascii="Times New Roman" w:hAnsi="Times New Roman" w:cs="Times New Roman"/>
        </w:rPr>
      </w:pPr>
      <w:r w:rsidRPr="00C342D5">
        <w:rPr>
          <w:rFonts w:ascii="Times New Roman" w:hAnsi="Times New Roman" w:cs="Times New Roman"/>
        </w:rPr>
        <w:t xml:space="preserve">A helyi esélyegyenlőségi program elkészítése során konzultáltunk az illetékes és érintett partnercsoportok képviselőivel, a civil szervezetekkel, intézmények vezetőivel. Az elkészítés folyamatába bevonásra kerültek, Egyéni problémák és megoldási alternatívák felvázolására is lehetőségük volt, melyeket közösen megvitattunk és ezek alapján elkészítettük jelen programunkat. Önkormányzatunk ügyfélfogadási rendje szerint várta a jelentkezőket, akik hozzászólhattak a program kidolgozásához. A program megvalósíthatóságát és szakmaiságát is mindvégig szem előtt tartottuk. A különböző szervezetek és a lakosság végrehajtással kapcsolatos észrevételeit személyesen kezeltük, hirdető fórumainkon nyilvánossá tettük a közreműködés lehetőségét. </w:t>
      </w:r>
    </w:p>
    <w:p w:rsidR="00A528C8" w:rsidRPr="00C342D5" w:rsidRDefault="00734A25" w:rsidP="000B3A80">
      <w:pPr>
        <w:spacing w:after="145" w:line="360" w:lineRule="auto"/>
        <w:ind w:left="0" w:firstLine="0"/>
        <w:jc w:val="left"/>
        <w:rPr>
          <w:rFonts w:ascii="Times New Roman" w:hAnsi="Times New Roman" w:cs="Times New Roman"/>
        </w:rPr>
      </w:pPr>
      <w:r w:rsidRPr="00C342D5">
        <w:rPr>
          <w:rFonts w:ascii="Times New Roman" w:hAnsi="Times New Roman" w:cs="Times New Roman"/>
          <w:i/>
        </w:rPr>
        <w:t xml:space="preserve"> </w:t>
      </w:r>
    </w:p>
    <w:p w:rsidR="00A528C8" w:rsidRPr="00C342D5" w:rsidRDefault="00734A25" w:rsidP="000B3A80">
      <w:pPr>
        <w:spacing w:after="110" w:line="360" w:lineRule="auto"/>
        <w:ind w:left="0"/>
        <w:rPr>
          <w:rFonts w:ascii="Times New Roman" w:hAnsi="Times New Roman" w:cs="Times New Roman"/>
        </w:rPr>
      </w:pPr>
      <w:r w:rsidRPr="00C342D5">
        <w:rPr>
          <w:rFonts w:ascii="Times New Roman" w:hAnsi="Times New Roman" w:cs="Times New Roman"/>
          <w:b/>
        </w:rPr>
        <w:lastRenderedPageBreak/>
        <w:t>b) az a) pont szerinti szervezetek és a lakosság végrehajtással kapcsolatos észrevételeinek visszacsatolását szolgáló eszközök bemutatása.</w:t>
      </w:r>
      <w:r w:rsidRPr="00C342D5">
        <w:rPr>
          <w:rFonts w:ascii="Times New Roman" w:hAnsi="Times New Roman" w:cs="Times New Roman"/>
        </w:rPr>
        <w:t xml:space="preserve">  </w:t>
      </w:r>
    </w:p>
    <w:p w:rsidR="00A528C8" w:rsidRPr="00C342D5" w:rsidRDefault="00734A25" w:rsidP="00757D55">
      <w:pPr>
        <w:spacing w:after="96" w:line="259" w:lineRule="auto"/>
        <w:ind w:left="0" w:firstLine="0"/>
        <w:jc w:val="left"/>
        <w:rPr>
          <w:rFonts w:ascii="Times New Roman" w:hAnsi="Times New Roman" w:cs="Times New Roman"/>
        </w:rPr>
      </w:pPr>
      <w:r w:rsidRPr="00C342D5">
        <w:rPr>
          <w:rFonts w:ascii="Times New Roman" w:hAnsi="Times New Roman" w:cs="Times New Roman"/>
        </w:rPr>
        <w:t xml:space="preserve"> </w:t>
      </w:r>
    </w:p>
    <w:p w:rsidR="00A528C8" w:rsidRPr="00C342D5" w:rsidRDefault="00C4324B" w:rsidP="00757D55">
      <w:pPr>
        <w:spacing w:after="112"/>
        <w:ind w:left="0" w:right="225"/>
        <w:rPr>
          <w:rFonts w:ascii="Times New Roman" w:hAnsi="Times New Roman" w:cs="Times New Roman"/>
          <w:color w:val="auto"/>
        </w:rPr>
      </w:pPr>
      <w:r w:rsidRPr="00C342D5">
        <w:rPr>
          <w:rFonts w:ascii="Times New Roman" w:hAnsi="Times New Roman" w:cs="Times New Roman"/>
        </w:rPr>
        <w:t>Mogyoróska</w:t>
      </w:r>
      <w:r w:rsidR="00734A25" w:rsidRPr="00C342D5">
        <w:rPr>
          <w:rFonts w:ascii="Times New Roman" w:hAnsi="Times New Roman" w:cs="Times New Roman"/>
        </w:rPr>
        <w:t xml:space="preserve"> Község Települési Esélyegyenlőségi Programja mindenki számára nyilvános és elérhető. </w:t>
      </w:r>
      <w:r w:rsidR="00734A25" w:rsidRPr="00C342D5">
        <w:rPr>
          <w:rFonts w:ascii="Times New Roman" w:hAnsi="Times New Roman" w:cs="Times New Roman"/>
          <w:color w:val="auto"/>
        </w:rPr>
        <w:t xml:space="preserve">A hozzáférés </w:t>
      </w:r>
      <w:r w:rsidR="00006E27" w:rsidRPr="00C342D5">
        <w:rPr>
          <w:rFonts w:ascii="Times New Roman" w:hAnsi="Times New Roman" w:cs="Times New Roman"/>
          <w:color w:val="auto"/>
        </w:rPr>
        <w:t xml:space="preserve">Mogyoróska </w:t>
      </w:r>
      <w:r w:rsidR="00734A25" w:rsidRPr="00C342D5">
        <w:rPr>
          <w:rFonts w:ascii="Times New Roman" w:hAnsi="Times New Roman" w:cs="Times New Roman"/>
          <w:color w:val="auto"/>
        </w:rPr>
        <w:t xml:space="preserve">Polgármesteri Hivatalában, ügyfélfogadási időben, vagy előre egyeztetett további időpontban megtekinthető. </w:t>
      </w:r>
    </w:p>
    <w:p w:rsidR="00A528C8" w:rsidRPr="00C342D5" w:rsidRDefault="00734A25" w:rsidP="00757D55">
      <w:pPr>
        <w:spacing w:after="123" w:line="259" w:lineRule="auto"/>
        <w:ind w:left="0" w:firstLine="0"/>
        <w:jc w:val="left"/>
        <w:rPr>
          <w:rFonts w:ascii="Times New Roman" w:hAnsi="Times New Roman" w:cs="Times New Roman"/>
        </w:rPr>
      </w:pPr>
      <w:r w:rsidRPr="00C342D5">
        <w:rPr>
          <w:rFonts w:ascii="Times New Roman" w:hAnsi="Times New Roman" w:cs="Times New Roman"/>
        </w:rPr>
        <w:t xml:space="preserve"> </w:t>
      </w:r>
    </w:p>
    <w:p w:rsidR="00A528C8" w:rsidRPr="00C342D5" w:rsidRDefault="00734A25" w:rsidP="00757D55">
      <w:pPr>
        <w:spacing w:after="112"/>
        <w:ind w:left="0" w:right="225"/>
        <w:rPr>
          <w:rFonts w:ascii="Times New Roman" w:hAnsi="Times New Roman" w:cs="Times New Roman"/>
        </w:rPr>
      </w:pPr>
      <w:r w:rsidRPr="00C342D5">
        <w:rPr>
          <w:rFonts w:ascii="Times New Roman" w:hAnsi="Times New Roman" w:cs="Times New Roman"/>
        </w:rPr>
        <w:t xml:space="preserve">Fontos továbbá minden elérhető eszközt és helyi médiumot bevonni (honlap, tájékoztató kiadványok, rendezvények, lakossági fórumok, helyi sajtó stb.) a támogató szakmai és társadalmi környezet kialakítása érdekében, ezért megjelenéseink és rendezvényeink esélyegyenlőség biztosítását szem előtt tartva kerülnek megvalósításra. </w:t>
      </w:r>
    </w:p>
    <w:p w:rsidR="00A528C8" w:rsidRPr="00C342D5" w:rsidRDefault="00734A25" w:rsidP="00757D55">
      <w:pPr>
        <w:spacing w:after="0" w:line="259" w:lineRule="auto"/>
        <w:ind w:left="0" w:firstLine="0"/>
        <w:jc w:val="left"/>
        <w:rPr>
          <w:rFonts w:ascii="Times New Roman" w:hAnsi="Times New Roman" w:cs="Times New Roman"/>
        </w:rPr>
      </w:pPr>
      <w:r w:rsidRPr="00C342D5">
        <w:rPr>
          <w:rFonts w:ascii="Times New Roman" w:hAnsi="Times New Roman" w:cs="Times New Roman"/>
          <w:b/>
        </w:rPr>
        <w:t xml:space="preserve"> </w:t>
      </w:r>
    </w:p>
    <w:p w:rsidR="00A528C8" w:rsidRDefault="00734A25" w:rsidP="00D23C3C">
      <w:pPr>
        <w:pStyle w:val="Cmsor1"/>
        <w:pBdr>
          <w:top w:val="single" w:sz="4" w:space="1" w:color="auto"/>
          <w:left w:val="single" w:sz="4" w:space="4" w:color="auto"/>
          <w:bottom w:val="single" w:sz="4" w:space="1" w:color="auto"/>
          <w:right w:val="single" w:sz="4" w:space="4" w:color="auto"/>
        </w:pBdr>
        <w:shd w:val="clear" w:color="auto" w:fill="BDD6EE" w:themeFill="accent1" w:themeFillTint="66"/>
        <w:ind w:left="0"/>
        <w:jc w:val="left"/>
      </w:pPr>
      <w:bookmarkStart w:id="59" w:name="_Toc527054514"/>
      <w:r>
        <w:t>A Helyi Esélyegyenlőségi Program Intézkedési Terve (HEP IT)</w:t>
      </w:r>
      <w:bookmarkEnd w:id="59"/>
      <w:r>
        <w:t xml:space="preserve"> </w:t>
      </w:r>
    </w:p>
    <w:p w:rsidR="00A528C8" w:rsidRDefault="00734A25" w:rsidP="00757D55">
      <w:pPr>
        <w:spacing w:after="154" w:line="259" w:lineRule="auto"/>
        <w:ind w:left="0" w:firstLine="0"/>
        <w:jc w:val="left"/>
      </w:pPr>
      <w:r>
        <w:t xml:space="preserve"> </w:t>
      </w:r>
    </w:p>
    <w:p w:rsidR="00A528C8" w:rsidRPr="00D23C3C" w:rsidRDefault="00734A25" w:rsidP="00D23C3C">
      <w:pPr>
        <w:pBdr>
          <w:top w:val="single" w:sz="4" w:space="1" w:color="auto"/>
          <w:left w:val="single" w:sz="4" w:space="4" w:color="auto"/>
          <w:bottom w:val="single" w:sz="4" w:space="1" w:color="auto"/>
          <w:right w:val="single" w:sz="4" w:space="4" w:color="auto"/>
        </w:pBdr>
        <w:shd w:val="clear" w:color="auto" w:fill="BDD6EE" w:themeFill="accent1" w:themeFillTint="66"/>
        <w:ind w:left="0"/>
        <w:rPr>
          <w:b/>
        </w:rPr>
      </w:pPr>
      <w:r w:rsidRPr="00D23C3C">
        <w:rPr>
          <w:b/>
        </w:rPr>
        <w:t xml:space="preserve">1. A HEP IT részletei </w:t>
      </w:r>
    </w:p>
    <w:p w:rsidR="00F81437" w:rsidRDefault="00F81437" w:rsidP="00757D55">
      <w:pPr>
        <w:pStyle w:val="Cmsor4"/>
        <w:spacing w:after="97" w:line="259" w:lineRule="auto"/>
        <w:ind w:left="0" w:right="5"/>
      </w:pPr>
    </w:p>
    <w:p w:rsidR="00A528C8" w:rsidRPr="00C342D5" w:rsidRDefault="00734A25" w:rsidP="00757D55">
      <w:pPr>
        <w:pStyle w:val="Cmsor4"/>
        <w:spacing w:after="97" w:line="259" w:lineRule="auto"/>
        <w:ind w:left="0" w:right="5"/>
        <w:rPr>
          <w:rFonts w:ascii="Times New Roman" w:hAnsi="Times New Roman" w:cs="Times New Roman"/>
        </w:rPr>
      </w:pPr>
      <w:r w:rsidRPr="00C342D5">
        <w:rPr>
          <w:rFonts w:ascii="Times New Roman" w:hAnsi="Times New Roman" w:cs="Times New Roman"/>
        </w:rPr>
        <w:t xml:space="preserve">A helyzetelemzés megállapításainak összegzése </w:t>
      </w:r>
    </w:p>
    <w:p w:rsidR="00F81437" w:rsidRPr="00F81437" w:rsidRDefault="00F81437" w:rsidP="00F81437"/>
    <w:tbl>
      <w:tblPr>
        <w:tblStyle w:val="TableGrid"/>
        <w:tblW w:w="9238" w:type="dxa"/>
        <w:tblInd w:w="-41" w:type="dxa"/>
        <w:tblCellMar>
          <w:left w:w="108" w:type="dxa"/>
          <w:right w:w="60" w:type="dxa"/>
        </w:tblCellMar>
        <w:tblLook w:val="04A0" w:firstRow="1" w:lastRow="0" w:firstColumn="1" w:lastColumn="0" w:noHBand="0" w:noVBand="1"/>
      </w:tblPr>
      <w:tblGrid>
        <w:gridCol w:w="1843"/>
        <w:gridCol w:w="3690"/>
        <w:gridCol w:w="3705"/>
      </w:tblGrid>
      <w:tr w:rsidR="00A528C8" w:rsidRPr="00F81437" w:rsidTr="00AE0968">
        <w:trPr>
          <w:trHeight w:val="699"/>
        </w:trPr>
        <w:tc>
          <w:tcPr>
            <w:tcW w:w="1843" w:type="dxa"/>
            <w:vMerge w:val="restart"/>
            <w:tcBorders>
              <w:top w:val="single" w:sz="4" w:space="0" w:color="000000"/>
              <w:left w:val="single" w:sz="4" w:space="0" w:color="000000"/>
              <w:bottom w:val="single" w:sz="4" w:space="0" w:color="000000"/>
              <w:right w:val="single" w:sz="4" w:space="0" w:color="000000"/>
            </w:tcBorders>
          </w:tcPr>
          <w:p w:rsidR="00A528C8" w:rsidRPr="00F81437" w:rsidRDefault="00734A25" w:rsidP="00757D55">
            <w:pPr>
              <w:spacing w:after="0" w:line="259" w:lineRule="auto"/>
              <w:ind w:left="0" w:right="49" w:firstLine="0"/>
              <w:jc w:val="center"/>
              <w:rPr>
                <w:sz w:val="20"/>
                <w:szCs w:val="20"/>
              </w:rPr>
            </w:pPr>
            <w:r w:rsidRPr="00F81437">
              <w:rPr>
                <w:sz w:val="20"/>
                <w:szCs w:val="20"/>
              </w:rPr>
              <w:t xml:space="preserve">Célcsoport </w:t>
            </w:r>
          </w:p>
        </w:tc>
        <w:tc>
          <w:tcPr>
            <w:tcW w:w="7395" w:type="dxa"/>
            <w:gridSpan w:val="2"/>
            <w:tcBorders>
              <w:top w:val="single" w:sz="4" w:space="0" w:color="000000"/>
              <w:left w:val="single" w:sz="4" w:space="0" w:color="000000"/>
              <w:bottom w:val="single" w:sz="4" w:space="0" w:color="000000"/>
              <w:right w:val="single" w:sz="4" w:space="0" w:color="000000"/>
            </w:tcBorders>
          </w:tcPr>
          <w:p w:rsidR="00A528C8" w:rsidRPr="00F81437" w:rsidRDefault="00734A25" w:rsidP="00757D55">
            <w:pPr>
              <w:spacing w:after="0" w:line="259" w:lineRule="auto"/>
              <w:ind w:left="0" w:right="50" w:firstLine="0"/>
              <w:jc w:val="center"/>
              <w:rPr>
                <w:sz w:val="20"/>
                <w:szCs w:val="20"/>
              </w:rPr>
            </w:pPr>
            <w:r w:rsidRPr="00F81437">
              <w:rPr>
                <w:sz w:val="20"/>
                <w:szCs w:val="20"/>
              </w:rPr>
              <w:t xml:space="preserve">Következtetések </w:t>
            </w:r>
          </w:p>
        </w:tc>
      </w:tr>
      <w:tr w:rsidR="00A528C8" w:rsidRPr="00F81437" w:rsidTr="00F81437">
        <w:trPr>
          <w:trHeight w:val="487"/>
        </w:trPr>
        <w:tc>
          <w:tcPr>
            <w:tcW w:w="0" w:type="auto"/>
            <w:vMerge/>
            <w:tcBorders>
              <w:top w:val="nil"/>
              <w:left w:val="single" w:sz="4" w:space="0" w:color="000000"/>
              <w:bottom w:val="single" w:sz="4" w:space="0" w:color="000000"/>
              <w:right w:val="single" w:sz="4" w:space="0" w:color="000000"/>
            </w:tcBorders>
          </w:tcPr>
          <w:p w:rsidR="00A528C8" w:rsidRPr="00F81437" w:rsidRDefault="00A528C8" w:rsidP="00757D55">
            <w:pPr>
              <w:spacing w:after="160" w:line="259" w:lineRule="auto"/>
              <w:ind w:left="0" w:firstLine="0"/>
              <w:jc w:val="left"/>
              <w:rPr>
                <w:sz w:val="20"/>
                <w:szCs w:val="20"/>
              </w:rPr>
            </w:pPr>
          </w:p>
        </w:tc>
        <w:tc>
          <w:tcPr>
            <w:tcW w:w="3690" w:type="dxa"/>
            <w:tcBorders>
              <w:top w:val="single" w:sz="4" w:space="0" w:color="000000"/>
              <w:left w:val="single" w:sz="4" w:space="0" w:color="000000"/>
              <w:bottom w:val="single" w:sz="4" w:space="0" w:color="000000"/>
              <w:right w:val="single" w:sz="4" w:space="0" w:color="000000"/>
            </w:tcBorders>
          </w:tcPr>
          <w:p w:rsidR="00A528C8" w:rsidRPr="00F81437" w:rsidRDefault="00F81437" w:rsidP="00F81437">
            <w:pPr>
              <w:spacing w:after="0" w:line="259" w:lineRule="auto"/>
              <w:ind w:left="0" w:right="682" w:firstLine="0"/>
              <w:jc w:val="center"/>
              <w:rPr>
                <w:sz w:val="20"/>
                <w:szCs w:val="20"/>
              </w:rPr>
            </w:pPr>
            <w:r>
              <w:rPr>
                <w:sz w:val="20"/>
                <w:szCs w:val="20"/>
              </w:rPr>
              <w:t xml:space="preserve">       </w:t>
            </w:r>
            <w:r w:rsidR="00734A25" w:rsidRPr="00F81437">
              <w:rPr>
                <w:sz w:val="20"/>
                <w:szCs w:val="20"/>
              </w:rPr>
              <w:t xml:space="preserve">problémák </w:t>
            </w:r>
            <w:r w:rsidR="00583143" w:rsidRPr="00F81437">
              <w:rPr>
                <w:sz w:val="20"/>
                <w:szCs w:val="20"/>
              </w:rPr>
              <w:t>beazonosítása rövid</w:t>
            </w:r>
            <w:r w:rsidR="00734A25" w:rsidRPr="00F81437">
              <w:rPr>
                <w:sz w:val="20"/>
                <w:szCs w:val="20"/>
              </w:rPr>
              <w:t xml:space="preserve"> megnevezéssel </w:t>
            </w:r>
          </w:p>
        </w:tc>
        <w:tc>
          <w:tcPr>
            <w:tcW w:w="3705" w:type="dxa"/>
            <w:tcBorders>
              <w:top w:val="single" w:sz="4" w:space="0" w:color="000000"/>
              <w:left w:val="single" w:sz="4" w:space="0" w:color="000000"/>
              <w:bottom w:val="single" w:sz="4" w:space="0" w:color="000000"/>
              <w:right w:val="single" w:sz="4" w:space="0" w:color="000000"/>
            </w:tcBorders>
          </w:tcPr>
          <w:p w:rsidR="00A528C8" w:rsidRPr="00F81437" w:rsidRDefault="00734A25" w:rsidP="00F81437">
            <w:pPr>
              <w:spacing w:after="105" w:line="259" w:lineRule="auto"/>
              <w:ind w:left="0" w:right="48" w:firstLine="0"/>
              <w:jc w:val="center"/>
              <w:rPr>
                <w:sz w:val="20"/>
                <w:szCs w:val="20"/>
              </w:rPr>
            </w:pPr>
            <w:r w:rsidRPr="00F81437">
              <w:rPr>
                <w:sz w:val="20"/>
                <w:szCs w:val="20"/>
              </w:rPr>
              <w:t>fejlesz</w:t>
            </w:r>
            <w:r w:rsidR="00F81437">
              <w:rPr>
                <w:sz w:val="20"/>
                <w:szCs w:val="20"/>
              </w:rPr>
              <w:t xml:space="preserve">tési lehetőségek meghatározása </w:t>
            </w:r>
            <w:r w:rsidRPr="00F81437">
              <w:rPr>
                <w:sz w:val="20"/>
                <w:szCs w:val="20"/>
              </w:rPr>
              <w:t xml:space="preserve">rövid címmel </w:t>
            </w:r>
          </w:p>
        </w:tc>
      </w:tr>
      <w:tr w:rsidR="00A528C8" w:rsidRPr="00F81437" w:rsidTr="00AE0968">
        <w:trPr>
          <w:trHeight w:val="609"/>
        </w:trPr>
        <w:tc>
          <w:tcPr>
            <w:tcW w:w="1843" w:type="dxa"/>
            <w:tcBorders>
              <w:top w:val="single" w:sz="4" w:space="0" w:color="000000"/>
              <w:left w:val="single" w:sz="4" w:space="0" w:color="000000"/>
              <w:bottom w:val="nil"/>
              <w:right w:val="single" w:sz="4" w:space="0" w:color="000000"/>
            </w:tcBorders>
          </w:tcPr>
          <w:p w:rsidR="00A528C8" w:rsidRPr="00F81437" w:rsidRDefault="00A528C8" w:rsidP="00757D55">
            <w:pPr>
              <w:spacing w:after="160" w:line="259" w:lineRule="auto"/>
              <w:ind w:left="0" w:firstLine="0"/>
              <w:jc w:val="left"/>
              <w:rPr>
                <w:sz w:val="20"/>
                <w:szCs w:val="20"/>
              </w:rPr>
            </w:pPr>
          </w:p>
        </w:tc>
        <w:tc>
          <w:tcPr>
            <w:tcW w:w="3690" w:type="dxa"/>
            <w:tcBorders>
              <w:top w:val="single" w:sz="4" w:space="0" w:color="000000"/>
              <w:left w:val="single" w:sz="4" w:space="0" w:color="000000"/>
              <w:bottom w:val="nil"/>
              <w:right w:val="single" w:sz="4" w:space="0" w:color="000000"/>
            </w:tcBorders>
          </w:tcPr>
          <w:p w:rsidR="00A528C8" w:rsidRPr="00F81437" w:rsidRDefault="00734A25" w:rsidP="00AE0968">
            <w:pPr>
              <w:spacing w:after="0" w:line="259" w:lineRule="auto"/>
              <w:ind w:left="0" w:firstLine="0"/>
              <w:jc w:val="center"/>
              <w:rPr>
                <w:sz w:val="20"/>
                <w:szCs w:val="20"/>
              </w:rPr>
            </w:pPr>
            <w:r w:rsidRPr="00F81437">
              <w:rPr>
                <w:sz w:val="20"/>
                <w:szCs w:val="20"/>
              </w:rPr>
              <w:t>A tartós munkanélküliség aránya magas</w:t>
            </w:r>
          </w:p>
        </w:tc>
        <w:tc>
          <w:tcPr>
            <w:tcW w:w="3705" w:type="dxa"/>
            <w:tcBorders>
              <w:top w:val="single" w:sz="4" w:space="0" w:color="000000"/>
              <w:left w:val="single" w:sz="4" w:space="0" w:color="000000"/>
              <w:bottom w:val="nil"/>
              <w:right w:val="single" w:sz="4" w:space="0" w:color="000000"/>
            </w:tcBorders>
          </w:tcPr>
          <w:p w:rsidR="00A528C8" w:rsidRPr="00F81437" w:rsidRDefault="00734A25" w:rsidP="00AE0968">
            <w:pPr>
              <w:tabs>
                <w:tab w:val="center" w:pos="2390"/>
                <w:tab w:val="right" w:pos="3986"/>
              </w:tabs>
              <w:spacing w:after="0" w:line="276" w:lineRule="auto"/>
              <w:ind w:left="0" w:firstLine="0"/>
              <w:jc w:val="center"/>
              <w:rPr>
                <w:sz w:val="20"/>
                <w:szCs w:val="20"/>
              </w:rPr>
            </w:pPr>
            <w:r w:rsidRPr="00F81437">
              <w:rPr>
                <w:sz w:val="20"/>
                <w:szCs w:val="20"/>
              </w:rPr>
              <w:t>K</w:t>
            </w:r>
            <w:r w:rsidR="00583143" w:rsidRPr="00F81437">
              <w:rPr>
                <w:sz w:val="20"/>
                <w:szCs w:val="20"/>
              </w:rPr>
              <w:t xml:space="preserve">özfoglalkoztatási </w:t>
            </w:r>
            <w:r w:rsidR="00583143" w:rsidRPr="00F81437">
              <w:rPr>
                <w:sz w:val="20"/>
                <w:szCs w:val="20"/>
              </w:rPr>
              <w:tab/>
              <w:t xml:space="preserve">programokba </w:t>
            </w:r>
            <w:r w:rsidRPr="00F81437">
              <w:rPr>
                <w:sz w:val="20"/>
                <w:szCs w:val="20"/>
              </w:rPr>
              <w:t>történő</w:t>
            </w:r>
            <w:r w:rsidR="00AE0968" w:rsidRPr="00F81437">
              <w:rPr>
                <w:sz w:val="20"/>
                <w:szCs w:val="20"/>
              </w:rPr>
              <w:t xml:space="preserve"> bevonásuk</w:t>
            </w:r>
          </w:p>
        </w:tc>
      </w:tr>
      <w:tr w:rsidR="00AE0968" w:rsidRPr="00F81437" w:rsidTr="00AE0968">
        <w:trPr>
          <w:trHeight w:val="1335"/>
        </w:trPr>
        <w:tc>
          <w:tcPr>
            <w:tcW w:w="0" w:type="auto"/>
            <w:vMerge w:val="restart"/>
            <w:tcBorders>
              <w:left w:val="single" w:sz="4" w:space="0" w:color="000000"/>
              <w:right w:val="single" w:sz="4" w:space="0" w:color="000000"/>
            </w:tcBorders>
          </w:tcPr>
          <w:p w:rsidR="00AE0968" w:rsidRPr="00F81437" w:rsidRDefault="00AE0968" w:rsidP="00757D55">
            <w:pPr>
              <w:spacing w:after="160" w:line="259" w:lineRule="auto"/>
              <w:ind w:left="0" w:firstLine="0"/>
              <w:jc w:val="left"/>
              <w:rPr>
                <w:sz w:val="20"/>
                <w:szCs w:val="20"/>
              </w:rPr>
            </w:pPr>
          </w:p>
        </w:tc>
        <w:tc>
          <w:tcPr>
            <w:tcW w:w="3690"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firstLine="0"/>
              <w:jc w:val="center"/>
              <w:rPr>
                <w:sz w:val="20"/>
                <w:szCs w:val="20"/>
              </w:rPr>
            </w:pPr>
            <w:r w:rsidRPr="00F81437">
              <w:rPr>
                <w:sz w:val="20"/>
                <w:szCs w:val="20"/>
              </w:rPr>
              <w:t>Pályakezdők, nyugdíj előtt állók és alacsony iskolai végzettségűek munkanélkülisége</w:t>
            </w:r>
          </w:p>
        </w:tc>
        <w:tc>
          <w:tcPr>
            <w:tcW w:w="3705"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pStyle w:val="Listaszerbekezds"/>
              <w:numPr>
                <w:ilvl w:val="0"/>
                <w:numId w:val="45"/>
              </w:numPr>
              <w:spacing w:after="0" w:line="259" w:lineRule="auto"/>
              <w:ind w:right="46"/>
              <w:jc w:val="center"/>
              <w:rPr>
                <w:sz w:val="20"/>
                <w:szCs w:val="20"/>
              </w:rPr>
            </w:pPr>
            <w:r w:rsidRPr="00F81437">
              <w:rPr>
                <w:sz w:val="20"/>
                <w:szCs w:val="20"/>
              </w:rPr>
              <w:t>OKJ-s képesítés és a hiányszakmák feltérképezése</w:t>
            </w:r>
          </w:p>
          <w:p w:rsidR="00AE0968" w:rsidRPr="00F81437" w:rsidRDefault="00AE0968" w:rsidP="00AE0968">
            <w:pPr>
              <w:pStyle w:val="Listaszerbekezds"/>
              <w:numPr>
                <w:ilvl w:val="0"/>
                <w:numId w:val="45"/>
              </w:numPr>
              <w:spacing w:after="0" w:line="259" w:lineRule="auto"/>
              <w:ind w:right="46"/>
              <w:jc w:val="center"/>
              <w:rPr>
                <w:sz w:val="20"/>
                <w:szCs w:val="20"/>
              </w:rPr>
            </w:pPr>
            <w:r w:rsidRPr="00F81437">
              <w:rPr>
                <w:sz w:val="20"/>
                <w:szCs w:val="20"/>
              </w:rPr>
              <w:t>Ösztönzés szakmaszerzésre, munkaprogramban való részvételük bevonása</w:t>
            </w:r>
          </w:p>
          <w:p w:rsidR="00AE0968" w:rsidRPr="00F81437" w:rsidRDefault="00AE0968" w:rsidP="00AE0968">
            <w:pPr>
              <w:pStyle w:val="Listaszerbekezds"/>
              <w:numPr>
                <w:ilvl w:val="0"/>
                <w:numId w:val="45"/>
              </w:numPr>
              <w:spacing w:after="0" w:line="259" w:lineRule="auto"/>
              <w:ind w:right="46"/>
              <w:jc w:val="center"/>
              <w:rPr>
                <w:sz w:val="20"/>
                <w:szCs w:val="20"/>
              </w:rPr>
            </w:pPr>
            <w:r w:rsidRPr="00F81437">
              <w:rPr>
                <w:sz w:val="20"/>
                <w:szCs w:val="20"/>
              </w:rPr>
              <w:t>Felzárkóztató programok</w:t>
            </w:r>
          </w:p>
        </w:tc>
      </w:tr>
      <w:tr w:rsidR="00AE0968" w:rsidRPr="00F81437" w:rsidTr="00F81437">
        <w:trPr>
          <w:trHeight w:val="329"/>
        </w:trPr>
        <w:tc>
          <w:tcPr>
            <w:tcW w:w="0" w:type="auto"/>
            <w:vMerge/>
            <w:tcBorders>
              <w:left w:val="single" w:sz="4" w:space="0" w:color="000000"/>
              <w:bottom w:val="single" w:sz="4" w:space="0" w:color="000000"/>
              <w:right w:val="single" w:sz="4" w:space="0" w:color="000000"/>
            </w:tcBorders>
          </w:tcPr>
          <w:p w:rsidR="00AE0968" w:rsidRPr="00F81437" w:rsidRDefault="00AE0968" w:rsidP="00757D55">
            <w:pPr>
              <w:spacing w:after="160" w:line="259" w:lineRule="auto"/>
              <w:ind w:left="0" w:firstLine="0"/>
              <w:jc w:val="left"/>
              <w:rPr>
                <w:sz w:val="20"/>
                <w:szCs w:val="20"/>
              </w:rPr>
            </w:pPr>
          </w:p>
        </w:tc>
        <w:tc>
          <w:tcPr>
            <w:tcW w:w="3690"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firstLine="0"/>
              <w:jc w:val="center"/>
              <w:rPr>
                <w:sz w:val="20"/>
                <w:szCs w:val="20"/>
              </w:rPr>
            </w:pPr>
            <w:r w:rsidRPr="00F81437">
              <w:rPr>
                <w:sz w:val="20"/>
                <w:szCs w:val="20"/>
              </w:rPr>
              <w:t>Téli tüzelés</w:t>
            </w:r>
          </w:p>
        </w:tc>
        <w:tc>
          <w:tcPr>
            <w:tcW w:w="3705"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360" w:right="46" w:firstLine="0"/>
              <w:jc w:val="center"/>
              <w:rPr>
                <w:sz w:val="20"/>
                <w:szCs w:val="20"/>
              </w:rPr>
            </w:pPr>
            <w:r w:rsidRPr="00F81437">
              <w:rPr>
                <w:sz w:val="20"/>
                <w:szCs w:val="20"/>
              </w:rPr>
              <w:t>Szociális tüzifa program fenntartása</w:t>
            </w:r>
          </w:p>
        </w:tc>
      </w:tr>
      <w:tr w:rsidR="00AE0968" w:rsidRPr="00F81437" w:rsidTr="00F81437">
        <w:trPr>
          <w:trHeight w:val="547"/>
        </w:trPr>
        <w:tc>
          <w:tcPr>
            <w:tcW w:w="1843" w:type="dxa"/>
            <w:vMerge w:val="restart"/>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firstLine="0"/>
              <w:jc w:val="left"/>
              <w:rPr>
                <w:sz w:val="20"/>
                <w:szCs w:val="20"/>
              </w:rPr>
            </w:pPr>
            <w:r w:rsidRPr="00F81437">
              <w:rPr>
                <w:sz w:val="20"/>
                <w:szCs w:val="20"/>
              </w:rPr>
              <w:t xml:space="preserve">Gyermekek </w:t>
            </w:r>
          </w:p>
        </w:tc>
        <w:tc>
          <w:tcPr>
            <w:tcW w:w="3690"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firstLine="0"/>
              <w:jc w:val="center"/>
              <w:rPr>
                <w:sz w:val="20"/>
                <w:szCs w:val="20"/>
              </w:rPr>
            </w:pPr>
            <w:r w:rsidRPr="00F81437">
              <w:rPr>
                <w:sz w:val="20"/>
                <w:szCs w:val="20"/>
              </w:rPr>
              <w:t>Hátrányos helyzetű gyermekek jelenléte az óvodai nevelésben</w:t>
            </w:r>
          </w:p>
        </w:tc>
        <w:tc>
          <w:tcPr>
            <w:tcW w:w="3705"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firstLine="0"/>
              <w:jc w:val="center"/>
              <w:rPr>
                <w:sz w:val="20"/>
                <w:szCs w:val="20"/>
              </w:rPr>
            </w:pPr>
            <w:r w:rsidRPr="00F81437">
              <w:rPr>
                <w:sz w:val="20"/>
                <w:szCs w:val="20"/>
              </w:rPr>
              <w:t xml:space="preserve">Korai </w:t>
            </w:r>
            <w:r w:rsidRPr="00F81437">
              <w:rPr>
                <w:sz w:val="20"/>
                <w:szCs w:val="20"/>
              </w:rPr>
              <w:tab/>
              <w:t xml:space="preserve">óvodai </w:t>
            </w:r>
            <w:r w:rsidRPr="00F81437">
              <w:rPr>
                <w:sz w:val="20"/>
                <w:szCs w:val="20"/>
              </w:rPr>
              <w:tab/>
              <w:t xml:space="preserve">fejleszt </w:t>
            </w:r>
            <w:r w:rsidRPr="00F81437">
              <w:rPr>
                <w:sz w:val="20"/>
                <w:szCs w:val="20"/>
              </w:rPr>
              <w:tab/>
              <w:t>foglalkozásokba való bevonásuk</w:t>
            </w:r>
          </w:p>
        </w:tc>
      </w:tr>
      <w:tr w:rsidR="00AE0968" w:rsidRPr="00F81437" w:rsidTr="00F81437">
        <w:trPr>
          <w:trHeight w:val="569"/>
        </w:trPr>
        <w:tc>
          <w:tcPr>
            <w:tcW w:w="0" w:type="auto"/>
            <w:vMerge/>
            <w:tcBorders>
              <w:top w:val="nil"/>
              <w:left w:val="single" w:sz="4" w:space="0" w:color="000000"/>
              <w:bottom w:val="nil"/>
              <w:right w:val="single" w:sz="4" w:space="0" w:color="000000"/>
            </w:tcBorders>
          </w:tcPr>
          <w:p w:rsidR="00AE0968" w:rsidRPr="00F81437" w:rsidRDefault="00AE0968" w:rsidP="00AE0968">
            <w:pPr>
              <w:spacing w:after="160" w:line="259" w:lineRule="auto"/>
              <w:ind w:left="0" w:firstLine="0"/>
              <w:jc w:val="left"/>
              <w:rPr>
                <w:sz w:val="20"/>
                <w:szCs w:val="20"/>
              </w:rPr>
            </w:pPr>
          </w:p>
        </w:tc>
        <w:tc>
          <w:tcPr>
            <w:tcW w:w="3690"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firstLine="0"/>
              <w:jc w:val="center"/>
              <w:rPr>
                <w:sz w:val="20"/>
                <w:szCs w:val="20"/>
              </w:rPr>
            </w:pPr>
            <w:r w:rsidRPr="00F81437">
              <w:rPr>
                <w:sz w:val="20"/>
                <w:szCs w:val="20"/>
              </w:rPr>
              <w:t>Rászoruló gyermekek étkeztetése</w:t>
            </w:r>
          </w:p>
        </w:tc>
        <w:tc>
          <w:tcPr>
            <w:tcW w:w="3705"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firstLine="0"/>
              <w:jc w:val="center"/>
              <w:rPr>
                <w:sz w:val="20"/>
                <w:szCs w:val="20"/>
              </w:rPr>
            </w:pPr>
            <w:r w:rsidRPr="00F81437">
              <w:rPr>
                <w:sz w:val="20"/>
                <w:szCs w:val="20"/>
              </w:rPr>
              <w:t>Alapítványok segítségével élelmiszersegély osztása</w:t>
            </w:r>
          </w:p>
        </w:tc>
      </w:tr>
      <w:tr w:rsidR="00AE0968" w:rsidRPr="00F81437" w:rsidTr="00AE0968">
        <w:trPr>
          <w:trHeight w:val="753"/>
        </w:trPr>
        <w:tc>
          <w:tcPr>
            <w:tcW w:w="0" w:type="auto"/>
            <w:vMerge/>
            <w:tcBorders>
              <w:top w:val="nil"/>
              <w:left w:val="single" w:sz="4" w:space="0" w:color="000000"/>
              <w:bottom w:val="single" w:sz="4" w:space="0" w:color="000000"/>
              <w:right w:val="single" w:sz="4" w:space="0" w:color="000000"/>
            </w:tcBorders>
          </w:tcPr>
          <w:p w:rsidR="00AE0968" w:rsidRPr="00F81437" w:rsidRDefault="00AE0968" w:rsidP="00AE0968">
            <w:pPr>
              <w:spacing w:after="160" w:line="259" w:lineRule="auto"/>
              <w:ind w:left="0" w:firstLine="0"/>
              <w:jc w:val="left"/>
              <w:rPr>
                <w:sz w:val="20"/>
                <w:szCs w:val="20"/>
              </w:rPr>
            </w:pPr>
          </w:p>
        </w:tc>
        <w:tc>
          <w:tcPr>
            <w:tcW w:w="3690" w:type="dxa"/>
            <w:tcBorders>
              <w:top w:val="single" w:sz="4" w:space="0" w:color="000000"/>
              <w:left w:val="single" w:sz="4" w:space="0" w:color="000000"/>
              <w:bottom w:val="single" w:sz="4" w:space="0" w:color="000000"/>
              <w:right w:val="single" w:sz="4" w:space="0" w:color="000000"/>
            </w:tcBorders>
          </w:tcPr>
          <w:p w:rsidR="00AE0968" w:rsidRPr="00F81437" w:rsidRDefault="00AE0968" w:rsidP="00536D73">
            <w:pPr>
              <w:spacing w:after="0" w:line="259" w:lineRule="auto"/>
              <w:ind w:left="0" w:firstLine="0"/>
              <w:jc w:val="center"/>
              <w:rPr>
                <w:sz w:val="20"/>
                <w:szCs w:val="20"/>
              </w:rPr>
            </w:pPr>
            <w:r w:rsidRPr="00F81437">
              <w:rPr>
                <w:sz w:val="20"/>
                <w:szCs w:val="20"/>
              </w:rPr>
              <w:t>Rászoruló gyermekek felsőfokú oktatási intézménybe való tanulmányaihoz segítségnyújtás</w:t>
            </w:r>
          </w:p>
        </w:tc>
        <w:tc>
          <w:tcPr>
            <w:tcW w:w="3705"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firstLine="0"/>
              <w:jc w:val="center"/>
              <w:rPr>
                <w:sz w:val="20"/>
                <w:szCs w:val="20"/>
              </w:rPr>
            </w:pPr>
            <w:r w:rsidRPr="00F81437">
              <w:rPr>
                <w:sz w:val="20"/>
                <w:szCs w:val="20"/>
              </w:rPr>
              <w:t>Ösztöndíjrendszer folytatása</w:t>
            </w:r>
          </w:p>
        </w:tc>
      </w:tr>
      <w:tr w:rsidR="00AE0968" w:rsidRPr="00F81437" w:rsidTr="00F81437">
        <w:trPr>
          <w:trHeight w:val="886"/>
        </w:trPr>
        <w:tc>
          <w:tcPr>
            <w:tcW w:w="1843" w:type="dxa"/>
            <w:tcBorders>
              <w:top w:val="single" w:sz="4" w:space="0" w:color="000000"/>
              <w:left w:val="single" w:sz="4" w:space="0" w:color="000000"/>
              <w:bottom w:val="nil"/>
              <w:right w:val="single" w:sz="4" w:space="0" w:color="000000"/>
            </w:tcBorders>
          </w:tcPr>
          <w:p w:rsidR="00AE0968" w:rsidRPr="00F81437" w:rsidRDefault="00AE0968" w:rsidP="00AE0968">
            <w:pPr>
              <w:spacing w:after="160" w:line="259" w:lineRule="auto"/>
              <w:ind w:left="0" w:firstLine="0"/>
              <w:jc w:val="left"/>
              <w:rPr>
                <w:sz w:val="20"/>
                <w:szCs w:val="20"/>
              </w:rPr>
            </w:pPr>
          </w:p>
        </w:tc>
        <w:tc>
          <w:tcPr>
            <w:tcW w:w="3690" w:type="dxa"/>
            <w:tcBorders>
              <w:top w:val="single" w:sz="4" w:space="0" w:color="000000"/>
              <w:left w:val="single" w:sz="4" w:space="0" w:color="000000"/>
              <w:bottom w:val="nil"/>
              <w:right w:val="single" w:sz="4" w:space="0" w:color="000000"/>
            </w:tcBorders>
          </w:tcPr>
          <w:p w:rsidR="00AE0968" w:rsidRPr="00F81437" w:rsidRDefault="00AE0968" w:rsidP="00AE0968">
            <w:pPr>
              <w:spacing w:after="0" w:line="259" w:lineRule="auto"/>
              <w:ind w:left="0" w:firstLine="0"/>
              <w:jc w:val="center"/>
              <w:rPr>
                <w:sz w:val="20"/>
                <w:szCs w:val="20"/>
              </w:rPr>
            </w:pPr>
            <w:r w:rsidRPr="00F81437">
              <w:rPr>
                <w:sz w:val="20"/>
                <w:szCs w:val="20"/>
              </w:rPr>
              <w:t>Munkaerőpiaci helyzetük javítása</w:t>
            </w:r>
          </w:p>
        </w:tc>
        <w:tc>
          <w:tcPr>
            <w:tcW w:w="3705" w:type="dxa"/>
            <w:tcBorders>
              <w:top w:val="single" w:sz="4" w:space="0" w:color="000000"/>
              <w:left w:val="single" w:sz="4" w:space="0" w:color="000000"/>
              <w:bottom w:val="nil"/>
              <w:right w:val="single" w:sz="4" w:space="0" w:color="000000"/>
            </w:tcBorders>
          </w:tcPr>
          <w:p w:rsidR="00AE0968" w:rsidRPr="00F81437" w:rsidRDefault="00AE0968" w:rsidP="00AE0968">
            <w:pPr>
              <w:spacing w:after="0" w:line="259" w:lineRule="auto"/>
              <w:ind w:left="0" w:right="47" w:firstLine="0"/>
              <w:jc w:val="center"/>
              <w:rPr>
                <w:sz w:val="20"/>
                <w:szCs w:val="20"/>
              </w:rPr>
            </w:pPr>
            <w:r w:rsidRPr="00F81437">
              <w:rPr>
                <w:sz w:val="20"/>
                <w:szCs w:val="20"/>
              </w:rPr>
              <w:t>Képzési programok körének szélesítése, tájékoztatás a lehetőségekről különböző programok szervezése keretében</w:t>
            </w:r>
          </w:p>
        </w:tc>
      </w:tr>
      <w:tr w:rsidR="00AE0968" w:rsidRPr="00F81437" w:rsidTr="00AE0968">
        <w:trPr>
          <w:trHeight w:val="886"/>
        </w:trPr>
        <w:tc>
          <w:tcPr>
            <w:tcW w:w="0" w:type="auto"/>
            <w:vMerge w:val="restart"/>
            <w:tcBorders>
              <w:left w:val="single" w:sz="4" w:space="0" w:color="000000"/>
              <w:right w:val="single" w:sz="4" w:space="0" w:color="000000"/>
            </w:tcBorders>
          </w:tcPr>
          <w:p w:rsidR="00AE0968" w:rsidRPr="00F81437" w:rsidRDefault="00AE0968" w:rsidP="00AE0968">
            <w:pPr>
              <w:spacing w:after="160" w:line="259" w:lineRule="auto"/>
              <w:ind w:left="0" w:firstLine="0"/>
              <w:jc w:val="left"/>
              <w:rPr>
                <w:sz w:val="20"/>
                <w:szCs w:val="20"/>
              </w:rPr>
            </w:pPr>
          </w:p>
        </w:tc>
        <w:tc>
          <w:tcPr>
            <w:tcW w:w="3690"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firstLine="0"/>
              <w:jc w:val="center"/>
              <w:rPr>
                <w:sz w:val="20"/>
                <w:szCs w:val="20"/>
              </w:rPr>
            </w:pPr>
            <w:r w:rsidRPr="00F81437">
              <w:rPr>
                <w:sz w:val="20"/>
                <w:szCs w:val="20"/>
              </w:rPr>
              <w:t>Elszigetelődés és egyéb veszélyeztetettségi tényezők kialakulásának megelőzése</w:t>
            </w:r>
          </w:p>
        </w:tc>
        <w:tc>
          <w:tcPr>
            <w:tcW w:w="3705"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right="46" w:firstLine="0"/>
              <w:jc w:val="center"/>
              <w:rPr>
                <w:sz w:val="20"/>
                <w:szCs w:val="20"/>
              </w:rPr>
            </w:pPr>
            <w:r w:rsidRPr="00F81437">
              <w:rPr>
                <w:sz w:val="20"/>
                <w:szCs w:val="20"/>
              </w:rPr>
              <w:t>Partnerség és támogató közösségi szolgálat létrehozása, programok, tanácsadás</w:t>
            </w:r>
          </w:p>
        </w:tc>
      </w:tr>
      <w:tr w:rsidR="00AE0968" w:rsidRPr="00F81437" w:rsidTr="00AE0968">
        <w:trPr>
          <w:trHeight w:val="888"/>
        </w:trPr>
        <w:tc>
          <w:tcPr>
            <w:tcW w:w="0" w:type="auto"/>
            <w:vMerge/>
            <w:tcBorders>
              <w:left w:val="single" w:sz="4" w:space="0" w:color="000000"/>
              <w:bottom w:val="single" w:sz="4" w:space="0" w:color="000000"/>
              <w:right w:val="single" w:sz="4" w:space="0" w:color="000000"/>
            </w:tcBorders>
          </w:tcPr>
          <w:p w:rsidR="00AE0968" w:rsidRPr="00F81437" w:rsidRDefault="00AE0968" w:rsidP="00AE0968">
            <w:pPr>
              <w:spacing w:after="160" w:line="259" w:lineRule="auto"/>
              <w:ind w:left="0" w:firstLine="0"/>
              <w:jc w:val="left"/>
              <w:rPr>
                <w:sz w:val="20"/>
                <w:szCs w:val="20"/>
              </w:rPr>
            </w:pPr>
          </w:p>
        </w:tc>
        <w:tc>
          <w:tcPr>
            <w:tcW w:w="3690"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firstLine="0"/>
              <w:jc w:val="center"/>
              <w:rPr>
                <w:sz w:val="20"/>
                <w:szCs w:val="20"/>
              </w:rPr>
            </w:pPr>
            <w:r w:rsidRPr="00F81437">
              <w:rPr>
                <w:sz w:val="20"/>
                <w:szCs w:val="20"/>
              </w:rPr>
              <w:t>A nők esetében a gyes, gyás után a munkaerő piacra való visszajutás elősegítése</w:t>
            </w:r>
          </w:p>
        </w:tc>
        <w:tc>
          <w:tcPr>
            <w:tcW w:w="3705"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right="46" w:firstLine="0"/>
              <w:jc w:val="center"/>
              <w:rPr>
                <w:sz w:val="20"/>
                <w:szCs w:val="20"/>
              </w:rPr>
            </w:pPr>
            <w:r w:rsidRPr="00F81437">
              <w:rPr>
                <w:sz w:val="20"/>
                <w:szCs w:val="20"/>
              </w:rPr>
              <w:t>Speciális képzési programok</w:t>
            </w:r>
          </w:p>
        </w:tc>
      </w:tr>
      <w:tr w:rsidR="00AE0968" w:rsidRPr="00F81437" w:rsidTr="00F81437">
        <w:trPr>
          <w:trHeight w:val="471"/>
        </w:trPr>
        <w:tc>
          <w:tcPr>
            <w:tcW w:w="1843" w:type="dxa"/>
            <w:vMerge w:val="restart"/>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firstLine="0"/>
              <w:jc w:val="left"/>
              <w:rPr>
                <w:sz w:val="20"/>
                <w:szCs w:val="20"/>
              </w:rPr>
            </w:pPr>
            <w:r w:rsidRPr="00F81437">
              <w:rPr>
                <w:sz w:val="20"/>
                <w:szCs w:val="20"/>
              </w:rPr>
              <w:t>Idősek</w:t>
            </w:r>
          </w:p>
        </w:tc>
        <w:tc>
          <w:tcPr>
            <w:tcW w:w="3690"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firstLine="0"/>
              <w:jc w:val="center"/>
              <w:rPr>
                <w:sz w:val="20"/>
                <w:szCs w:val="20"/>
              </w:rPr>
            </w:pPr>
            <w:r w:rsidRPr="00F81437">
              <w:rPr>
                <w:sz w:val="20"/>
                <w:szCs w:val="20"/>
              </w:rPr>
              <w:t>Informatikai jártasság növelése</w:t>
            </w:r>
          </w:p>
        </w:tc>
        <w:tc>
          <w:tcPr>
            <w:tcW w:w="3705"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firstLine="0"/>
              <w:jc w:val="center"/>
              <w:rPr>
                <w:sz w:val="20"/>
                <w:szCs w:val="20"/>
              </w:rPr>
            </w:pPr>
            <w:r w:rsidRPr="00F81437">
              <w:rPr>
                <w:sz w:val="20"/>
                <w:szCs w:val="20"/>
              </w:rPr>
              <w:t>Felvilágosító programok szervezése</w:t>
            </w:r>
          </w:p>
        </w:tc>
      </w:tr>
      <w:tr w:rsidR="00AE0968" w:rsidRPr="00F81437" w:rsidTr="00AE0968">
        <w:trPr>
          <w:trHeight w:val="775"/>
        </w:trPr>
        <w:tc>
          <w:tcPr>
            <w:tcW w:w="0" w:type="auto"/>
            <w:vMerge/>
            <w:tcBorders>
              <w:top w:val="nil"/>
              <w:left w:val="single" w:sz="4" w:space="0" w:color="000000"/>
              <w:bottom w:val="single" w:sz="4" w:space="0" w:color="000000"/>
              <w:right w:val="single" w:sz="4" w:space="0" w:color="000000"/>
            </w:tcBorders>
          </w:tcPr>
          <w:p w:rsidR="00AE0968" w:rsidRPr="00F81437" w:rsidRDefault="00AE0968" w:rsidP="00AE0968">
            <w:pPr>
              <w:spacing w:after="160" w:line="259" w:lineRule="auto"/>
              <w:ind w:left="0" w:firstLine="0"/>
              <w:jc w:val="left"/>
              <w:rPr>
                <w:sz w:val="20"/>
                <w:szCs w:val="20"/>
              </w:rPr>
            </w:pPr>
          </w:p>
        </w:tc>
        <w:tc>
          <w:tcPr>
            <w:tcW w:w="3690"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firstLine="0"/>
              <w:jc w:val="center"/>
              <w:rPr>
                <w:sz w:val="20"/>
                <w:szCs w:val="20"/>
              </w:rPr>
            </w:pPr>
            <w:r w:rsidRPr="00F81437">
              <w:rPr>
                <w:sz w:val="20"/>
                <w:szCs w:val="20"/>
              </w:rPr>
              <w:t>A településen élő idősek elszigetelődésének megakadályozása</w:t>
            </w:r>
          </w:p>
        </w:tc>
        <w:tc>
          <w:tcPr>
            <w:tcW w:w="3705"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right="48" w:firstLine="0"/>
              <w:jc w:val="center"/>
              <w:rPr>
                <w:sz w:val="20"/>
                <w:szCs w:val="20"/>
              </w:rPr>
            </w:pPr>
            <w:r w:rsidRPr="00F81437">
              <w:rPr>
                <w:sz w:val="20"/>
                <w:szCs w:val="20"/>
              </w:rPr>
              <w:t>Programok szervezése az idősek részére</w:t>
            </w:r>
          </w:p>
        </w:tc>
      </w:tr>
      <w:tr w:rsidR="00AE0968" w:rsidRPr="00F81437" w:rsidTr="00AE0968">
        <w:trPr>
          <w:trHeight w:val="700"/>
        </w:trPr>
        <w:tc>
          <w:tcPr>
            <w:tcW w:w="1843"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right="28" w:firstLine="0"/>
              <w:jc w:val="left"/>
              <w:rPr>
                <w:sz w:val="20"/>
                <w:szCs w:val="20"/>
              </w:rPr>
            </w:pPr>
            <w:r w:rsidRPr="00F81437">
              <w:rPr>
                <w:sz w:val="20"/>
                <w:szCs w:val="20"/>
              </w:rPr>
              <w:t xml:space="preserve">Fogyatékkal élők </w:t>
            </w:r>
          </w:p>
        </w:tc>
        <w:tc>
          <w:tcPr>
            <w:tcW w:w="3690"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right="45" w:firstLine="0"/>
              <w:jc w:val="center"/>
              <w:rPr>
                <w:sz w:val="20"/>
                <w:szCs w:val="20"/>
              </w:rPr>
            </w:pPr>
            <w:r w:rsidRPr="00F81437">
              <w:rPr>
                <w:sz w:val="20"/>
                <w:szCs w:val="20"/>
              </w:rPr>
              <w:t>Egészségügyi szűrővizsgálaton való részvétel</w:t>
            </w:r>
          </w:p>
        </w:tc>
        <w:tc>
          <w:tcPr>
            <w:tcW w:w="3705" w:type="dxa"/>
            <w:tcBorders>
              <w:top w:val="single" w:sz="4" w:space="0" w:color="000000"/>
              <w:left w:val="single" w:sz="4" w:space="0" w:color="000000"/>
              <w:bottom w:val="single" w:sz="4" w:space="0" w:color="000000"/>
              <w:right w:val="single" w:sz="4" w:space="0" w:color="000000"/>
            </w:tcBorders>
          </w:tcPr>
          <w:p w:rsidR="00AE0968" w:rsidRPr="00F81437" w:rsidRDefault="00AE0968" w:rsidP="00AE0968">
            <w:pPr>
              <w:spacing w:after="0" w:line="259" w:lineRule="auto"/>
              <w:ind w:left="0" w:firstLine="0"/>
              <w:jc w:val="center"/>
              <w:rPr>
                <w:sz w:val="20"/>
                <w:szCs w:val="20"/>
              </w:rPr>
            </w:pPr>
            <w:r w:rsidRPr="00F81437">
              <w:rPr>
                <w:sz w:val="20"/>
                <w:szCs w:val="20"/>
              </w:rPr>
              <w:t>Egészségügyi, prevenciós szolgáltatások, szűrővizsgálatok szervezése</w:t>
            </w:r>
          </w:p>
        </w:tc>
      </w:tr>
    </w:tbl>
    <w:p w:rsidR="00A528C8" w:rsidRDefault="00734A25" w:rsidP="00F81437">
      <w:pPr>
        <w:pStyle w:val="Cmsor4"/>
        <w:spacing w:after="99" w:line="259" w:lineRule="auto"/>
        <w:ind w:left="0" w:right="5" w:firstLine="0"/>
      </w:pPr>
      <w:r>
        <w:t xml:space="preserve">A beavatkozások megvalósítói </w:t>
      </w:r>
    </w:p>
    <w:tbl>
      <w:tblPr>
        <w:tblStyle w:val="TableGrid"/>
        <w:tblW w:w="9061" w:type="dxa"/>
        <w:tblInd w:w="-41" w:type="dxa"/>
        <w:tblCellMar>
          <w:left w:w="108" w:type="dxa"/>
          <w:right w:w="71" w:type="dxa"/>
        </w:tblCellMar>
        <w:tblLook w:val="04A0" w:firstRow="1" w:lastRow="0" w:firstColumn="1" w:lastColumn="0" w:noHBand="0" w:noVBand="1"/>
      </w:tblPr>
      <w:tblGrid>
        <w:gridCol w:w="1499"/>
        <w:gridCol w:w="3809"/>
        <w:gridCol w:w="3753"/>
      </w:tblGrid>
      <w:tr w:rsidR="00A528C8" w:rsidRPr="005951F7" w:rsidTr="0008616B">
        <w:trPr>
          <w:trHeight w:val="922"/>
        </w:trPr>
        <w:tc>
          <w:tcPr>
            <w:tcW w:w="1499" w:type="dxa"/>
            <w:tcBorders>
              <w:top w:val="single" w:sz="4" w:space="0" w:color="000000"/>
              <w:left w:val="single" w:sz="4" w:space="0" w:color="000000"/>
              <w:bottom w:val="single" w:sz="4" w:space="0" w:color="000000"/>
              <w:right w:val="single" w:sz="4" w:space="0" w:color="000000"/>
            </w:tcBorders>
            <w:vAlign w:val="center"/>
          </w:tcPr>
          <w:p w:rsidR="00A528C8" w:rsidRPr="005951F7" w:rsidRDefault="00734A25" w:rsidP="005951F7">
            <w:pPr>
              <w:spacing w:after="0" w:line="259" w:lineRule="auto"/>
              <w:ind w:left="0" w:right="39" w:firstLine="0"/>
              <w:jc w:val="center"/>
              <w:rPr>
                <w:sz w:val="18"/>
                <w:szCs w:val="18"/>
              </w:rPr>
            </w:pPr>
            <w:r w:rsidRPr="005951F7">
              <w:rPr>
                <w:sz w:val="18"/>
                <w:szCs w:val="18"/>
              </w:rPr>
              <w:t>Célcsoport</w:t>
            </w:r>
          </w:p>
        </w:tc>
        <w:tc>
          <w:tcPr>
            <w:tcW w:w="3809" w:type="dxa"/>
            <w:tcBorders>
              <w:top w:val="single" w:sz="4" w:space="0" w:color="000000"/>
              <w:left w:val="single" w:sz="4" w:space="0" w:color="000000"/>
              <w:bottom w:val="single" w:sz="4" w:space="0" w:color="000000"/>
              <w:right w:val="single" w:sz="4" w:space="0" w:color="000000"/>
            </w:tcBorders>
          </w:tcPr>
          <w:p w:rsidR="005951F7" w:rsidRDefault="00734A25" w:rsidP="005951F7">
            <w:pPr>
              <w:spacing w:after="0" w:line="259" w:lineRule="auto"/>
              <w:ind w:left="0" w:right="402" w:firstLine="151"/>
              <w:jc w:val="center"/>
              <w:rPr>
                <w:b/>
                <w:sz w:val="18"/>
                <w:szCs w:val="18"/>
              </w:rPr>
            </w:pPr>
            <w:r w:rsidRPr="005951F7">
              <w:rPr>
                <w:sz w:val="18"/>
                <w:szCs w:val="18"/>
              </w:rPr>
              <w:t xml:space="preserve">Következtetésben megjelölt beavatkozási terület, mint </w:t>
            </w:r>
            <w:r w:rsidRPr="005951F7">
              <w:rPr>
                <w:b/>
                <w:sz w:val="18"/>
                <w:szCs w:val="18"/>
              </w:rPr>
              <w:t xml:space="preserve">  </w:t>
            </w:r>
          </w:p>
          <w:p w:rsidR="00A528C8" w:rsidRPr="005951F7" w:rsidRDefault="00734A25" w:rsidP="005951F7">
            <w:pPr>
              <w:spacing w:after="0" w:line="259" w:lineRule="auto"/>
              <w:ind w:left="0" w:right="402" w:firstLine="151"/>
              <w:jc w:val="center"/>
              <w:rPr>
                <w:sz w:val="18"/>
                <w:szCs w:val="18"/>
              </w:rPr>
            </w:pPr>
            <w:r w:rsidRPr="005951F7">
              <w:rPr>
                <w:b/>
                <w:sz w:val="18"/>
                <w:szCs w:val="18"/>
              </w:rPr>
              <w:t>intézkedés címe, megnevezése</w:t>
            </w:r>
          </w:p>
        </w:tc>
        <w:tc>
          <w:tcPr>
            <w:tcW w:w="3753" w:type="dxa"/>
            <w:tcBorders>
              <w:top w:val="single" w:sz="4" w:space="0" w:color="000000"/>
              <w:left w:val="single" w:sz="4" w:space="0" w:color="000000"/>
              <w:bottom w:val="single" w:sz="4" w:space="0" w:color="000000"/>
              <w:right w:val="single" w:sz="4" w:space="0" w:color="000000"/>
            </w:tcBorders>
          </w:tcPr>
          <w:p w:rsidR="005951F7" w:rsidRDefault="005951F7" w:rsidP="005951F7">
            <w:pPr>
              <w:spacing w:after="0" w:line="358" w:lineRule="auto"/>
              <w:ind w:left="617" w:right="1076" w:firstLine="0"/>
              <w:jc w:val="center"/>
              <w:rPr>
                <w:sz w:val="18"/>
                <w:szCs w:val="18"/>
              </w:rPr>
            </w:pPr>
            <w:r>
              <w:rPr>
                <w:sz w:val="18"/>
                <w:szCs w:val="18"/>
              </w:rPr>
              <w:t>Az intézkedésbe bevont</w:t>
            </w:r>
          </w:p>
          <w:p w:rsidR="00A528C8" w:rsidRPr="005951F7" w:rsidRDefault="00734A25" w:rsidP="005951F7">
            <w:pPr>
              <w:spacing w:after="0" w:line="358" w:lineRule="auto"/>
              <w:ind w:left="772" w:right="1076" w:firstLine="0"/>
              <w:jc w:val="center"/>
              <w:rPr>
                <w:sz w:val="18"/>
                <w:szCs w:val="18"/>
              </w:rPr>
            </w:pPr>
            <w:r w:rsidRPr="005951F7">
              <w:rPr>
                <w:b/>
                <w:sz w:val="18"/>
                <w:szCs w:val="18"/>
              </w:rPr>
              <w:t>aktorok és partnerek– kiemelve a felelőst</w:t>
            </w:r>
          </w:p>
        </w:tc>
      </w:tr>
      <w:tr w:rsidR="00A528C8" w:rsidTr="0008616B">
        <w:trPr>
          <w:trHeight w:val="857"/>
        </w:trPr>
        <w:tc>
          <w:tcPr>
            <w:tcW w:w="1499" w:type="dxa"/>
            <w:tcBorders>
              <w:top w:val="single" w:sz="4" w:space="0" w:color="000000"/>
              <w:left w:val="single" w:sz="4" w:space="0" w:color="000000"/>
              <w:bottom w:val="nil"/>
              <w:right w:val="single" w:sz="4" w:space="0" w:color="000000"/>
            </w:tcBorders>
          </w:tcPr>
          <w:p w:rsidR="00A528C8" w:rsidRDefault="00A528C8" w:rsidP="00757D55">
            <w:pPr>
              <w:spacing w:after="160" w:line="259" w:lineRule="auto"/>
              <w:ind w:left="0" w:firstLine="0"/>
              <w:jc w:val="left"/>
            </w:pPr>
          </w:p>
        </w:tc>
        <w:tc>
          <w:tcPr>
            <w:tcW w:w="3809" w:type="dxa"/>
            <w:tcBorders>
              <w:top w:val="single" w:sz="4" w:space="0" w:color="000000"/>
              <w:left w:val="single" w:sz="4" w:space="0" w:color="000000"/>
              <w:bottom w:val="nil"/>
              <w:right w:val="single" w:sz="4" w:space="0" w:color="000000"/>
            </w:tcBorders>
            <w:vAlign w:val="bottom"/>
          </w:tcPr>
          <w:p w:rsidR="005951F7" w:rsidRDefault="00734A25" w:rsidP="005951F7">
            <w:pPr>
              <w:spacing w:after="0" w:line="259" w:lineRule="auto"/>
              <w:ind w:left="0" w:firstLine="0"/>
              <w:jc w:val="center"/>
              <w:rPr>
                <w:sz w:val="16"/>
              </w:rPr>
            </w:pPr>
            <w:r w:rsidRPr="005951F7">
              <w:rPr>
                <w:b/>
                <w:sz w:val="16"/>
              </w:rPr>
              <w:t>Munkával a településen</w:t>
            </w:r>
            <w:r w:rsidR="005951F7">
              <w:rPr>
                <w:sz w:val="16"/>
              </w:rPr>
              <w:t xml:space="preserve"> </w:t>
            </w:r>
          </w:p>
          <w:p w:rsidR="00A528C8" w:rsidRDefault="00734A25" w:rsidP="005951F7">
            <w:pPr>
              <w:spacing w:after="0" w:line="259" w:lineRule="auto"/>
              <w:ind w:left="0" w:firstLine="0"/>
              <w:jc w:val="center"/>
            </w:pPr>
            <w:r>
              <w:rPr>
                <w:sz w:val="16"/>
              </w:rPr>
              <w:t>Tartós munkanélküliek számának csökkentése</w:t>
            </w:r>
          </w:p>
        </w:tc>
        <w:tc>
          <w:tcPr>
            <w:tcW w:w="3753" w:type="dxa"/>
            <w:tcBorders>
              <w:top w:val="single" w:sz="4" w:space="0" w:color="000000"/>
              <w:left w:val="single" w:sz="4" w:space="0" w:color="000000"/>
              <w:bottom w:val="nil"/>
              <w:right w:val="single" w:sz="4" w:space="0" w:color="000000"/>
            </w:tcBorders>
          </w:tcPr>
          <w:p w:rsidR="00A528C8" w:rsidRDefault="00734A25" w:rsidP="005951F7">
            <w:pPr>
              <w:spacing w:after="0" w:line="358" w:lineRule="auto"/>
              <w:ind w:left="0" w:firstLine="0"/>
              <w:jc w:val="center"/>
            </w:pPr>
            <w:r>
              <w:rPr>
                <w:sz w:val="16"/>
              </w:rPr>
              <w:t>Közfoglalkoztatási programok körének szélesítése, pályázatok útján</w:t>
            </w:r>
          </w:p>
          <w:p w:rsidR="00A528C8" w:rsidRPr="005951F7" w:rsidRDefault="00734A25" w:rsidP="005951F7">
            <w:pPr>
              <w:spacing w:after="0" w:line="259" w:lineRule="auto"/>
              <w:ind w:left="0" w:firstLine="0"/>
              <w:jc w:val="center"/>
              <w:rPr>
                <w:b/>
              </w:rPr>
            </w:pPr>
            <w:r w:rsidRPr="005951F7">
              <w:rPr>
                <w:b/>
                <w:sz w:val="16"/>
              </w:rPr>
              <w:t>Partnerek: vállalkozók, alapítványok, civil szféra</w:t>
            </w:r>
            <w:r w:rsidR="0037585B">
              <w:rPr>
                <w:b/>
                <w:sz w:val="16"/>
              </w:rPr>
              <w:t>, önkormányzat szociális osztályának munkatársa</w:t>
            </w:r>
          </w:p>
        </w:tc>
      </w:tr>
      <w:tr w:rsidR="005951F7" w:rsidTr="0008616B">
        <w:trPr>
          <w:trHeight w:val="501"/>
        </w:trPr>
        <w:tc>
          <w:tcPr>
            <w:tcW w:w="1499" w:type="dxa"/>
            <w:vMerge w:val="restart"/>
            <w:tcBorders>
              <w:top w:val="nil"/>
              <w:left w:val="single" w:sz="4" w:space="0" w:color="000000"/>
              <w:right w:val="single" w:sz="4" w:space="0" w:color="000000"/>
            </w:tcBorders>
          </w:tcPr>
          <w:p w:rsidR="005951F7" w:rsidRDefault="005951F7" w:rsidP="00757D55">
            <w:pPr>
              <w:tabs>
                <w:tab w:val="right" w:pos="1369"/>
              </w:tabs>
              <w:spacing w:after="91" w:line="259" w:lineRule="auto"/>
              <w:ind w:left="0" w:firstLine="0"/>
              <w:jc w:val="left"/>
            </w:pPr>
            <w:r>
              <w:rPr>
                <w:sz w:val="16"/>
              </w:rPr>
              <w:t xml:space="preserve">Romák </w:t>
            </w:r>
            <w:r>
              <w:rPr>
                <w:sz w:val="16"/>
              </w:rPr>
              <w:tab/>
              <w:t xml:space="preserve">és/vagy </w:t>
            </w:r>
          </w:p>
          <w:p w:rsidR="005951F7" w:rsidRDefault="005951F7" w:rsidP="00757D55">
            <w:pPr>
              <w:spacing w:after="0" w:line="259" w:lineRule="auto"/>
              <w:ind w:left="0" w:right="21" w:firstLine="0"/>
              <w:jc w:val="left"/>
            </w:pPr>
            <w:r>
              <w:rPr>
                <w:sz w:val="16"/>
              </w:rPr>
              <w:t xml:space="preserve">mélyszegénységben élők </w:t>
            </w:r>
          </w:p>
        </w:tc>
        <w:tc>
          <w:tcPr>
            <w:tcW w:w="3809" w:type="dxa"/>
            <w:tcBorders>
              <w:top w:val="nil"/>
              <w:left w:val="single" w:sz="4" w:space="0" w:color="000000"/>
              <w:bottom w:val="single" w:sz="4" w:space="0" w:color="000000"/>
              <w:right w:val="single" w:sz="4" w:space="0" w:color="000000"/>
            </w:tcBorders>
          </w:tcPr>
          <w:p w:rsidR="005951F7" w:rsidRDefault="005951F7" w:rsidP="005951F7">
            <w:pPr>
              <w:spacing w:after="160" w:line="259" w:lineRule="auto"/>
              <w:ind w:left="0" w:firstLine="0"/>
              <w:jc w:val="center"/>
            </w:pPr>
          </w:p>
        </w:tc>
        <w:tc>
          <w:tcPr>
            <w:tcW w:w="3753" w:type="dxa"/>
            <w:tcBorders>
              <w:top w:val="nil"/>
              <w:left w:val="single" w:sz="4" w:space="0" w:color="000000"/>
              <w:bottom w:val="single" w:sz="4" w:space="0" w:color="000000"/>
              <w:right w:val="single" w:sz="4" w:space="0" w:color="000000"/>
            </w:tcBorders>
            <w:vAlign w:val="center"/>
          </w:tcPr>
          <w:p w:rsidR="005951F7" w:rsidRPr="005951F7" w:rsidRDefault="005951F7" w:rsidP="005951F7">
            <w:pPr>
              <w:spacing w:after="0" w:line="259" w:lineRule="auto"/>
              <w:ind w:left="0" w:firstLine="0"/>
              <w:jc w:val="center"/>
              <w:rPr>
                <w:b/>
              </w:rPr>
            </w:pPr>
            <w:r w:rsidRPr="005951F7">
              <w:rPr>
                <w:b/>
                <w:sz w:val="16"/>
              </w:rPr>
              <w:t>Felelős: Polgármester</w:t>
            </w:r>
          </w:p>
        </w:tc>
      </w:tr>
      <w:tr w:rsidR="005951F7" w:rsidTr="0008616B">
        <w:trPr>
          <w:trHeight w:val="1227"/>
        </w:trPr>
        <w:tc>
          <w:tcPr>
            <w:tcW w:w="0" w:type="auto"/>
            <w:vMerge/>
            <w:tcBorders>
              <w:left w:val="single" w:sz="4" w:space="0" w:color="000000"/>
              <w:right w:val="single" w:sz="4" w:space="0" w:color="000000"/>
            </w:tcBorders>
          </w:tcPr>
          <w:p w:rsidR="005951F7" w:rsidRDefault="005951F7" w:rsidP="00757D55">
            <w:pPr>
              <w:spacing w:after="160" w:line="259" w:lineRule="auto"/>
              <w:ind w:left="0" w:firstLine="0"/>
              <w:jc w:val="left"/>
            </w:pPr>
          </w:p>
        </w:tc>
        <w:tc>
          <w:tcPr>
            <w:tcW w:w="3809" w:type="dxa"/>
            <w:tcBorders>
              <w:top w:val="single" w:sz="4" w:space="0" w:color="000000"/>
              <w:left w:val="single" w:sz="4" w:space="0" w:color="000000"/>
              <w:bottom w:val="single" w:sz="4" w:space="0" w:color="000000"/>
              <w:right w:val="single" w:sz="4" w:space="0" w:color="000000"/>
            </w:tcBorders>
            <w:vAlign w:val="center"/>
          </w:tcPr>
          <w:p w:rsidR="005951F7" w:rsidRDefault="005951F7" w:rsidP="005951F7">
            <w:pPr>
              <w:spacing w:after="0" w:line="259" w:lineRule="auto"/>
              <w:ind w:left="0" w:firstLine="0"/>
              <w:jc w:val="center"/>
              <w:rPr>
                <w:b/>
                <w:sz w:val="16"/>
              </w:rPr>
            </w:pPr>
            <w:r w:rsidRPr="005951F7">
              <w:rPr>
                <w:b/>
                <w:sz w:val="16"/>
              </w:rPr>
              <w:t>Új utakon</w:t>
            </w:r>
          </w:p>
          <w:p w:rsidR="005951F7" w:rsidRPr="005951F7" w:rsidRDefault="005951F7" w:rsidP="005951F7">
            <w:pPr>
              <w:spacing w:after="0" w:line="259" w:lineRule="auto"/>
              <w:ind w:left="0" w:firstLine="0"/>
              <w:jc w:val="center"/>
            </w:pPr>
            <w:r w:rsidRPr="005951F7">
              <w:rPr>
                <w:sz w:val="16"/>
              </w:rPr>
              <w:t xml:space="preserve">Pályakezdők, nyugdíj előtt állók és alacsony iskolai végzettségűek </w:t>
            </w:r>
            <w:r>
              <w:rPr>
                <w:sz w:val="16"/>
              </w:rPr>
              <w:t>hiányszakmához juttatása</w:t>
            </w:r>
            <w:r w:rsidRPr="005951F7">
              <w:rPr>
                <w:sz w:val="16"/>
              </w:rPr>
              <w:t xml:space="preserve"> </w:t>
            </w:r>
          </w:p>
        </w:tc>
        <w:tc>
          <w:tcPr>
            <w:tcW w:w="3753" w:type="dxa"/>
            <w:tcBorders>
              <w:top w:val="single" w:sz="4" w:space="0" w:color="000000"/>
              <w:left w:val="single" w:sz="4" w:space="0" w:color="000000"/>
              <w:bottom w:val="single" w:sz="4" w:space="0" w:color="000000"/>
              <w:right w:val="single" w:sz="4" w:space="0" w:color="000000"/>
            </w:tcBorders>
          </w:tcPr>
          <w:p w:rsidR="005951F7" w:rsidRPr="005951F7" w:rsidRDefault="005951F7" w:rsidP="005951F7">
            <w:pPr>
              <w:spacing w:after="81" w:line="259" w:lineRule="auto"/>
              <w:ind w:left="0" w:firstLine="0"/>
              <w:jc w:val="center"/>
              <w:rPr>
                <w:sz w:val="16"/>
              </w:rPr>
            </w:pPr>
            <w:r>
              <w:rPr>
                <w:sz w:val="16"/>
              </w:rPr>
              <w:t xml:space="preserve">- </w:t>
            </w:r>
            <w:r w:rsidRPr="005951F7">
              <w:rPr>
                <w:sz w:val="16"/>
              </w:rPr>
              <w:t>OKJ-s képesítés és a hiányszakmák feltérképezése</w:t>
            </w:r>
          </w:p>
          <w:p w:rsidR="005951F7" w:rsidRPr="005951F7" w:rsidRDefault="005951F7" w:rsidP="005951F7">
            <w:pPr>
              <w:spacing w:after="81" w:line="259" w:lineRule="auto"/>
              <w:ind w:left="0" w:firstLine="0"/>
              <w:jc w:val="center"/>
              <w:rPr>
                <w:sz w:val="16"/>
              </w:rPr>
            </w:pPr>
            <w:r>
              <w:rPr>
                <w:sz w:val="16"/>
              </w:rPr>
              <w:t xml:space="preserve">- </w:t>
            </w:r>
            <w:r w:rsidRPr="005951F7">
              <w:rPr>
                <w:sz w:val="16"/>
              </w:rPr>
              <w:t>Ösztönzés szakmaszerzésre, munkaprogramban való részvételük bevonása</w:t>
            </w:r>
          </w:p>
          <w:p w:rsidR="005951F7" w:rsidRDefault="005951F7" w:rsidP="005951F7">
            <w:pPr>
              <w:spacing w:after="81" w:line="259" w:lineRule="auto"/>
              <w:ind w:left="0" w:firstLine="0"/>
              <w:jc w:val="center"/>
              <w:rPr>
                <w:sz w:val="16"/>
              </w:rPr>
            </w:pPr>
            <w:r>
              <w:rPr>
                <w:sz w:val="16"/>
              </w:rPr>
              <w:t xml:space="preserve">- </w:t>
            </w:r>
            <w:r w:rsidRPr="005951F7">
              <w:rPr>
                <w:sz w:val="16"/>
              </w:rPr>
              <w:t>Felzárkóztató programok</w:t>
            </w:r>
          </w:p>
          <w:p w:rsidR="005951F7" w:rsidRPr="005951F7" w:rsidRDefault="005951F7" w:rsidP="005951F7">
            <w:pPr>
              <w:spacing w:after="81" w:line="259" w:lineRule="auto"/>
              <w:ind w:left="0" w:firstLine="0"/>
              <w:jc w:val="center"/>
              <w:rPr>
                <w:b/>
              </w:rPr>
            </w:pPr>
            <w:r w:rsidRPr="005951F7">
              <w:rPr>
                <w:b/>
                <w:sz w:val="16"/>
              </w:rPr>
              <w:t>Partnerek: munkaügyi központ, vállalkozók</w:t>
            </w:r>
          </w:p>
          <w:p w:rsidR="005951F7" w:rsidRDefault="005951F7" w:rsidP="005951F7">
            <w:pPr>
              <w:spacing w:after="0" w:line="259" w:lineRule="auto"/>
              <w:ind w:left="0" w:firstLine="0"/>
              <w:jc w:val="center"/>
            </w:pPr>
            <w:r w:rsidRPr="005951F7">
              <w:rPr>
                <w:b/>
                <w:sz w:val="16"/>
              </w:rPr>
              <w:t>Felelős: Polgármester</w:t>
            </w:r>
          </w:p>
        </w:tc>
      </w:tr>
      <w:tr w:rsidR="005951F7" w:rsidTr="0008616B">
        <w:trPr>
          <w:trHeight w:val="1227"/>
        </w:trPr>
        <w:tc>
          <w:tcPr>
            <w:tcW w:w="0" w:type="auto"/>
            <w:vMerge/>
            <w:tcBorders>
              <w:left w:val="single" w:sz="4" w:space="0" w:color="000000"/>
              <w:bottom w:val="single" w:sz="4" w:space="0" w:color="000000"/>
              <w:right w:val="single" w:sz="4" w:space="0" w:color="000000"/>
            </w:tcBorders>
          </w:tcPr>
          <w:p w:rsidR="005951F7" w:rsidRDefault="005951F7" w:rsidP="00757D55">
            <w:pPr>
              <w:spacing w:after="160" w:line="259" w:lineRule="auto"/>
              <w:ind w:left="0" w:firstLine="0"/>
              <w:jc w:val="left"/>
            </w:pPr>
          </w:p>
        </w:tc>
        <w:tc>
          <w:tcPr>
            <w:tcW w:w="3809" w:type="dxa"/>
            <w:tcBorders>
              <w:top w:val="single" w:sz="4" w:space="0" w:color="000000"/>
              <w:left w:val="single" w:sz="4" w:space="0" w:color="000000"/>
              <w:bottom w:val="single" w:sz="4" w:space="0" w:color="000000"/>
              <w:right w:val="single" w:sz="4" w:space="0" w:color="000000"/>
            </w:tcBorders>
            <w:vAlign w:val="center"/>
          </w:tcPr>
          <w:p w:rsidR="005951F7" w:rsidRDefault="005951F7" w:rsidP="005951F7">
            <w:pPr>
              <w:spacing w:after="0" w:line="259" w:lineRule="auto"/>
              <w:ind w:left="0" w:firstLine="0"/>
              <w:jc w:val="center"/>
              <w:rPr>
                <w:b/>
                <w:sz w:val="16"/>
              </w:rPr>
            </w:pPr>
            <w:r>
              <w:rPr>
                <w:b/>
                <w:sz w:val="16"/>
              </w:rPr>
              <w:t>Télen melegben</w:t>
            </w:r>
          </w:p>
          <w:p w:rsidR="005951F7" w:rsidRPr="005951F7" w:rsidRDefault="005951F7" w:rsidP="005951F7">
            <w:pPr>
              <w:spacing w:after="0" w:line="259" w:lineRule="auto"/>
              <w:ind w:left="0" w:firstLine="0"/>
              <w:jc w:val="center"/>
              <w:rPr>
                <w:sz w:val="16"/>
              </w:rPr>
            </w:pPr>
            <w:r>
              <w:rPr>
                <w:sz w:val="16"/>
              </w:rPr>
              <w:t>Téli tüzelőanyaghoz való hozzájuttatás</w:t>
            </w:r>
          </w:p>
        </w:tc>
        <w:tc>
          <w:tcPr>
            <w:tcW w:w="3753" w:type="dxa"/>
            <w:tcBorders>
              <w:top w:val="single" w:sz="4" w:space="0" w:color="000000"/>
              <w:left w:val="single" w:sz="4" w:space="0" w:color="000000"/>
              <w:bottom w:val="single" w:sz="4" w:space="0" w:color="000000"/>
              <w:right w:val="single" w:sz="4" w:space="0" w:color="000000"/>
            </w:tcBorders>
          </w:tcPr>
          <w:p w:rsidR="005951F7" w:rsidRDefault="005951F7" w:rsidP="005951F7">
            <w:pPr>
              <w:spacing w:after="81" w:line="259" w:lineRule="auto"/>
              <w:ind w:left="0" w:firstLine="0"/>
              <w:jc w:val="center"/>
              <w:rPr>
                <w:sz w:val="16"/>
              </w:rPr>
            </w:pPr>
            <w:r>
              <w:rPr>
                <w:sz w:val="16"/>
              </w:rPr>
              <w:t>Szociális tűzifa program</w:t>
            </w:r>
          </w:p>
          <w:p w:rsidR="005951F7" w:rsidRPr="005951F7" w:rsidRDefault="005951F7" w:rsidP="005951F7">
            <w:pPr>
              <w:spacing w:after="81" w:line="259" w:lineRule="auto"/>
              <w:ind w:left="0" w:firstLine="0"/>
              <w:jc w:val="center"/>
              <w:rPr>
                <w:b/>
                <w:sz w:val="16"/>
              </w:rPr>
            </w:pPr>
            <w:r w:rsidRPr="005951F7">
              <w:rPr>
                <w:b/>
                <w:sz w:val="16"/>
              </w:rPr>
              <w:t>Felelős: Polgármester</w:t>
            </w:r>
          </w:p>
        </w:tc>
      </w:tr>
      <w:tr w:rsidR="009E5C99" w:rsidTr="0008616B">
        <w:trPr>
          <w:trHeight w:val="1389"/>
        </w:trPr>
        <w:tc>
          <w:tcPr>
            <w:tcW w:w="1499" w:type="dxa"/>
            <w:vMerge w:val="restart"/>
            <w:tcBorders>
              <w:top w:val="single" w:sz="4" w:space="0" w:color="000000"/>
              <w:left w:val="single" w:sz="4" w:space="0" w:color="000000"/>
              <w:bottom w:val="single" w:sz="4" w:space="0" w:color="000000"/>
              <w:right w:val="single" w:sz="4" w:space="0" w:color="000000"/>
            </w:tcBorders>
          </w:tcPr>
          <w:p w:rsidR="009E5C99" w:rsidRDefault="009E5C99" w:rsidP="009E5C99">
            <w:pPr>
              <w:spacing w:after="0" w:line="259" w:lineRule="auto"/>
              <w:ind w:left="0" w:firstLine="0"/>
              <w:jc w:val="left"/>
            </w:pPr>
            <w:r>
              <w:rPr>
                <w:sz w:val="16"/>
              </w:rPr>
              <w:t xml:space="preserve">Gyermekek </w:t>
            </w:r>
          </w:p>
        </w:tc>
        <w:tc>
          <w:tcPr>
            <w:tcW w:w="3809" w:type="dxa"/>
            <w:tcBorders>
              <w:top w:val="single" w:sz="4" w:space="0" w:color="000000"/>
              <w:left w:val="single" w:sz="4" w:space="0" w:color="000000"/>
              <w:bottom w:val="single" w:sz="4" w:space="0" w:color="000000"/>
              <w:right w:val="single" w:sz="4" w:space="0" w:color="000000"/>
            </w:tcBorders>
            <w:vAlign w:val="center"/>
          </w:tcPr>
          <w:p w:rsidR="00536D73" w:rsidRPr="00536D73" w:rsidRDefault="00536D73" w:rsidP="009E5C99">
            <w:pPr>
              <w:spacing w:after="0" w:line="259" w:lineRule="auto"/>
              <w:ind w:left="0" w:firstLine="0"/>
              <w:jc w:val="center"/>
              <w:rPr>
                <w:b/>
                <w:sz w:val="16"/>
              </w:rPr>
            </w:pPr>
            <w:r w:rsidRPr="00536D73">
              <w:rPr>
                <w:b/>
                <w:sz w:val="16"/>
              </w:rPr>
              <w:t>Hátránnyal is előnyben</w:t>
            </w:r>
          </w:p>
          <w:p w:rsidR="009E5C99" w:rsidRDefault="009E5C99" w:rsidP="009E5C99">
            <w:pPr>
              <w:spacing w:after="0" w:line="259" w:lineRule="auto"/>
              <w:ind w:left="0" w:firstLine="0"/>
              <w:jc w:val="center"/>
            </w:pPr>
            <w:r>
              <w:rPr>
                <w:sz w:val="16"/>
              </w:rPr>
              <w:t xml:space="preserve">Hátrányos </w:t>
            </w:r>
            <w:r>
              <w:rPr>
                <w:sz w:val="16"/>
              </w:rPr>
              <w:tab/>
              <w:t xml:space="preserve">helyzetű gyermekek jelenléte az </w:t>
            </w:r>
            <w:r>
              <w:rPr>
                <w:sz w:val="16"/>
              </w:rPr>
              <w:tab/>
              <w:t>óvodai nevelésben</w:t>
            </w:r>
          </w:p>
        </w:tc>
        <w:tc>
          <w:tcPr>
            <w:tcW w:w="3753" w:type="dxa"/>
            <w:tcBorders>
              <w:top w:val="single" w:sz="4" w:space="0" w:color="000000"/>
              <w:left w:val="single" w:sz="4" w:space="0" w:color="000000"/>
              <w:bottom w:val="single" w:sz="4" w:space="0" w:color="000000"/>
              <w:right w:val="single" w:sz="4" w:space="0" w:color="000000"/>
            </w:tcBorders>
          </w:tcPr>
          <w:p w:rsidR="009E5C99" w:rsidRDefault="009E5C99" w:rsidP="009E5C99">
            <w:pPr>
              <w:spacing w:after="81" w:line="259" w:lineRule="auto"/>
              <w:ind w:left="0" w:firstLine="0"/>
              <w:jc w:val="center"/>
            </w:pPr>
            <w:r>
              <w:rPr>
                <w:sz w:val="16"/>
              </w:rPr>
              <w:t>Korai óvodai fejlesztés foglalkozásokba való bevonásuk</w:t>
            </w:r>
          </w:p>
          <w:p w:rsidR="009E5C99" w:rsidRDefault="009E5C99" w:rsidP="009E5C99">
            <w:pPr>
              <w:spacing w:after="81" w:line="259" w:lineRule="auto"/>
              <w:ind w:left="0" w:firstLine="0"/>
              <w:jc w:val="center"/>
            </w:pPr>
            <w:r>
              <w:rPr>
                <w:sz w:val="16"/>
              </w:rPr>
              <w:t>Partnerek: óvónők, speciális szakemberek</w:t>
            </w:r>
          </w:p>
          <w:p w:rsidR="009E5C99" w:rsidRDefault="009E5C99" w:rsidP="009E5C99">
            <w:pPr>
              <w:spacing w:after="0" w:line="259" w:lineRule="auto"/>
              <w:ind w:left="0" w:firstLine="0"/>
              <w:jc w:val="center"/>
              <w:rPr>
                <w:b/>
                <w:sz w:val="16"/>
              </w:rPr>
            </w:pPr>
            <w:r>
              <w:rPr>
                <w:b/>
                <w:sz w:val="16"/>
              </w:rPr>
              <w:t>Partnerek: óvodavezető</w:t>
            </w:r>
          </w:p>
          <w:p w:rsidR="009E5C99" w:rsidRPr="009E5C99" w:rsidRDefault="009E5C99" w:rsidP="009E5C99">
            <w:pPr>
              <w:spacing w:after="0" w:line="259" w:lineRule="auto"/>
              <w:ind w:left="0" w:firstLine="0"/>
              <w:jc w:val="center"/>
              <w:rPr>
                <w:b/>
              </w:rPr>
            </w:pPr>
            <w:r>
              <w:rPr>
                <w:b/>
                <w:sz w:val="16"/>
              </w:rPr>
              <w:t>Felelős: Polgármester</w:t>
            </w:r>
          </w:p>
        </w:tc>
      </w:tr>
      <w:tr w:rsidR="009E5C99" w:rsidRPr="00536D73" w:rsidTr="0008616B">
        <w:trPr>
          <w:trHeight w:val="1070"/>
        </w:trPr>
        <w:tc>
          <w:tcPr>
            <w:tcW w:w="0" w:type="auto"/>
            <w:vMerge/>
            <w:tcBorders>
              <w:top w:val="nil"/>
              <w:left w:val="single" w:sz="4" w:space="0" w:color="000000"/>
              <w:bottom w:val="nil"/>
              <w:right w:val="single" w:sz="4" w:space="0" w:color="000000"/>
            </w:tcBorders>
          </w:tcPr>
          <w:p w:rsidR="009E5C99" w:rsidRPr="00536D73" w:rsidRDefault="009E5C99" w:rsidP="00536D73">
            <w:pPr>
              <w:spacing w:after="160" w:line="259" w:lineRule="auto"/>
              <w:ind w:left="0" w:firstLine="0"/>
              <w:jc w:val="center"/>
              <w:rPr>
                <w:sz w:val="16"/>
                <w:szCs w:val="16"/>
              </w:rPr>
            </w:pPr>
          </w:p>
        </w:tc>
        <w:tc>
          <w:tcPr>
            <w:tcW w:w="3809" w:type="dxa"/>
            <w:tcBorders>
              <w:top w:val="single" w:sz="4" w:space="0" w:color="000000"/>
              <w:left w:val="single" w:sz="4" w:space="0" w:color="000000"/>
              <w:bottom w:val="single" w:sz="4" w:space="0" w:color="000000"/>
              <w:right w:val="single" w:sz="4" w:space="0" w:color="000000"/>
            </w:tcBorders>
            <w:vAlign w:val="center"/>
          </w:tcPr>
          <w:p w:rsidR="009E5C99" w:rsidRPr="00536D73" w:rsidRDefault="00536D73" w:rsidP="00536D73">
            <w:pPr>
              <w:spacing w:after="0" w:line="259" w:lineRule="auto"/>
              <w:ind w:left="0" w:firstLine="0"/>
              <w:jc w:val="center"/>
              <w:rPr>
                <w:b/>
                <w:sz w:val="16"/>
                <w:szCs w:val="16"/>
              </w:rPr>
            </w:pPr>
            <w:r w:rsidRPr="00536D73">
              <w:rPr>
                <w:b/>
                <w:sz w:val="16"/>
                <w:szCs w:val="16"/>
              </w:rPr>
              <w:t>Ételt a rászorulóknak</w:t>
            </w:r>
          </w:p>
          <w:p w:rsidR="00536D73" w:rsidRPr="00536D73" w:rsidRDefault="00536D73" w:rsidP="00536D73">
            <w:pPr>
              <w:spacing w:after="0" w:line="259" w:lineRule="auto"/>
              <w:ind w:left="0" w:firstLine="0"/>
              <w:jc w:val="center"/>
              <w:rPr>
                <w:sz w:val="16"/>
                <w:szCs w:val="16"/>
              </w:rPr>
            </w:pPr>
            <w:r>
              <w:rPr>
                <w:sz w:val="16"/>
                <w:szCs w:val="16"/>
              </w:rPr>
              <w:t>Rászorult gyermekek étkeztetése</w:t>
            </w:r>
          </w:p>
        </w:tc>
        <w:tc>
          <w:tcPr>
            <w:tcW w:w="3753" w:type="dxa"/>
            <w:tcBorders>
              <w:top w:val="single" w:sz="4" w:space="0" w:color="000000"/>
              <w:left w:val="single" w:sz="4" w:space="0" w:color="000000"/>
              <w:bottom w:val="single" w:sz="4" w:space="0" w:color="000000"/>
              <w:right w:val="single" w:sz="4" w:space="0" w:color="000000"/>
            </w:tcBorders>
          </w:tcPr>
          <w:p w:rsidR="009E5C99" w:rsidRDefault="00536D73" w:rsidP="00536D73">
            <w:pPr>
              <w:spacing w:after="0" w:line="259" w:lineRule="auto"/>
              <w:ind w:left="0" w:firstLine="0"/>
              <w:jc w:val="center"/>
              <w:rPr>
                <w:sz w:val="16"/>
                <w:szCs w:val="16"/>
              </w:rPr>
            </w:pPr>
            <w:r>
              <w:rPr>
                <w:sz w:val="16"/>
                <w:szCs w:val="16"/>
              </w:rPr>
              <w:t>Élelmiszersegély osztása a rászorult gyermekek részére</w:t>
            </w:r>
          </w:p>
          <w:p w:rsidR="00536D73" w:rsidRPr="00536D73" w:rsidRDefault="00536D73" w:rsidP="00536D73">
            <w:pPr>
              <w:spacing w:after="0" w:line="259" w:lineRule="auto"/>
              <w:ind w:left="0" w:firstLine="0"/>
              <w:jc w:val="center"/>
              <w:rPr>
                <w:b/>
                <w:sz w:val="16"/>
                <w:szCs w:val="16"/>
              </w:rPr>
            </w:pPr>
            <w:r w:rsidRPr="00536D73">
              <w:rPr>
                <w:b/>
                <w:sz w:val="16"/>
                <w:szCs w:val="16"/>
              </w:rPr>
              <w:t>Felelős: Gyermekjóléti Szolgálat kolléganője</w:t>
            </w:r>
          </w:p>
          <w:p w:rsidR="00536D73" w:rsidRPr="00536D73" w:rsidRDefault="00536D73" w:rsidP="00536D73">
            <w:pPr>
              <w:spacing w:after="0" w:line="259" w:lineRule="auto"/>
              <w:ind w:left="0" w:firstLine="0"/>
              <w:jc w:val="center"/>
              <w:rPr>
                <w:sz w:val="16"/>
                <w:szCs w:val="16"/>
              </w:rPr>
            </w:pPr>
            <w:r w:rsidRPr="00536D73">
              <w:rPr>
                <w:b/>
                <w:sz w:val="16"/>
                <w:szCs w:val="16"/>
              </w:rPr>
              <w:t>Felelős: Polgármester</w:t>
            </w:r>
          </w:p>
        </w:tc>
      </w:tr>
      <w:tr w:rsidR="009E5C99" w:rsidRPr="00536D73" w:rsidTr="0008616B">
        <w:trPr>
          <w:trHeight w:val="1227"/>
        </w:trPr>
        <w:tc>
          <w:tcPr>
            <w:tcW w:w="0" w:type="auto"/>
            <w:vMerge/>
            <w:tcBorders>
              <w:top w:val="nil"/>
              <w:left w:val="single" w:sz="4" w:space="0" w:color="000000"/>
              <w:bottom w:val="single" w:sz="4" w:space="0" w:color="000000"/>
              <w:right w:val="single" w:sz="4" w:space="0" w:color="000000"/>
            </w:tcBorders>
          </w:tcPr>
          <w:p w:rsidR="009E5C99" w:rsidRPr="00536D73" w:rsidRDefault="009E5C99" w:rsidP="00536D73">
            <w:pPr>
              <w:spacing w:after="160" w:line="259" w:lineRule="auto"/>
              <w:ind w:left="0" w:firstLine="0"/>
              <w:jc w:val="center"/>
              <w:rPr>
                <w:b/>
                <w:sz w:val="16"/>
                <w:szCs w:val="16"/>
              </w:rPr>
            </w:pPr>
          </w:p>
        </w:tc>
        <w:tc>
          <w:tcPr>
            <w:tcW w:w="3809" w:type="dxa"/>
            <w:tcBorders>
              <w:top w:val="single" w:sz="4" w:space="0" w:color="000000"/>
              <w:left w:val="single" w:sz="4" w:space="0" w:color="000000"/>
              <w:bottom w:val="single" w:sz="4" w:space="0" w:color="000000"/>
              <w:right w:val="single" w:sz="4" w:space="0" w:color="000000"/>
            </w:tcBorders>
            <w:vAlign w:val="center"/>
          </w:tcPr>
          <w:p w:rsidR="009E5C99" w:rsidRDefault="00536D73" w:rsidP="00536D73">
            <w:pPr>
              <w:spacing w:after="0" w:line="259" w:lineRule="auto"/>
              <w:ind w:left="0" w:firstLine="0"/>
              <w:jc w:val="center"/>
              <w:rPr>
                <w:b/>
                <w:sz w:val="16"/>
                <w:szCs w:val="16"/>
              </w:rPr>
            </w:pPr>
            <w:r>
              <w:rPr>
                <w:b/>
                <w:sz w:val="16"/>
                <w:szCs w:val="16"/>
              </w:rPr>
              <w:t>Útban az egyetemre</w:t>
            </w:r>
          </w:p>
          <w:p w:rsidR="00536D73" w:rsidRPr="00536D73" w:rsidRDefault="00536D73" w:rsidP="00536D73">
            <w:pPr>
              <w:spacing w:after="0" w:line="259" w:lineRule="auto"/>
              <w:ind w:left="0" w:firstLine="0"/>
              <w:jc w:val="center"/>
              <w:rPr>
                <w:sz w:val="16"/>
                <w:szCs w:val="16"/>
              </w:rPr>
            </w:pPr>
            <w:r>
              <w:rPr>
                <w:sz w:val="16"/>
                <w:szCs w:val="16"/>
              </w:rPr>
              <w:t>Rászoruló gyermekek felsőfokú oktatási intézménybe való tanulmányaihoz segítségnyújtás</w:t>
            </w:r>
          </w:p>
        </w:tc>
        <w:tc>
          <w:tcPr>
            <w:tcW w:w="3753" w:type="dxa"/>
            <w:tcBorders>
              <w:top w:val="single" w:sz="4" w:space="0" w:color="000000"/>
              <w:left w:val="single" w:sz="4" w:space="0" w:color="000000"/>
              <w:bottom w:val="single" w:sz="4" w:space="0" w:color="000000"/>
              <w:right w:val="single" w:sz="4" w:space="0" w:color="000000"/>
            </w:tcBorders>
          </w:tcPr>
          <w:p w:rsidR="009E5C99" w:rsidRDefault="00536D73" w:rsidP="00536D73">
            <w:pPr>
              <w:spacing w:after="0" w:line="259" w:lineRule="auto"/>
              <w:ind w:left="0" w:firstLine="0"/>
              <w:jc w:val="center"/>
              <w:rPr>
                <w:sz w:val="16"/>
                <w:szCs w:val="16"/>
              </w:rPr>
            </w:pPr>
            <w:r>
              <w:rPr>
                <w:sz w:val="16"/>
                <w:szCs w:val="16"/>
              </w:rPr>
              <w:t>Ösztöndíjrendszer (Bursa Hungarica) folytatása</w:t>
            </w:r>
          </w:p>
          <w:p w:rsidR="00536D73" w:rsidRDefault="00536D73" w:rsidP="00536D73">
            <w:pPr>
              <w:spacing w:after="0" w:line="259" w:lineRule="auto"/>
              <w:ind w:left="0" w:firstLine="0"/>
              <w:jc w:val="center"/>
              <w:rPr>
                <w:b/>
                <w:sz w:val="16"/>
                <w:szCs w:val="16"/>
              </w:rPr>
            </w:pPr>
            <w:r>
              <w:rPr>
                <w:b/>
                <w:sz w:val="16"/>
                <w:szCs w:val="16"/>
              </w:rPr>
              <w:t>Partnerek: Önkormányzat Szociális Osztályának dolgozói</w:t>
            </w:r>
          </w:p>
          <w:p w:rsidR="00536D73" w:rsidRPr="00536D73" w:rsidRDefault="00536D73" w:rsidP="00536D73">
            <w:pPr>
              <w:spacing w:after="0" w:line="259" w:lineRule="auto"/>
              <w:ind w:left="0" w:firstLine="0"/>
              <w:jc w:val="center"/>
              <w:rPr>
                <w:b/>
                <w:sz w:val="16"/>
                <w:szCs w:val="16"/>
              </w:rPr>
            </w:pPr>
            <w:r>
              <w:rPr>
                <w:b/>
                <w:sz w:val="16"/>
                <w:szCs w:val="16"/>
              </w:rPr>
              <w:t>Felelős: Polgármester</w:t>
            </w:r>
          </w:p>
        </w:tc>
      </w:tr>
      <w:tr w:rsidR="0008616B" w:rsidTr="0008616B">
        <w:trPr>
          <w:trHeight w:val="924"/>
        </w:trPr>
        <w:tc>
          <w:tcPr>
            <w:tcW w:w="1499" w:type="dxa"/>
            <w:vMerge w:val="restart"/>
            <w:tcBorders>
              <w:top w:val="single" w:sz="4" w:space="0" w:color="000000"/>
              <w:left w:val="single" w:sz="4" w:space="0" w:color="000000"/>
              <w:right w:val="single" w:sz="4" w:space="0" w:color="000000"/>
            </w:tcBorders>
            <w:vAlign w:val="center"/>
          </w:tcPr>
          <w:p w:rsidR="0008616B" w:rsidRDefault="0008616B" w:rsidP="00536D73">
            <w:pPr>
              <w:spacing w:after="0" w:line="259" w:lineRule="auto"/>
              <w:ind w:left="0" w:firstLine="0"/>
              <w:jc w:val="left"/>
            </w:pPr>
            <w:r>
              <w:rPr>
                <w:sz w:val="16"/>
              </w:rPr>
              <w:t xml:space="preserve">Nők </w:t>
            </w:r>
          </w:p>
          <w:p w:rsidR="0008616B" w:rsidRDefault="0008616B" w:rsidP="00536D73">
            <w:pPr>
              <w:spacing w:after="0" w:line="259" w:lineRule="auto"/>
              <w:ind w:left="0"/>
              <w:jc w:val="left"/>
            </w:pPr>
            <w:r>
              <w:rPr>
                <w:sz w:val="16"/>
              </w:rPr>
              <w:t xml:space="preserve"> </w:t>
            </w:r>
          </w:p>
        </w:tc>
        <w:tc>
          <w:tcPr>
            <w:tcW w:w="3809" w:type="dxa"/>
            <w:tcBorders>
              <w:top w:val="single" w:sz="4" w:space="0" w:color="000000"/>
              <w:left w:val="single" w:sz="4" w:space="0" w:color="000000"/>
              <w:bottom w:val="single" w:sz="4" w:space="0" w:color="000000"/>
              <w:right w:val="nil"/>
            </w:tcBorders>
            <w:vAlign w:val="center"/>
          </w:tcPr>
          <w:p w:rsidR="0008616B" w:rsidRDefault="0008616B" w:rsidP="00536D73">
            <w:pPr>
              <w:spacing w:after="0" w:line="259" w:lineRule="auto"/>
              <w:ind w:left="0" w:firstLine="0"/>
              <w:jc w:val="center"/>
              <w:rPr>
                <w:b/>
                <w:sz w:val="16"/>
                <w:szCs w:val="16"/>
              </w:rPr>
            </w:pPr>
            <w:r>
              <w:rPr>
                <w:b/>
                <w:sz w:val="16"/>
                <w:szCs w:val="16"/>
              </w:rPr>
              <w:t>Nők a munkában</w:t>
            </w:r>
          </w:p>
          <w:p w:rsidR="0008616B" w:rsidRPr="00536D73" w:rsidRDefault="0008616B" w:rsidP="00536D73">
            <w:pPr>
              <w:spacing w:after="0" w:line="259" w:lineRule="auto"/>
              <w:ind w:left="0" w:firstLine="0"/>
              <w:jc w:val="center"/>
              <w:rPr>
                <w:sz w:val="16"/>
                <w:szCs w:val="16"/>
              </w:rPr>
            </w:pPr>
            <w:r>
              <w:rPr>
                <w:sz w:val="16"/>
                <w:szCs w:val="16"/>
              </w:rPr>
              <w:t>A nők munkaerő-piaci helyzetének javítása</w:t>
            </w:r>
          </w:p>
        </w:tc>
        <w:tc>
          <w:tcPr>
            <w:tcW w:w="3753" w:type="dxa"/>
            <w:tcBorders>
              <w:top w:val="single" w:sz="4" w:space="0" w:color="000000"/>
              <w:left w:val="single" w:sz="4" w:space="0" w:color="000000"/>
              <w:bottom w:val="nil"/>
              <w:right w:val="single" w:sz="4" w:space="0" w:color="000000"/>
            </w:tcBorders>
          </w:tcPr>
          <w:p w:rsidR="0008616B" w:rsidRDefault="0008616B" w:rsidP="00536D73">
            <w:pPr>
              <w:spacing w:after="0" w:line="259" w:lineRule="auto"/>
              <w:ind w:left="0" w:right="47" w:firstLine="0"/>
              <w:jc w:val="center"/>
              <w:rPr>
                <w:sz w:val="16"/>
                <w:szCs w:val="16"/>
              </w:rPr>
            </w:pPr>
            <w:r w:rsidRPr="00536D73">
              <w:rPr>
                <w:sz w:val="16"/>
                <w:szCs w:val="16"/>
              </w:rPr>
              <w:t>Képzési programok körének szélesítése, tájékoztatás a lehetőségekről különböző programok szervezése keretében</w:t>
            </w:r>
          </w:p>
          <w:p w:rsidR="0008616B" w:rsidRDefault="0008616B" w:rsidP="00536D73">
            <w:pPr>
              <w:spacing w:after="0" w:line="259" w:lineRule="auto"/>
              <w:ind w:left="0" w:right="47" w:firstLine="0"/>
              <w:jc w:val="center"/>
              <w:rPr>
                <w:b/>
                <w:sz w:val="16"/>
                <w:szCs w:val="16"/>
              </w:rPr>
            </w:pPr>
            <w:r>
              <w:rPr>
                <w:b/>
                <w:sz w:val="16"/>
                <w:szCs w:val="16"/>
              </w:rPr>
              <w:t>Partnerek: Munkaügyi Központ, helyi vállalkozók, civilek</w:t>
            </w:r>
          </w:p>
          <w:p w:rsidR="0008616B" w:rsidRPr="00536D73" w:rsidRDefault="0008616B" w:rsidP="00536D73">
            <w:pPr>
              <w:spacing w:after="0" w:line="259" w:lineRule="auto"/>
              <w:ind w:left="0" w:right="47" w:firstLine="0"/>
              <w:jc w:val="center"/>
              <w:rPr>
                <w:b/>
                <w:sz w:val="16"/>
                <w:szCs w:val="16"/>
              </w:rPr>
            </w:pPr>
            <w:r>
              <w:rPr>
                <w:b/>
                <w:sz w:val="16"/>
                <w:szCs w:val="16"/>
              </w:rPr>
              <w:t>Felelős: Polgármester</w:t>
            </w:r>
          </w:p>
        </w:tc>
      </w:tr>
      <w:tr w:rsidR="0008616B" w:rsidTr="0008616B">
        <w:trPr>
          <w:trHeight w:val="1436"/>
        </w:trPr>
        <w:tc>
          <w:tcPr>
            <w:tcW w:w="1499" w:type="dxa"/>
            <w:vMerge/>
            <w:tcBorders>
              <w:left w:val="single" w:sz="4" w:space="0" w:color="000000"/>
              <w:right w:val="single" w:sz="4" w:space="0" w:color="000000"/>
            </w:tcBorders>
            <w:vAlign w:val="center"/>
          </w:tcPr>
          <w:p w:rsidR="0008616B" w:rsidRDefault="0008616B" w:rsidP="00536D73">
            <w:pPr>
              <w:spacing w:after="0" w:line="259" w:lineRule="auto"/>
              <w:ind w:left="0" w:firstLine="0"/>
              <w:jc w:val="left"/>
            </w:pPr>
          </w:p>
        </w:tc>
        <w:tc>
          <w:tcPr>
            <w:tcW w:w="3809" w:type="dxa"/>
            <w:tcBorders>
              <w:top w:val="single" w:sz="4" w:space="0" w:color="000000"/>
              <w:left w:val="single" w:sz="4" w:space="0" w:color="000000"/>
              <w:bottom w:val="single" w:sz="4" w:space="0" w:color="000000"/>
              <w:right w:val="nil"/>
            </w:tcBorders>
            <w:vAlign w:val="center"/>
          </w:tcPr>
          <w:p w:rsidR="0008616B" w:rsidRDefault="0008616B" w:rsidP="00536D73">
            <w:pPr>
              <w:spacing w:after="0" w:line="259" w:lineRule="auto"/>
              <w:ind w:left="0" w:firstLine="0"/>
              <w:jc w:val="center"/>
              <w:rPr>
                <w:b/>
                <w:sz w:val="16"/>
                <w:szCs w:val="16"/>
              </w:rPr>
            </w:pPr>
            <w:r w:rsidRPr="00536D73">
              <w:rPr>
                <w:b/>
                <w:sz w:val="16"/>
                <w:szCs w:val="16"/>
              </w:rPr>
              <w:t>Együtt könnyebb</w:t>
            </w:r>
          </w:p>
          <w:p w:rsidR="0008616B" w:rsidRPr="00536D73" w:rsidRDefault="0008616B" w:rsidP="00536D73">
            <w:pPr>
              <w:spacing w:after="0" w:line="259" w:lineRule="auto"/>
              <w:ind w:left="0" w:firstLine="0"/>
              <w:jc w:val="center"/>
              <w:rPr>
                <w:sz w:val="16"/>
                <w:szCs w:val="16"/>
              </w:rPr>
            </w:pPr>
            <w:r>
              <w:rPr>
                <w:sz w:val="16"/>
                <w:szCs w:val="16"/>
              </w:rPr>
              <w:t>Elszigetelődés és egyéb veszélyeztetettségi tényezők kialakulásának megelőzése</w:t>
            </w:r>
          </w:p>
        </w:tc>
        <w:tc>
          <w:tcPr>
            <w:tcW w:w="3753" w:type="dxa"/>
            <w:tcBorders>
              <w:top w:val="single" w:sz="4" w:space="0" w:color="000000"/>
              <w:left w:val="single" w:sz="4" w:space="0" w:color="000000"/>
              <w:bottom w:val="single" w:sz="4" w:space="0" w:color="000000"/>
              <w:right w:val="single" w:sz="4" w:space="0" w:color="000000"/>
            </w:tcBorders>
          </w:tcPr>
          <w:p w:rsidR="0008616B" w:rsidRDefault="0008616B" w:rsidP="00536D73">
            <w:pPr>
              <w:spacing w:after="0" w:line="259" w:lineRule="auto"/>
              <w:ind w:left="0" w:right="46" w:firstLine="0"/>
              <w:jc w:val="center"/>
              <w:rPr>
                <w:sz w:val="16"/>
                <w:szCs w:val="16"/>
              </w:rPr>
            </w:pPr>
            <w:r w:rsidRPr="00536D73">
              <w:rPr>
                <w:sz w:val="16"/>
                <w:szCs w:val="16"/>
              </w:rPr>
              <w:t>Partnerség és támogató közösségi szolgálat létrehozása, programok, tanácsadás</w:t>
            </w:r>
          </w:p>
          <w:p w:rsidR="0008616B" w:rsidRPr="00536D73" w:rsidRDefault="0008616B" w:rsidP="00536D73">
            <w:pPr>
              <w:spacing w:after="0" w:line="259" w:lineRule="auto"/>
              <w:ind w:left="0" w:right="46" w:firstLine="0"/>
              <w:jc w:val="center"/>
              <w:rPr>
                <w:b/>
                <w:sz w:val="16"/>
                <w:szCs w:val="16"/>
              </w:rPr>
            </w:pPr>
            <w:r w:rsidRPr="00536D73">
              <w:rPr>
                <w:b/>
                <w:sz w:val="16"/>
                <w:szCs w:val="16"/>
              </w:rPr>
              <w:t xml:space="preserve">Partnerek: </w:t>
            </w:r>
            <w:r>
              <w:rPr>
                <w:b/>
                <w:sz w:val="16"/>
                <w:szCs w:val="16"/>
              </w:rPr>
              <w:t>Védőnők</w:t>
            </w:r>
            <w:r w:rsidRPr="00536D73">
              <w:rPr>
                <w:b/>
                <w:sz w:val="16"/>
                <w:szCs w:val="16"/>
              </w:rPr>
              <w:t>, civilek</w:t>
            </w:r>
          </w:p>
          <w:p w:rsidR="0008616B" w:rsidRPr="00536D73" w:rsidRDefault="0008616B" w:rsidP="00536D73">
            <w:pPr>
              <w:spacing w:after="0" w:line="259" w:lineRule="auto"/>
              <w:ind w:left="0" w:right="46" w:firstLine="0"/>
              <w:jc w:val="center"/>
              <w:rPr>
                <w:sz w:val="16"/>
                <w:szCs w:val="16"/>
              </w:rPr>
            </w:pPr>
            <w:r w:rsidRPr="00536D73">
              <w:rPr>
                <w:b/>
                <w:sz w:val="16"/>
                <w:szCs w:val="16"/>
              </w:rPr>
              <w:t>Felelős: Polgármester</w:t>
            </w:r>
          </w:p>
        </w:tc>
      </w:tr>
      <w:tr w:rsidR="0008616B" w:rsidTr="0008616B">
        <w:trPr>
          <w:trHeight w:val="1436"/>
        </w:trPr>
        <w:tc>
          <w:tcPr>
            <w:tcW w:w="1499" w:type="dxa"/>
            <w:vMerge/>
            <w:tcBorders>
              <w:left w:val="single" w:sz="4" w:space="0" w:color="000000"/>
              <w:bottom w:val="single" w:sz="4" w:space="0" w:color="000000"/>
              <w:right w:val="single" w:sz="4" w:space="0" w:color="000000"/>
            </w:tcBorders>
            <w:vAlign w:val="center"/>
          </w:tcPr>
          <w:p w:rsidR="0008616B" w:rsidRDefault="0008616B" w:rsidP="00536D73">
            <w:pPr>
              <w:spacing w:after="0" w:line="259" w:lineRule="auto"/>
              <w:ind w:left="0" w:firstLine="0"/>
              <w:jc w:val="left"/>
              <w:rPr>
                <w:sz w:val="16"/>
              </w:rPr>
            </w:pPr>
          </w:p>
        </w:tc>
        <w:tc>
          <w:tcPr>
            <w:tcW w:w="3809" w:type="dxa"/>
            <w:tcBorders>
              <w:top w:val="single" w:sz="4" w:space="0" w:color="000000"/>
              <w:left w:val="single" w:sz="4" w:space="0" w:color="000000"/>
              <w:bottom w:val="single" w:sz="4" w:space="0" w:color="000000"/>
              <w:right w:val="nil"/>
            </w:tcBorders>
            <w:vAlign w:val="center"/>
          </w:tcPr>
          <w:p w:rsidR="0008616B" w:rsidRDefault="0008616B" w:rsidP="00536D73">
            <w:pPr>
              <w:spacing w:after="0" w:line="259" w:lineRule="auto"/>
              <w:ind w:left="0" w:firstLine="0"/>
              <w:jc w:val="center"/>
              <w:rPr>
                <w:b/>
                <w:sz w:val="16"/>
                <w:szCs w:val="16"/>
              </w:rPr>
            </w:pPr>
            <w:r>
              <w:rPr>
                <w:b/>
                <w:sz w:val="16"/>
                <w:szCs w:val="16"/>
              </w:rPr>
              <w:t>Vissza a munkába</w:t>
            </w:r>
          </w:p>
          <w:p w:rsidR="0008616B" w:rsidRPr="00536D73" w:rsidRDefault="0008616B" w:rsidP="00536D73">
            <w:pPr>
              <w:spacing w:after="0" w:line="259" w:lineRule="auto"/>
              <w:ind w:left="0" w:firstLine="0"/>
              <w:jc w:val="center"/>
              <w:rPr>
                <w:sz w:val="16"/>
                <w:szCs w:val="16"/>
              </w:rPr>
            </w:pPr>
            <w:r>
              <w:rPr>
                <w:sz w:val="16"/>
                <w:szCs w:val="16"/>
              </w:rPr>
              <w:t xml:space="preserve">A </w:t>
            </w:r>
            <w:r w:rsidRPr="00536D73">
              <w:rPr>
                <w:sz w:val="16"/>
                <w:szCs w:val="16"/>
              </w:rPr>
              <w:t>nők esetében a gyes, gyás után a munkaerő piacra való visszajutás elősegítése</w:t>
            </w:r>
          </w:p>
        </w:tc>
        <w:tc>
          <w:tcPr>
            <w:tcW w:w="3753" w:type="dxa"/>
            <w:tcBorders>
              <w:top w:val="single" w:sz="4" w:space="0" w:color="000000"/>
              <w:left w:val="single" w:sz="4" w:space="0" w:color="000000"/>
              <w:bottom w:val="single" w:sz="4" w:space="0" w:color="000000"/>
              <w:right w:val="single" w:sz="4" w:space="0" w:color="000000"/>
            </w:tcBorders>
          </w:tcPr>
          <w:p w:rsidR="0008616B" w:rsidRDefault="0008616B" w:rsidP="00536D73">
            <w:pPr>
              <w:spacing w:after="0" w:line="259" w:lineRule="auto"/>
              <w:ind w:left="0" w:right="46" w:firstLine="0"/>
              <w:jc w:val="center"/>
              <w:rPr>
                <w:sz w:val="16"/>
                <w:szCs w:val="16"/>
              </w:rPr>
            </w:pPr>
            <w:r w:rsidRPr="00536D73">
              <w:rPr>
                <w:sz w:val="16"/>
                <w:szCs w:val="16"/>
              </w:rPr>
              <w:t>Speciális képzési programok</w:t>
            </w:r>
          </w:p>
          <w:p w:rsidR="0008616B" w:rsidRPr="00536D73" w:rsidRDefault="0008616B" w:rsidP="00536D73">
            <w:pPr>
              <w:spacing w:after="0" w:line="259" w:lineRule="auto"/>
              <w:ind w:left="0" w:right="46" w:firstLine="0"/>
              <w:jc w:val="center"/>
              <w:rPr>
                <w:b/>
                <w:sz w:val="16"/>
                <w:szCs w:val="16"/>
              </w:rPr>
            </w:pPr>
            <w:r w:rsidRPr="00536D73">
              <w:rPr>
                <w:b/>
                <w:sz w:val="16"/>
                <w:szCs w:val="16"/>
              </w:rPr>
              <w:t>Partnerek: Munkaügyi Központ, helyi vállalkozók, civilek</w:t>
            </w:r>
          </w:p>
          <w:p w:rsidR="0008616B" w:rsidRPr="00536D73" w:rsidRDefault="0008616B" w:rsidP="00536D73">
            <w:pPr>
              <w:spacing w:after="0" w:line="259" w:lineRule="auto"/>
              <w:ind w:left="0" w:right="46" w:firstLine="0"/>
              <w:jc w:val="center"/>
              <w:rPr>
                <w:sz w:val="16"/>
                <w:szCs w:val="16"/>
              </w:rPr>
            </w:pPr>
            <w:r w:rsidRPr="00536D73">
              <w:rPr>
                <w:b/>
                <w:sz w:val="16"/>
                <w:szCs w:val="16"/>
              </w:rPr>
              <w:t>Felelős: Polgármester</w:t>
            </w:r>
          </w:p>
        </w:tc>
      </w:tr>
      <w:tr w:rsidR="00536D73" w:rsidTr="0008616B">
        <w:trPr>
          <w:trHeight w:val="1444"/>
        </w:trPr>
        <w:tc>
          <w:tcPr>
            <w:tcW w:w="1499" w:type="dxa"/>
            <w:vMerge w:val="restart"/>
            <w:tcBorders>
              <w:top w:val="single" w:sz="4" w:space="0" w:color="000000"/>
              <w:left w:val="single" w:sz="4" w:space="0" w:color="000000"/>
              <w:bottom w:val="single" w:sz="4" w:space="0" w:color="000000"/>
              <w:right w:val="single" w:sz="4" w:space="0" w:color="000000"/>
            </w:tcBorders>
          </w:tcPr>
          <w:p w:rsidR="00536D73" w:rsidRDefault="00536D73" w:rsidP="00536D73">
            <w:pPr>
              <w:spacing w:after="0" w:line="259" w:lineRule="auto"/>
              <w:ind w:left="0" w:firstLine="0"/>
              <w:jc w:val="left"/>
              <w:rPr>
                <w:sz w:val="16"/>
              </w:rPr>
            </w:pPr>
          </w:p>
          <w:p w:rsidR="00536D73" w:rsidRDefault="00536D73" w:rsidP="00536D73">
            <w:pPr>
              <w:spacing w:after="0" w:line="259" w:lineRule="auto"/>
              <w:ind w:left="0" w:firstLine="0"/>
              <w:jc w:val="left"/>
              <w:rPr>
                <w:sz w:val="16"/>
              </w:rPr>
            </w:pPr>
          </w:p>
          <w:p w:rsidR="00536D73" w:rsidRDefault="00536D73" w:rsidP="00536D73">
            <w:pPr>
              <w:spacing w:after="0" w:line="259" w:lineRule="auto"/>
              <w:ind w:left="0" w:firstLine="0"/>
              <w:jc w:val="left"/>
              <w:rPr>
                <w:sz w:val="16"/>
              </w:rPr>
            </w:pPr>
          </w:p>
          <w:p w:rsidR="00536D73" w:rsidRDefault="00536D73" w:rsidP="00536D73">
            <w:pPr>
              <w:spacing w:after="0" w:line="259" w:lineRule="auto"/>
              <w:ind w:left="0" w:firstLine="0"/>
              <w:jc w:val="left"/>
              <w:rPr>
                <w:sz w:val="16"/>
              </w:rPr>
            </w:pPr>
          </w:p>
          <w:p w:rsidR="00536D73" w:rsidRDefault="00536D73" w:rsidP="00536D73">
            <w:pPr>
              <w:spacing w:after="0" w:line="259" w:lineRule="auto"/>
              <w:ind w:left="0" w:firstLine="0"/>
              <w:jc w:val="left"/>
              <w:rPr>
                <w:sz w:val="16"/>
              </w:rPr>
            </w:pPr>
          </w:p>
          <w:p w:rsidR="00536D73" w:rsidRDefault="00536D73" w:rsidP="00536D73">
            <w:pPr>
              <w:spacing w:after="0" w:line="259" w:lineRule="auto"/>
              <w:ind w:left="0" w:firstLine="0"/>
              <w:jc w:val="left"/>
              <w:rPr>
                <w:sz w:val="16"/>
              </w:rPr>
            </w:pPr>
          </w:p>
          <w:p w:rsidR="00536D73" w:rsidRDefault="00536D73" w:rsidP="00536D73">
            <w:pPr>
              <w:spacing w:after="0" w:line="259" w:lineRule="auto"/>
              <w:ind w:left="0" w:firstLine="0"/>
              <w:jc w:val="left"/>
              <w:rPr>
                <w:sz w:val="16"/>
              </w:rPr>
            </w:pPr>
          </w:p>
          <w:p w:rsidR="00536D73" w:rsidRDefault="00536D73" w:rsidP="00536D73">
            <w:pPr>
              <w:spacing w:after="0" w:line="259" w:lineRule="auto"/>
              <w:ind w:left="0" w:firstLine="0"/>
              <w:jc w:val="left"/>
            </w:pPr>
            <w:r>
              <w:rPr>
                <w:sz w:val="16"/>
              </w:rPr>
              <w:t>Idősek</w:t>
            </w:r>
          </w:p>
        </w:tc>
        <w:tc>
          <w:tcPr>
            <w:tcW w:w="3809" w:type="dxa"/>
            <w:tcBorders>
              <w:top w:val="single" w:sz="4" w:space="0" w:color="000000"/>
              <w:left w:val="single" w:sz="4" w:space="0" w:color="000000"/>
              <w:bottom w:val="single" w:sz="4" w:space="0" w:color="000000"/>
              <w:right w:val="single" w:sz="4" w:space="0" w:color="000000"/>
            </w:tcBorders>
          </w:tcPr>
          <w:p w:rsidR="00802DE0" w:rsidRPr="00802DE0" w:rsidRDefault="00802DE0" w:rsidP="00536D73">
            <w:pPr>
              <w:spacing w:after="0" w:line="259" w:lineRule="auto"/>
              <w:ind w:left="0" w:firstLine="0"/>
              <w:jc w:val="center"/>
              <w:rPr>
                <w:b/>
                <w:sz w:val="16"/>
                <w:szCs w:val="16"/>
              </w:rPr>
            </w:pPr>
            <w:r>
              <w:rPr>
                <w:b/>
                <w:sz w:val="16"/>
                <w:szCs w:val="16"/>
              </w:rPr>
              <w:t>Online világ</w:t>
            </w:r>
          </w:p>
          <w:p w:rsidR="00536D73" w:rsidRPr="00802DE0" w:rsidRDefault="00536D73" w:rsidP="00536D73">
            <w:pPr>
              <w:spacing w:after="0" w:line="259" w:lineRule="auto"/>
              <w:ind w:left="0" w:firstLine="0"/>
              <w:jc w:val="center"/>
              <w:rPr>
                <w:sz w:val="16"/>
                <w:szCs w:val="16"/>
              </w:rPr>
            </w:pPr>
            <w:r w:rsidRPr="00802DE0">
              <w:rPr>
                <w:sz w:val="16"/>
                <w:szCs w:val="16"/>
              </w:rPr>
              <w:t>Informatikai jártasság növelése</w:t>
            </w:r>
          </w:p>
        </w:tc>
        <w:tc>
          <w:tcPr>
            <w:tcW w:w="3753" w:type="dxa"/>
            <w:tcBorders>
              <w:top w:val="single" w:sz="4" w:space="0" w:color="000000"/>
              <w:left w:val="single" w:sz="4" w:space="0" w:color="000000"/>
              <w:bottom w:val="single" w:sz="4" w:space="0" w:color="000000"/>
              <w:right w:val="single" w:sz="4" w:space="0" w:color="000000"/>
            </w:tcBorders>
          </w:tcPr>
          <w:p w:rsidR="00536D73" w:rsidRDefault="00536D73" w:rsidP="00536D73">
            <w:pPr>
              <w:spacing w:after="0" w:line="259" w:lineRule="auto"/>
              <w:ind w:left="0" w:firstLine="0"/>
              <w:jc w:val="center"/>
              <w:rPr>
                <w:sz w:val="16"/>
                <w:szCs w:val="16"/>
              </w:rPr>
            </w:pPr>
            <w:r w:rsidRPr="00802DE0">
              <w:rPr>
                <w:sz w:val="16"/>
                <w:szCs w:val="16"/>
              </w:rPr>
              <w:t>Felvilágosító programok szervezése</w:t>
            </w:r>
          </w:p>
          <w:p w:rsidR="00802DE0" w:rsidRDefault="00802DE0" w:rsidP="00536D73">
            <w:pPr>
              <w:spacing w:after="0" w:line="259" w:lineRule="auto"/>
              <w:ind w:left="0" w:firstLine="0"/>
              <w:jc w:val="center"/>
              <w:rPr>
                <w:b/>
                <w:sz w:val="16"/>
                <w:szCs w:val="16"/>
              </w:rPr>
            </w:pPr>
            <w:r>
              <w:rPr>
                <w:b/>
                <w:sz w:val="16"/>
                <w:szCs w:val="16"/>
              </w:rPr>
              <w:t>Partnerek: oktatási intézmény pedagógusai, munkaügyi központ</w:t>
            </w:r>
          </w:p>
          <w:p w:rsidR="00802DE0" w:rsidRPr="00802DE0" w:rsidRDefault="00802DE0" w:rsidP="00536D73">
            <w:pPr>
              <w:spacing w:after="0" w:line="259" w:lineRule="auto"/>
              <w:ind w:left="0" w:firstLine="0"/>
              <w:jc w:val="center"/>
              <w:rPr>
                <w:b/>
                <w:sz w:val="16"/>
                <w:szCs w:val="16"/>
              </w:rPr>
            </w:pPr>
            <w:r>
              <w:rPr>
                <w:b/>
                <w:sz w:val="16"/>
                <w:szCs w:val="16"/>
              </w:rPr>
              <w:t>Felelős: Polgármester</w:t>
            </w:r>
          </w:p>
        </w:tc>
      </w:tr>
      <w:tr w:rsidR="00536D73" w:rsidTr="0008616B">
        <w:trPr>
          <w:trHeight w:val="1533"/>
        </w:trPr>
        <w:tc>
          <w:tcPr>
            <w:tcW w:w="0" w:type="auto"/>
            <w:vMerge/>
            <w:tcBorders>
              <w:top w:val="nil"/>
              <w:left w:val="single" w:sz="4" w:space="0" w:color="000000"/>
              <w:bottom w:val="single" w:sz="4" w:space="0" w:color="000000"/>
              <w:right w:val="single" w:sz="4" w:space="0" w:color="000000"/>
            </w:tcBorders>
          </w:tcPr>
          <w:p w:rsidR="00536D73" w:rsidRDefault="00536D73" w:rsidP="00536D73">
            <w:pPr>
              <w:spacing w:after="160" w:line="259" w:lineRule="auto"/>
              <w:ind w:left="0" w:firstLine="0"/>
              <w:jc w:val="left"/>
            </w:pPr>
          </w:p>
        </w:tc>
        <w:tc>
          <w:tcPr>
            <w:tcW w:w="3809" w:type="dxa"/>
            <w:tcBorders>
              <w:top w:val="single" w:sz="4" w:space="0" w:color="000000"/>
              <w:left w:val="single" w:sz="4" w:space="0" w:color="000000"/>
              <w:bottom w:val="single" w:sz="4" w:space="0" w:color="000000"/>
              <w:right w:val="single" w:sz="4" w:space="0" w:color="000000"/>
            </w:tcBorders>
          </w:tcPr>
          <w:p w:rsidR="00802DE0" w:rsidRPr="00802DE0" w:rsidRDefault="00802DE0" w:rsidP="00536D73">
            <w:pPr>
              <w:spacing w:after="0" w:line="259" w:lineRule="auto"/>
              <w:ind w:left="0" w:firstLine="0"/>
              <w:jc w:val="center"/>
              <w:rPr>
                <w:b/>
                <w:sz w:val="16"/>
                <w:szCs w:val="16"/>
              </w:rPr>
            </w:pPr>
            <w:r>
              <w:rPr>
                <w:b/>
                <w:sz w:val="16"/>
                <w:szCs w:val="16"/>
              </w:rPr>
              <w:t>Öregen is társaságban</w:t>
            </w:r>
          </w:p>
          <w:p w:rsidR="00536D73" w:rsidRPr="00802DE0" w:rsidRDefault="00536D73" w:rsidP="00536D73">
            <w:pPr>
              <w:spacing w:after="0" w:line="259" w:lineRule="auto"/>
              <w:ind w:left="0" w:firstLine="0"/>
              <w:jc w:val="center"/>
              <w:rPr>
                <w:sz w:val="16"/>
                <w:szCs w:val="16"/>
              </w:rPr>
            </w:pPr>
            <w:r w:rsidRPr="00802DE0">
              <w:rPr>
                <w:sz w:val="16"/>
                <w:szCs w:val="16"/>
              </w:rPr>
              <w:t>A településen élő idősek elszigetelődésének megakadályozása</w:t>
            </w:r>
          </w:p>
        </w:tc>
        <w:tc>
          <w:tcPr>
            <w:tcW w:w="3753" w:type="dxa"/>
            <w:tcBorders>
              <w:top w:val="single" w:sz="4" w:space="0" w:color="000000"/>
              <w:left w:val="single" w:sz="4" w:space="0" w:color="000000"/>
              <w:bottom w:val="single" w:sz="4" w:space="0" w:color="000000"/>
              <w:right w:val="single" w:sz="4" w:space="0" w:color="000000"/>
            </w:tcBorders>
          </w:tcPr>
          <w:p w:rsidR="00536D73" w:rsidRDefault="00536D73" w:rsidP="00536D73">
            <w:pPr>
              <w:spacing w:after="0" w:line="259" w:lineRule="auto"/>
              <w:ind w:left="0" w:right="48" w:firstLine="0"/>
              <w:jc w:val="center"/>
              <w:rPr>
                <w:sz w:val="16"/>
                <w:szCs w:val="16"/>
              </w:rPr>
            </w:pPr>
            <w:r w:rsidRPr="00802DE0">
              <w:rPr>
                <w:sz w:val="16"/>
                <w:szCs w:val="16"/>
              </w:rPr>
              <w:t>Programok szervezése az idősek részére</w:t>
            </w:r>
          </w:p>
          <w:p w:rsidR="00802DE0" w:rsidRDefault="00802DE0" w:rsidP="00536D73">
            <w:pPr>
              <w:spacing w:after="0" w:line="259" w:lineRule="auto"/>
              <w:ind w:left="0" w:right="48" w:firstLine="0"/>
              <w:jc w:val="center"/>
              <w:rPr>
                <w:b/>
                <w:sz w:val="16"/>
                <w:szCs w:val="16"/>
              </w:rPr>
            </w:pPr>
            <w:r>
              <w:rPr>
                <w:b/>
                <w:sz w:val="16"/>
                <w:szCs w:val="16"/>
              </w:rPr>
              <w:t>Partnerek: közművelődési szakemberek, civilek</w:t>
            </w:r>
          </w:p>
          <w:p w:rsidR="00802DE0" w:rsidRPr="00802DE0" w:rsidRDefault="00802DE0" w:rsidP="00536D73">
            <w:pPr>
              <w:spacing w:after="0" w:line="259" w:lineRule="auto"/>
              <w:ind w:left="0" w:right="48" w:firstLine="0"/>
              <w:jc w:val="center"/>
              <w:rPr>
                <w:b/>
                <w:sz w:val="16"/>
                <w:szCs w:val="16"/>
              </w:rPr>
            </w:pPr>
            <w:r>
              <w:rPr>
                <w:b/>
                <w:sz w:val="16"/>
                <w:szCs w:val="16"/>
              </w:rPr>
              <w:t>Felelős: Polgármester</w:t>
            </w:r>
          </w:p>
        </w:tc>
      </w:tr>
      <w:tr w:rsidR="00692735" w:rsidTr="0008616B">
        <w:trPr>
          <w:trHeight w:val="922"/>
        </w:trPr>
        <w:tc>
          <w:tcPr>
            <w:tcW w:w="1499" w:type="dxa"/>
            <w:tcBorders>
              <w:top w:val="single" w:sz="4" w:space="0" w:color="000000"/>
              <w:left w:val="single" w:sz="4" w:space="0" w:color="000000"/>
              <w:bottom w:val="single" w:sz="4" w:space="0" w:color="000000"/>
              <w:right w:val="single" w:sz="4" w:space="0" w:color="000000"/>
            </w:tcBorders>
            <w:vAlign w:val="center"/>
          </w:tcPr>
          <w:p w:rsidR="00692735" w:rsidRDefault="00692735" w:rsidP="00692735">
            <w:pPr>
              <w:spacing w:after="0" w:line="259" w:lineRule="auto"/>
              <w:ind w:left="0" w:firstLine="0"/>
              <w:jc w:val="left"/>
            </w:pPr>
            <w:r>
              <w:rPr>
                <w:sz w:val="16"/>
              </w:rPr>
              <w:t xml:space="preserve">Fogyatékkal élők </w:t>
            </w:r>
          </w:p>
        </w:tc>
        <w:tc>
          <w:tcPr>
            <w:tcW w:w="3809" w:type="dxa"/>
            <w:tcBorders>
              <w:top w:val="single" w:sz="4" w:space="0" w:color="000000"/>
              <w:left w:val="single" w:sz="4" w:space="0" w:color="000000"/>
              <w:bottom w:val="single" w:sz="4" w:space="0" w:color="000000"/>
              <w:right w:val="single" w:sz="4" w:space="0" w:color="000000"/>
            </w:tcBorders>
          </w:tcPr>
          <w:p w:rsidR="00692735" w:rsidRPr="00692735" w:rsidRDefault="00692735" w:rsidP="00692735">
            <w:pPr>
              <w:spacing w:after="0" w:line="259" w:lineRule="auto"/>
              <w:ind w:left="0" w:right="45" w:firstLine="0"/>
              <w:jc w:val="center"/>
              <w:rPr>
                <w:b/>
                <w:sz w:val="16"/>
                <w:szCs w:val="16"/>
              </w:rPr>
            </w:pPr>
            <w:r>
              <w:rPr>
                <w:b/>
                <w:sz w:val="16"/>
                <w:szCs w:val="16"/>
              </w:rPr>
              <w:t>Élni a lehetőséggel</w:t>
            </w:r>
          </w:p>
          <w:p w:rsidR="00692735" w:rsidRPr="00692735" w:rsidRDefault="00692735" w:rsidP="00692735">
            <w:pPr>
              <w:spacing w:after="0" w:line="259" w:lineRule="auto"/>
              <w:ind w:left="0" w:right="45" w:firstLine="0"/>
              <w:jc w:val="center"/>
              <w:rPr>
                <w:sz w:val="16"/>
                <w:szCs w:val="16"/>
              </w:rPr>
            </w:pPr>
            <w:r w:rsidRPr="00692735">
              <w:rPr>
                <w:sz w:val="16"/>
                <w:szCs w:val="16"/>
              </w:rPr>
              <w:t>Egészségügyi szűrővizsgálaton való részvétel</w:t>
            </w:r>
          </w:p>
        </w:tc>
        <w:tc>
          <w:tcPr>
            <w:tcW w:w="3753" w:type="dxa"/>
            <w:tcBorders>
              <w:top w:val="single" w:sz="4" w:space="0" w:color="000000"/>
              <w:left w:val="single" w:sz="4" w:space="0" w:color="000000"/>
              <w:bottom w:val="single" w:sz="4" w:space="0" w:color="000000"/>
              <w:right w:val="single" w:sz="4" w:space="0" w:color="000000"/>
            </w:tcBorders>
          </w:tcPr>
          <w:p w:rsidR="00692735" w:rsidRDefault="00692735" w:rsidP="00692735">
            <w:pPr>
              <w:spacing w:after="0" w:line="259" w:lineRule="auto"/>
              <w:ind w:left="0" w:firstLine="0"/>
              <w:jc w:val="center"/>
              <w:rPr>
                <w:sz w:val="16"/>
                <w:szCs w:val="16"/>
              </w:rPr>
            </w:pPr>
            <w:r w:rsidRPr="00692735">
              <w:rPr>
                <w:sz w:val="16"/>
                <w:szCs w:val="16"/>
              </w:rPr>
              <w:t>Egészségügyi, prevenciós szolgáltatások, szűrővizsgálatok szervezése</w:t>
            </w:r>
          </w:p>
          <w:p w:rsidR="00692735" w:rsidRDefault="00692735" w:rsidP="00692735">
            <w:pPr>
              <w:spacing w:after="0" w:line="259" w:lineRule="auto"/>
              <w:ind w:left="0" w:firstLine="0"/>
              <w:jc w:val="center"/>
              <w:rPr>
                <w:b/>
                <w:sz w:val="16"/>
                <w:szCs w:val="16"/>
              </w:rPr>
            </w:pPr>
            <w:r>
              <w:rPr>
                <w:b/>
                <w:sz w:val="16"/>
                <w:szCs w:val="16"/>
              </w:rPr>
              <w:t>Partnerek: orvos, egészségügyi dolgozók</w:t>
            </w:r>
          </w:p>
          <w:p w:rsidR="00692735" w:rsidRPr="00692735" w:rsidRDefault="00692735" w:rsidP="00692735">
            <w:pPr>
              <w:spacing w:after="0" w:line="259" w:lineRule="auto"/>
              <w:ind w:left="0" w:firstLine="0"/>
              <w:jc w:val="center"/>
              <w:rPr>
                <w:b/>
                <w:sz w:val="16"/>
                <w:szCs w:val="16"/>
              </w:rPr>
            </w:pPr>
            <w:r>
              <w:rPr>
                <w:b/>
                <w:sz w:val="16"/>
                <w:szCs w:val="16"/>
              </w:rPr>
              <w:t>Felelős: Polgármester</w:t>
            </w:r>
          </w:p>
        </w:tc>
      </w:tr>
    </w:tbl>
    <w:p w:rsidR="00F81437" w:rsidRDefault="00F81437" w:rsidP="00757D55">
      <w:pPr>
        <w:pStyle w:val="Cmsor4"/>
        <w:spacing w:after="365" w:line="259" w:lineRule="auto"/>
        <w:ind w:left="0" w:right="5"/>
      </w:pPr>
    </w:p>
    <w:p w:rsidR="00C342D5" w:rsidRDefault="00C342D5" w:rsidP="00C342D5"/>
    <w:p w:rsidR="00C342D5" w:rsidRDefault="00C342D5" w:rsidP="00C342D5"/>
    <w:p w:rsidR="00C342D5" w:rsidRPr="00C342D5" w:rsidRDefault="00C342D5" w:rsidP="00C342D5"/>
    <w:p w:rsidR="00F81437" w:rsidRDefault="00F81437" w:rsidP="00F81437">
      <w:pPr>
        <w:pStyle w:val="Cmsor4"/>
        <w:spacing w:after="365" w:line="259" w:lineRule="auto"/>
        <w:ind w:left="0" w:right="5" w:firstLine="0"/>
      </w:pPr>
    </w:p>
    <w:p w:rsidR="00F81437" w:rsidRDefault="00F81437" w:rsidP="00F81437"/>
    <w:p w:rsidR="00F81437" w:rsidRPr="00F81437" w:rsidRDefault="00F81437" w:rsidP="00F81437"/>
    <w:p w:rsidR="00A528C8" w:rsidRPr="00C342D5" w:rsidRDefault="00734A25" w:rsidP="00757D55">
      <w:pPr>
        <w:pStyle w:val="Cmsor4"/>
        <w:spacing w:after="365" w:line="259" w:lineRule="auto"/>
        <w:ind w:left="0" w:right="5"/>
        <w:rPr>
          <w:rFonts w:ascii="Times New Roman" w:hAnsi="Times New Roman" w:cs="Times New Roman"/>
          <w:b/>
        </w:rPr>
      </w:pPr>
      <w:r w:rsidRPr="00C342D5">
        <w:rPr>
          <w:rFonts w:ascii="Times New Roman" w:hAnsi="Times New Roman" w:cs="Times New Roman"/>
          <w:b/>
        </w:rPr>
        <w:lastRenderedPageBreak/>
        <w:t xml:space="preserve">Jövőképünk </w:t>
      </w:r>
    </w:p>
    <w:p w:rsidR="00A528C8" w:rsidRPr="00C342D5" w:rsidRDefault="00734A25" w:rsidP="00692735">
      <w:pPr>
        <w:spacing w:line="360" w:lineRule="auto"/>
        <w:ind w:left="0" w:right="5"/>
        <w:rPr>
          <w:rFonts w:ascii="Times New Roman" w:hAnsi="Times New Roman" w:cs="Times New Roman"/>
        </w:rPr>
      </w:pPr>
      <w:r w:rsidRPr="00C342D5">
        <w:rPr>
          <w:rFonts w:ascii="Times New Roman" w:hAnsi="Times New Roman" w:cs="Times New Roman"/>
        </w:rPr>
        <w:t xml:space="preserve">Fontos számunkra, hogy a mélyszegénységben élők készségeik segítségével ki tudjanak törni a jelenlegi helyzetükből. </w:t>
      </w:r>
    </w:p>
    <w:p w:rsidR="00A528C8" w:rsidRPr="00C342D5" w:rsidRDefault="00734A25" w:rsidP="00F81437">
      <w:pPr>
        <w:spacing w:after="123" w:line="360" w:lineRule="auto"/>
        <w:ind w:left="0" w:right="5"/>
        <w:rPr>
          <w:rFonts w:ascii="Times New Roman" w:hAnsi="Times New Roman" w:cs="Times New Roman"/>
        </w:rPr>
      </w:pPr>
      <w:r w:rsidRPr="00C342D5">
        <w:rPr>
          <w:rFonts w:ascii="Times New Roman" w:hAnsi="Times New Roman" w:cs="Times New Roman"/>
        </w:rPr>
        <w:t xml:space="preserve">Kiemelt területnek tartjuk a gyerekek </w:t>
      </w:r>
      <w:r w:rsidR="00692735" w:rsidRPr="00C342D5">
        <w:rPr>
          <w:rFonts w:ascii="Times New Roman" w:hAnsi="Times New Roman" w:cs="Times New Roman"/>
        </w:rPr>
        <w:t>fejlesztését, fejlődését, továbbtanulási esélyeik növelését.</w:t>
      </w:r>
      <w:r w:rsidRPr="00C342D5">
        <w:rPr>
          <w:rFonts w:ascii="Times New Roman" w:hAnsi="Times New Roman" w:cs="Times New Roman"/>
        </w:rPr>
        <w:t xml:space="preserve">  </w:t>
      </w:r>
    </w:p>
    <w:p w:rsidR="00692735" w:rsidRPr="00C342D5" w:rsidRDefault="00692735" w:rsidP="00692735">
      <w:pPr>
        <w:spacing w:after="123" w:line="360" w:lineRule="auto"/>
        <w:ind w:left="0" w:right="5"/>
        <w:rPr>
          <w:rFonts w:ascii="Times New Roman" w:hAnsi="Times New Roman" w:cs="Times New Roman"/>
        </w:rPr>
      </w:pPr>
      <w:r w:rsidRPr="00C342D5">
        <w:rPr>
          <w:rFonts w:ascii="Times New Roman" w:hAnsi="Times New Roman" w:cs="Times New Roman"/>
        </w:rPr>
        <w:t>Kiemelt területnek tartjuk a gyerekek esélyegyenlőségét, hogy intézkedéseink eredménye csökkentse a gyermekek és családjaik nélkülözését, javítsa a gyermekek fejlődési esélyeit.</w:t>
      </w:r>
    </w:p>
    <w:p w:rsidR="00692735" w:rsidRPr="00C342D5" w:rsidRDefault="00692735" w:rsidP="00692735">
      <w:pPr>
        <w:pStyle w:val="Cmsor4"/>
        <w:spacing w:line="360" w:lineRule="auto"/>
        <w:ind w:left="0" w:right="5"/>
        <w:rPr>
          <w:rFonts w:ascii="Times New Roman" w:hAnsi="Times New Roman" w:cs="Times New Roman"/>
        </w:rPr>
      </w:pPr>
      <w:r w:rsidRPr="00C342D5">
        <w:rPr>
          <w:rFonts w:ascii="Times New Roman" w:hAnsi="Times New Roman" w:cs="Times New Roman"/>
        </w:rPr>
        <w:t xml:space="preserve">Folyamatosan odafigyelünk az idősek körében az aktív életvitel biztosítására, a generáció közti távolság csökkentésére, a rászorulók mindennapjainak könnyítésére. </w:t>
      </w:r>
    </w:p>
    <w:p w:rsidR="00692735" w:rsidRPr="00C342D5" w:rsidRDefault="00692735" w:rsidP="00692735">
      <w:pPr>
        <w:pStyle w:val="Cmsor4"/>
        <w:spacing w:line="360" w:lineRule="auto"/>
        <w:ind w:left="0" w:right="5"/>
        <w:rPr>
          <w:rFonts w:ascii="Times New Roman" w:hAnsi="Times New Roman" w:cs="Times New Roman"/>
        </w:rPr>
      </w:pPr>
      <w:r w:rsidRPr="00C342D5">
        <w:rPr>
          <w:rFonts w:ascii="Times New Roman" w:hAnsi="Times New Roman" w:cs="Times New Roman"/>
        </w:rPr>
        <w:t>Elengedhetetlennek tartjuk a nők esetén gazdasági szférában az egyenlő bánásmód érvényesítését, az elszigetelődés csökkentését.</w:t>
      </w:r>
    </w:p>
    <w:p w:rsidR="00692735" w:rsidRPr="00C342D5" w:rsidRDefault="00692735" w:rsidP="00692735">
      <w:pPr>
        <w:pStyle w:val="Cmsor4"/>
        <w:spacing w:line="360" w:lineRule="auto"/>
        <w:ind w:left="0" w:right="5"/>
        <w:rPr>
          <w:rFonts w:ascii="Times New Roman" w:hAnsi="Times New Roman" w:cs="Times New Roman"/>
        </w:rPr>
      </w:pPr>
      <w:r w:rsidRPr="00C342D5">
        <w:rPr>
          <w:rFonts w:ascii="Times New Roman" w:hAnsi="Times New Roman" w:cs="Times New Roman"/>
        </w:rPr>
        <w:t>Különös figyelmet fordítunk a fogyatékkal élők életminőségének javítására.</w:t>
      </w:r>
    </w:p>
    <w:p w:rsidR="00692735" w:rsidRDefault="0069273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C342D5" w:rsidRDefault="00C342D5" w:rsidP="00692735">
      <w:pPr>
        <w:rPr>
          <w:rFonts w:ascii="Times New Roman" w:hAnsi="Times New Roman" w:cs="Times New Roman"/>
        </w:rPr>
      </w:pPr>
    </w:p>
    <w:p w:rsidR="00A528C8" w:rsidRDefault="00734A25" w:rsidP="00692735">
      <w:pPr>
        <w:pStyle w:val="Cmsor4"/>
        <w:spacing w:line="360" w:lineRule="auto"/>
        <w:ind w:left="0" w:right="5"/>
        <w:rPr>
          <w:b/>
        </w:rPr>
      </w:pPr>
      <w:r w:rsidRPr="00692735">
        <w:rPr>
          <w:b/>
        </w:rPr>
        <w:lastRenderedPageBreak/>
        <w:t xml:space="preserve">Az intézkedési területek részletes kifejtése </w:t>
      </w:r>
    </w:p>
    <w:p w:rsidR="00692735" w:rsidRDefault="00692735" w:rsidP="00692735">
      <w:pPr>
        <w:ind w:left="0" w:firstLine="0"/>
        <w:rPr>
          <w:b/>
        </w:rPr>
      </w:pPr>
      <w:r>
        <w:rPr>
          <w:b/>
        </w:rPr>
        <w:t>I./1. A mélyszegénységben élők esélyegyenlősége</w:t>
      </w:r>
    </w:p>
    <w:p w:rsidR="00692735" w:rsidRPr="00692735" w:rsidRDefault="00692735" w:rsidP="00692735">
      <w:pPr>
        <w:ind w:left="0" w:firstLine="0"/>
        <w:rPr>
          <w:b/>
        </w:rPr>
      </w:pPr>
    </w:p>
    <w:tbl>
      <w:tblPr>
        <w:tblStyle w:val="TableGrid"/>
        <w:tblW w:w="8980" w:type="dxa"/>
        <w:tblInd w:w="30" w:type="dxa"/>
        <w:tblCellMar>
          <w:top w:w="84" w:type="dxa"/>
          <w:left w:w="37" w:type="dxa"/>
          <w:right w:w="2" w:type="dxa"/>
        </w:tblCellMar>
        <w:tblLook w:val="04A0" w:firstRow="1" w:lastRow="0" w:firstColumn="1" w:lastColumn="0" w:noHBand="0" w:noVBand="1"/>
      </w:tblPr>
      <w:tblGrid>
        <w:gridCol w:w="2734"/>
        <w:gridCol w:w="6246"/>
      </w:tblGrid>
      <w:tr w:rsidR="00A528C8" w:rsidRPr="00265731" w:rsidTr="008E3C7F">
        <w:trPr>
          <w:trHeight w:val="454"/>
        </w:trPr>
        <w:tc>
          <w:tcPr>
            <w:tcW w:w="2734"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rPr>
            </w:pPr>
            <w:r w:rsidRPr="00265731">
              <w:rPr>
                <w:rFonts w:asciiTheme="minorHAnsi" w:eastAsia="Times New Roman" w:hAnsiTheme="minorHAnsi" w:cstheme="minorHAnsi"/>
                <w:sz w:val="20"/>
              </w:rPr>
              <w:t xml:space="preserve">Cím:  </w:t>
            </w:r>
          </w:p>
        </w:tc>
        <w:tc>
          <w:tcPr>
            <w:tcW w:w="6246" w:type="dxa"/>
            <w:tcBorders>
              <w:top w:val="double" w:sz="4" w:space="0" w:color="000000"/>
              <w:left w:val="double" w:sz="4" w:space="0" w:color="000000"/>
              <w:bottom w:val="double" w:sz="4" w:space="0" w:color="000000"/>
              <w:right w:val="double" w:sz="4" w:space="0" w:color="000000"/>
            </w:tcBorders>
          </w:tcPr>
          <w:p w:rsidR="00A528C8" w:rsidRPr="00265731" w:rsidRDefault="00692735" w:rsidP="00692735">
            <w:pPr>
              <w:spacing w:after="0" w:line="259" w:lineRule="auto"/>
              <w:ind w:left="0" w:firstLine="0"/>
              <w:jc w:val="left"/>
              <w:rPr>
                <w:rFonts w:asciiTheme="minorHAnsi" w:hAnsiTheme="minorHAnsi" w:cstheme="minorHAnsi"/>
                <w:b/>
              </w:rPr>
            </w:pPr>
            <w:r w:rsidRPr="00265731">
              <w:rPr>
                <w:rFonts w:asciiTheme="minorHAnsi" w:eastAsia="Times New Roman" w:hAnsiTheme="minorHAnsi" w:cstheme="minorHAnsi"/>
                <w:b/>
                <w:sz w:val="20"/>
              </w:rPr>
              <w:t>Munkával a településen</w:t>
            </w:r>
          </w:p>
        </w:tc>
      </w:tr>
      <w:tr w:rsidR="00A528C8" w:rsidRPr="00265731" w:rsidTr="008E3C7F">
        <w:trPr>
          <w:trHeight w:val="1479"/>
        </w:trPr>
        <w:tc>
          <w:tcPr>
            <w:tcW w:w="2734" w:type="dxa"/>
            <w:tcBorders>
              <w:top w:val="double" w:sz="4" w:space="0" w:color="000000"/>
              <w:left w:val="double" w:sz="4" w:space="0" w:color="000000"/>
              <w:bottom w:val="double" w:sz="4" w:space="0" w:color="000000"/>
              <w:right w:val="double" w:sz="4" w:space="0" w:color="000000"/>
            </w:tcBorders>
            <w:vAlign w:val="center"/>
          </w:tcPr>
          <w:p w:rsidR="00A528C8" w:rsidRPr="00265731" w:rsidRDefault="00734A25" w:rsidP="00757D55">
            <w:pPr>
              <w:spacing w:after="0" w:line="259" w:lineRule="auto"/>
              <w:ind w:left="0" w:firstLine="0"/>
              <w:jc w:val="left"/>
              <w:rPr>
                <w:rFonts w:asciiTheme="minorHAnsi" w:hAnsiTheme="minorHAnsi" w:cstheme="minorHAnsi"/>
              </w:rPr>
            </w:pPr>
            <w:r w:rsidRPr="00265731">
              <w:rPr>
                <w:rFonts w:asciiTheme="minorHAnsi" w:eastAsia="Times New Roman" w:hAnsiTheme="minorHAnsi" w:cstheme="minorHAnsi"/>
                <w:sz w:val="20"/>
              </w:rPr>
              <w:t xml:space="preserve">Leírás:  </w:t>
            </w:r>
          </w:p>
        </w:tc>
        <w:tc>
          <w:tcPr>
            <w:tcW w:w="6246" w:type="dxa"/>
            <w:tcBorders>
              <w:top w:val="double" w:sz="4" w:space="0" w:color="000000"/>
              <w:left w:val="double" w:sz="4" w:space="0" w:color="000000"/>
              <w:bottom w:val="double" w:sz="4" w:space="0" w:color="000000"/>
              <w:right w:val="double" w:sz="4" w:space="0" w:color="000000"/>
            </w:tcBorders>
          </w:tcPr>
          <w:p w:rsidR="00A528C8" w:rsidRPr="00265731" w:rsidRDefault="00734A25" w:rsidP="00692735">
            <w:pPr>
              <w:spacing w:after="0" w:line="259" w:lineRule="auto"/>
              <w:ind w:left="0" w:firstLine="0"/>
              <w:rPr>
                <w:rFonts w:asciiTheme="minorHAnsi" w:hAnsiTheme="minorHAnsi" w:cstheme="minorHAnsi"/>
              </w:rPr>
            </w:pPr>
            <w:r w:rsidRPr="00265731">
              <w:rPr>
                <w:rFonts w:asciiTheme="minorHAnsi" w:eastAsia="Times New Roman" w:hAnsiTheme="minorHAnsi" w:cstheme="minorHAnsi"/>
                <w:sz w:val="20"/>
              </w:rPr>
              <w:t xml:space="preserve">A </w:t>
            </w:r>
            <w:r w:rsidRPr="00265731">
              <w:rPr>
                <w:rFonts w:asciiTheme="minorHAnsi" w:eastAsia="Times New Roman" w:hAnsiTheme="minorHAnsi" w:cstheme="minorHAnsi"/>
                <w:sz w:val="20"/>
                <w:szCs w:val="20"/>
              </w:rPr>
              <w:t>telepü</w:t>
            </w:r>
            <w:r w:rsidR="00692735" w:rsidRPr="00265731">
              <w:rPr>
                <w:rFonts w:asciiTheme="minorHAnsi" w:eastAsia="Times New Roman" w:hAnsiTheme="minorHAnsi" w:cstheme="minorHAnsi"/>
                <w:sz w:val="20"/>
                <w:szCs w:val="20"/>
              </w:rPr>
              <w:t xml:space="preserve">lésen élő aktív korúak körében magas a </w:t>
            </w:r>
            <w:r w:rsidRPr="00265731">
              <w:rPr>
                <w:rFonts w:asciiTheme="minorHAnsi" w:eastAsia="Times New Roman" w:hAnsiTheme="minorHAnsi" w:cstheme="minorHAnsi"/>
                <w:sz w:val="20"/>
                <w:szCs w:val="20"/>
              </w:rPr>
              <w:t>munkanélküliség, melyet közfoglalkoztatás szervezésével szeretnénk csökkenteni, ez a fajta foglalkoztatás elősegítené az elsődlegesen munkaerő-piacon való későbbi elhelyezkedésüket.</w:t>
            </w:r>
            <w:r w:rsidRPr="00265731">
              <w:rPr>
                <w:rFonts w:asciiTheme="minorHAnsi" w:eastAsia="Times New Roman" w:hAnsiTheme="minorHAnsi" w:cstheme="minorHAnsi"/>
                <w:sz w:val="20"/>
              </w:rPr>
              <w:t xml:space="preserve">  </w:t>
            </w:r>
          </w:p>
        </w:tc>
      </w:tr>
      <w:tr w:rsidR="00A528C8" w:rsidRPr="00265731" w:rsidTr="008E3C7F">
        <w:trPr>
          <w:trHeight w:val="457"/>
        </w:trPr>
        <w:tc>
          <w:tcPr>
            <w:tcW w:w="2734"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rPr>
            </w:pPr>
            <w:r w:rsidRPr="00265731">
              <w:rPr>
                <w:rFonts w:asciiTheme="minorHAnsi" w:eastAsia="Times New Roman" w:hAnsiTheme="minorHAnsi" w:cstheme="minorHAnsi"/>
                <w:sz w:val="20"/>
              </w:rPr>
              <w:t xml:space="preserve">Felelős és határidő:  </w:t>
            </w:r>
          </w:p>
        </w:tc>
        <w:tc>
          <w:tcPr>
            <w:tcW w:w="6246" w:type="dxa"/>
            <w:tcBorders>
              <w:top w:val="double" w:sz="4" w:space="0" w:color="000000"/>
              <w:left w:val="double" w:sz="4" w:space="0" w:color="000000"/>
              <w:bottom w:val="double" w:sz="4" w:space="0" w:color="000000"/>
              <w:right w:val="double" w:sz="4" w:space="0" w:color="000000"/>
            </w:tcBorders>
          </w:tcPr>
          <w:p w:rsidR="00A528C8" w:rsidRPr="00265731" w:rsidRDefault="00692735" w:rsidP="00692735">
            <w:pPr>
              <w:tabs>
                <w:tab w:val="center" w:pos="2749"/>
              </w:tabs>
              <w:spacing w:after="0" w:line="259" w:lineRule="auto"/>
              <w:ind w:left="0" w:firstLine="0"/>
              <w:jc w:val="left"/>
              <w:rPr>
                <w:rFonts w:asciiTheme="minorHAnsi" w:hAnsiTheme="minorHAnsi" w:cstheme="minorHAnsi"/>
              </w:rPr>
            </w:pPr>
            <w:r w:rsidRPr="00265731">
              <w:rPr>
                <w:rFonts w:asciiTheme="minorHAnsi" w:eastAsia="Times New Roman" w:hAnsiTheme="minorHAnsi" w:cstheme="minorHAnsi"/>
                <w:sz w:val="20"/>
              </w:rPr>
              <w:t>Polgármester - 2020</w:t>
            </w:r>
            <w:r w:rsidR="00734A25" w:rsidRPr="00265731">
              <w:rPr>
                <w:rFonts w:asciiTheme="minorHAnsi" w:eastAsia="Times New Roman" w:hAnsiTheme="minorHAnsi" w:cstheme="minorHAnsi"/>
                <w:sz w:val="20"/>
              </w:rPr>
              <w:t xml:space="preserve">. </w:t>
            </w:r>
            <w:r w:rsidRPr="00265731">
              <w:rPr>
                <w:rFonts w:asciiTheme="minorHAnsi" w:eastAsia="Times New Roman" w:hAnsiTheme="minorHAnsi" w:cstheme="minorHAnsi"/>
                <w:sz w:val="20"/>
              </w:rPr>
              <w:t>09. 30. (szerda</w:t>
            </w:r>
            <w:r w:rsidR="00734A25" w:rsidRPr="00265731">
              <w:rPr>
                <w:rFonts w:asciiTheme="minorHAnsi" w:eastAsia="Times New Roman" w:hAnsiTheme="minorHAnsi" w:cstheme="minorHAnsi"/>
                <w:sz w:val="20"/>
              </w:rPr>
              <w:t xml:space="preserve">) </w:t>
            </w:r>
          </w:p>
        </w:tc>
      </w:tr>
      <w:tr w:rsidR="00A528C8" w:rsidRPr="00265731" w:rsidTr="008E3C7F">
        <w:trPr>
          <w:trHeight w:val="457"/>
        </w:trPr>
        <w:tc>
          <w:tcPr>
            <w:tcW w:w="2734"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rPr>
            </w:pPr>
            <w:r w:rsidRPr="00265731">
              <w:rPr>
                <w:rFonts w:asciiTheme="minorHAnsi" w:eastAsia="Times New Roman" w:hAnsiTheme="minorHAnsi" w:cstheme="minorHAnsi"/>
                <w:sz w:val="20"/>
              </w:rPr>
              <w:t xml:space="preserve">Az intézkedés felelőse:  </w:t>
            </w:r>
          </w:p>
        </w:tc>
        <w:tc>
          <w:tcPr>
            <w:tcW w:w="6246"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rPr>
            </w:pPr>
            <w:r w:rsidRPr="00265731">
              <w:rPr>
                <w:rFonts w:asciiTheme="minorHAnsi" w:eastAsia="Times New Roman" w:hAnsiTheme="minorHAnsi" w:cstheme="minorHAnsi"/>
                <w:sz w:val="20"/>
              </w:rPr>
              <w:t xml:space="preserve">Polgármester  </w:t>
            </w:r>
          </w:p>
        </w:tc>
      </w:tr>
      <w:tr w:rsidR="00A528C8" w:rsidRPr="00265731" w:rsidTr="008E3C7F">
        <w:trPr>
          <w:trHeight w:val="460"/>
        </w:trPr>
        <w:tc>
          <w:tcPr>
            <w:tcW w:w="2734"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rPr>
            </w:pPr>
            <w:r w:rsidRPr="00265731">
              <w:rPr>
                <w:rFonts w:asciiTheme="minorHAnsi" w:eastAsia="Times New Roman" w:hAnsiTheme="minorHAnsi" w:cstheme="minorHAnsi"/>
                <w:sz w:val="20"/>
              </w:rPr>
              <w:t xml:space="preserve">Kategória:  </w:t>
            </w:r>
          </w:p>
        </w:tc>
        <w:tc>
          <w:tcPr>
            <w:tcW w:w="6246"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rPr>
            </w:pPr>
            <w:r w:rsidRPr="00265731">
              <w:rPr>
                <w:rFonts w:asciiTheme="minorHAnsi" w:eastAsia="Times New Roman" w:hAnsiTheme="minorHAnsi" w:cstheme="minorHAnsi"/>
                <w:sz w:val="20"/>
              </w:rPr>
              <w:t xml:space="preserve">I. A mélyszegénységben élők és a romák esélyegyenlősége  </w:t>
            </w:r>
          </w:p>
        </w:tc>
      </w:tr>
      <w:tr w:rsidR="00A528C8" w:rsidRPr="00265731" w:rsidTr="008E3C7F">
        <w:trPr>
          <w:trHeight w:val="1228"/>
        </w:trPr>
        <w:tc>
          <w:tcPr>
            <w:tcW w:w="2734" w:type="dxa"/>
            <w:tcBorders>
              <w:top w:val="double" w:sz="4" w:space="0" w:color="000000"/>
              <w:left w:val="double" w:sz="4" w:space="0" w:color="000000"/>
              <w:bottom w:val="double" w:sz="4" w:space="0" w:color="000000"/>
              <w:right w:val="double" w:sz="4" w:space="0" w:color="000000"/>
            </w:tcBorders>
            <w:vAlign w:val="center"/>
          </w:tcPr>
          <w:p w:rsidR="00A528C8" w:rsidRPr="00265731" w:rsidRDefault="00734A25" w:rsidP="00757D55">
            <w:pPr>
              <w:spacing w:after="0" w:line="259" w:lineRule="auto"/>
              <w:ind w:left="0" w:firstLine="0"/>
              <w:jc w:val="left"/>
              <w:rPr>
                <w:rFonts w:asciiTheme="minorHAnsi" w:hAnsiTheme="minorHAnsi" w:cstheme="minorHAnsi"/>
              </w:rPr>
            </w:pPr>
            <w:r w:rsidRPr="00265731">
              <w:rPr>
                <w:rFonts w:asciiTheme="minorHAnsi" w:eastAsia="Times New Roman" w:hAnsiTheme="minorHAnsi" w:cstheme="minorHAnsi"/>
                <w:sz w:val="20"/>
              </w:rPr>
              <w:t xml:space="preserve">Az intézkedéssel elérni kívánt cél:  </w:t>
            </w:r>
          </w:p>
        </w:tc>
        <w:tc>
          <w:tcPr>
            <w:tcW w:w="6246" w:type="dxa"/>
            <w:tcBorders>
              <w:top w:val="double" w:sz="4" w:space="0" w:color="000000"/>
              <w:left w:val="double" w:sz="4" w:space="0" w:color="000000"/>
              <w:bottom w:val="double" w:sz="4" w:space="0" w:color="000000"/>
              <w:right w:val="double" w:sz="4" w:space="0" w:color="000000"/>
            </w:tcBorders>
          </w:tcPr>
          <w:p w:rsidR="00A528C8" w:rsidRPr="00265731" w:rsidRDefault="0037585B" w:rsidP="0037585B">
            <w:pPr>
              <w:spacing w:after="0" w:line="259" w:lineRule="auto"/>
              <w:ind w:left="0" w:firstLine="0"/>
              <w:jc w:val="left"/>
              <w:rPr>
                <w:rFonts w:asciiTheme="minorHAnsi" w:eastAsia="Times New Roman" w:hAnsiTheme="minorHAnsi" w:cstheme="minorHAnsi"/>
                <w:sz w:val="20"/>
              </w:rPr>
            </w:pPr>
            <w:r w:rsidRPr="00265731">
              <w:rPr>
                <w:rFonts w:asciiTheme="minorHAnsi" w:eastAsia="Times New Roman" w:hAnsiTheme="minorHAnsi" w:cstheme="minorHAnsi"/>
                <w:noProof/>
                <w:color w:val="auto"/>
                <w:sz w:val="20"/>
              </w:rPr>
              <mc:AlternateContent>
                <mc:Choice Requires="wps">
                  <w:drawing>
                    <wp:anchor distT="0" distB="0" distL="114300" distR="114300" simplePos="0" relativeHeight="251659264" behindDoc="0" locked="0" layoutInCell="1" allowOverlap="1">
                      <wp:simplePos x="0" y="0"/>
                      <wp:positionH relativeFrom="column">
                        <wp:posOffset>779145</wp:posOffset>
                      </wp:positionH>
                      <wp:positionV relativeFrom="paragraph">
                        <wp:posOffset>-6985</wp:posOffset>
                      </wp:positionV>
                      <wp:extent cx="95250" cy="447675"/>
                      <wp:effectExtent l="0" t="0" r="38100" b="28575"/>
                      <wp:wrapNone/>
                      <wp:docPr id="10" name="Jobb oldali kapcsos zárójel 10"/>
                      <wp:cNvGraphicFramePr/>
                      <a:graphic xmlns:a="http://schemas.openxmlformats.org/drawingml/2006/main">
                        <a:graphicData uri="http://schemas.microsoft.com/office/word/2010/wordprocessingShape">
                          <wps:wsp>
                            <wps:cNvSpPr/>
                            <wps:spPr>
                              <a:xfrm>
                                <a:off x="0" y="0"/>
                                <a:ext cx="95250" cy="4476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957D5C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Jobb oldali kapcsos zárójel 10" o:spid="_x0000_s1026" type="#_x0000_t88" style="position:absolute;margin-left:61.35pt;margin-top:-.55pt;width:7.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" adj="383" strokecolor="black [3200]" strokeweight=".5pt">
                      <v:stroke joinstyle="miter"/>
                    </v:shape>
                  </w:pict>
                </mc:Fallback>
              </mc:AlternateContent>
            </w:r>
            <w:r w:rsidRPr="00265731">
              <w:rPr>
                <w:rFonts w:asciiTheme="minorHAnsi" w:eastAsia="Times New Roman" w:hAnsiTheme="minorHAnsi" w:cstheme="minorHAnsi"/>
                <w:sz w:val="20"/>
              </w:rPr>
              <w:t xml:space="preserve">Rövid távon </w:t>
            </w:r>
          </w:p>
          <w:p w:rsidR="0037585B" w:rsidRPr="00265731" w:rsidRDefault="0037585B" w:rsidP="0037585B">
            <w:pPr>
              <w:tabs>
                <w:tab w:val="left" w:pos="1785"/>
              </w:tabs>
              <w:spacing w:after="0" w:line="259" w:lineRule="auto"/>
              <w:ind w:left="0" w:firstLine="0"/>
              <w:jc w:val="left"/>
              <w:rPr>
                <w:rFonts w:asciiTheme="minorHAnsi" w:eastAsia="Times New Roman" w:hAnsiTheme="minorHAnsi" w:cstheme="minorHAnsi"/>
                <w:sz w:val="20"/>
              </w:rPr>
            </w:pPr>
            <w:r w:rsidRPr="00265731">
              <w:rPr>
                <w:rFonts w:asciiTheme="minorHAnsi" w:eastAsia="Times New Roman" w:hAnsiTheme="minorHAnsi" w:cstheme="minorHAnsi"/>
                <w:sz w:val="20"/>
              </w:rPr>
              <w:t>Középtávon</w:t>
            </w:r>
            <w:r w:rsidRPr="00265731">
              <w:rPr>
                <w:rFonts w:asciiTheme="minorHAnsi" w:eastAsia="Times New Roman" w:hAnsiTheme="minorHAnsi" w:cstheme="minorHAnsi"/>
                <w:sz w:val="20"/>
              </w:rPr>
              <w:tab/>
              <w:t xml:space="preserve">a mélyszegénységben élők részére közmunkaprogram                   </w:t>
            </w:r>
          </w:p>
          <w:p w:rsidR="0037585B" w:rsidRPr="00265731" w:rsidRDefault="0037585B" w:rsidP="0037585B">
            <w:pPr>
              <w:tabs>
                <w:tab w:val="left" w:pos="1785"/>
              </w:tabs>
              <w:spacing w:after="0" w:line="259" w:lineRule="auto"/>
              <w:ind w:left="0" w:firstLine="0"/>
              <w:jc w:val="left"/>
              <w:rPr>
                <w:rFonts w:asciiTheme="minorHAnsi" w:eastAsia="Times New Roman" w:hAnsiTheme="minorHAnsi" w:cstheme="minorHAnsi"/>
                <w:sz w:val="20"/>
              </w:rPr>
            </w:pPr>
            <w:r w:rsidRPr="00265731">
              <w:rPr>
                <w:rFonts w:asciiTheme="minorHAnsi" w:eastAsia="Times New Roman" w:hAnsiTheme="minorHAnsi" w:cstheme="minorHAnsi"/>
                <w:sz w:val="20"/>
              </w:rPr>
              <w:t>Hosszú távon                                  szervezése pályázat útján</w:t>
            </w:r>
          </w:p>
        </w:tc>
      </w:tr>
      <w:tr w:rsidR="00A528C8" w:rsidRPr="00265731" w:rsidTr="008E3C7F">
        <w:trPr>
          <w:trHeight w:val="1138"/>
        </w:trPr>
        <w:tc>
          <w:tcPr>
            <w:tcW w:w="2734" w:type="dxa"/>
            <w:tcBorders>
              <w:top w:val="double" w:sz="4" w:space="0" w:color="000000"/>
              <w:left w:val="double" w:sz="4" w:space="0" w:color="000000"/>
              <w:bottom w:val="double" w:sz="4" w:space="0" w:color="000000"/>
              <w:right w:val="double" w:sz="4" w:space="0" w:color="000000"/>
            </w:tcBorders>
            <w:vAlign w:val="center"/>
          </w:tcPr>
          <w:p w:rsidR="00A528C8" w:rsidRPr="00265731" w:rsidRDefault="00734A25" w:rsidP="00757D55">
            <w:pPr>
              <w:spacing w:after="0" w:line="259" w:lineRule="auto"/>
              <w:ind w:left="0" w:firstLine="0"/>
              <w:jc w:val="left"/>
              <w:rPr>
                <w:rFonts w:asciiTheme="minorHAnsi" w:hAnsiTheme="minorHAnsi" w:cstheme="minorHAnsi"/>
              </w:rPr>
            </w:pPr>
            <w:r w:rsidRPr="00265731">
              <w:rPr>
                <w:rFonts w:asciiTheme="minorHAnsi" w:eastAsia="Times New Roman" w:hAnsiTheme="minorHAnsi" w:cstheme="minorHAnsi"/>
                <w:sz w:val="20"/>
              </w:rPr>
              <w:t xml:space="preserve">Az intézkedés tartalma:  </w:t>
            </w:r>
          </w:p>
        </w:tc>
        <w:tc>
          <w:tcPr>
            <w:tcW w:w="6246" w:type="dxa"/>
            <w:tcBorders>
              <w:top w:val="double" w:sz="4" w:space="0" w:color="000000"/>
              <w:left w:val="double" w:sz="4" w:space="0" w:color="000000"/>
              <w:bottom w:val="double" w:sz="4" w:space="0" w:color="000000"/>
              <w:right w:val="double" w:sz="4" w:space="0" w:color="000000"/>
            </w:tcBorders>
          </w:tcPr>
          <w:p w:rsidR="008E3C7F" w:rsidRPr="00265731" w:rsidRDefault="00734A25" w:rsidP="008E3C7F">
            <w:pPr>
              <w:spacing w:after="0" w:line="259" w:lineRule="auto"/>
              <w:ind w:left="0" w:right="3295" w:firstLine="0"/>
              <w:jc w:val="left"/>
              <w:rPr>
                <w:rFonts w:asciiTheme="minorHAnsi" w:eastAsia="Times New Roman" w:hAnsiTheme="minorHAnsi" w:cstheme="minorHAnsi"/>
                <w:sz w:val="20"/>
              </w:rPr>
            </w:pPr>
            <w:r w:rsidRPr="00265731">
              <w:rPr>
                <w:rFonts w:asciiTheme="minorHAnsi" w:eastAsia="Times New Roman" w:hAnsiTheme="minorHAnsi" w:cstheme="minorHAnsi"/>
                <w:sz w:val="20"/>
              </w:rPr>
              <w:t>Helyi adottságok feltérképezése,</w:t>
            </w:r>
          </w:p>
          <w:p w:rsidR="00A528C8" w:rsidRPr="00265731" w:rsidRDefault="00734A25" w:rsidP="008E3C7F">
            <w:pPr>
              <w:spacing w:after="0" w:line="259" w:lineRule="auto"/>
              <w:ind w:left="0" w:right="3295" w:firstLine="0"/>
              <w:jc w:val="left"/>
              <w:rPr>
                <w:rFonts w:asciiTheme="minorHAnsi" w:hAnsiTheme="minorHAnsi" w:cstheme="minorHAnsi"/>
              </w:rPr>
            </w:pPr>
            <w:r w:rsidRPr="00265731">
              <w:rPr>
                <w:rFonts w:asciiTheme="minorHAnsi" w:eastAsia="Times New Roman" w:hAnsiTheme="minorHAnsi" w:cstheme="minorHAnsi"/>
                <w:sz w:val="20"/>
              </w:rPr>
              <w:t xml:space="preserve">pályázat benyújtása közfoglalkoztatásra, új munkahelyek létrehozása és megtartása.  </w:t>
            </w:r>
          </w:p>
        </w:tc>
      </w:tr>
      <w:tr w:rsidR="00A528C8" w:rsidRPr="00265731" w:rsidTr="008E3C7F">
        <w:trPr>
          <w:trHeight w:val="1457"/>
        </w:trPr>
        <w:tc>
          <w:tcPr>
            <w:tcW w:w="2734" w:type="dxa"/>
            <w:tcBorders>
              <w:top w:val="double" w:sz="4" w:space="0" w:color="000000"/>
              <w:left w:val="double" w:sz="4" w:space="0" w:color="000000"/>
              <w:bottom w:val="double" w:sz="4" w:space="0" w:color="000000"/>
              <w:right w:val="double" w:sz="4" w:space="0" w:color="000000"/>
            </w:tcBorders>
            <w:vAlign w:val="center"/>
          </w:tcPr>
          <w:p w:rsidR="00A528C8" w:rsidRPr="00265731" w:rsidRDefault="00734A25" w:rsidP="00757D55">
            <w:pPr>
              <w:spacing w:after="0" w:line="259" w:lineRule="auto"/>
              <w:ind w:left="0" w:firstLine="0"/>
              <w:jc w:val="left"/>
              <w:rPr>
                <w:rFonts w:asciiTheme="minorHAnsi" w:hAnsiTheme="minorHAnsi" w:cstheme="minorHAnsi"/>
              </w:rPr>
            </w:pPr>
            <w:r w:rsidRPr="00265731">
              <w:rPr>
                <w:rFonts w:asciiTheme="minorHAnsi" w:eastAsia="Times New Roman" w:hAnsiTheme="minorHAnsi" w:cstheme="minorHAnsi"/>
                <w:sz w:val="20"/>
              </w:rPr>
              <w:t xml:space="preserve">Az intézkedés eredményességét mérő indikátor(ok):  </w:t>
            </w:r>
          </w:p>
        </w:tc>
        <w:tc>
          <w:tcPr>
            <w:tcW w:w="6246" w:type="dxa"/>
            <w:tcBorders>
              <w:top w:val="double" w:sz="4" w:space="0" w:color="000000"/>
              <w:left w:val="double" w:sz="4" w:space="0" w:color="000000"/>
              <w:bottom w:val="double" w:sz="4" w:space="0" w:color="000000"/>
              <w:right w:val="double" w:sz="4" w:space="0" w:color="000000"/>
            </w:tcBorders>
          </w:tcPr>
          <w:p w:rsidR="008E3C7F" w:rsidRPr="00265731" w:rsidRDefault="00734A25" w:rsidP="00757D55">
            <w:pPr>
              <w:spacing w:after="3" w:line="240" w:lineRule="auto"/>
              <w:ind w:left="0" w:right="4430" w:firstLine="0"/>
              <w:jc w:val="left"/>
              <w:rPr>
                <w:rFonts w:asciiTheme="minorHAnsi" w:eastAsia="Times New Roman" w:hAnsiTheme="minorHAnsi" w:cstheme="minorHAnsi"/>
                <w:sz w:val="20"/>
              </w:rPr>
            </w:pPr>
            <w:r w:rsidRPr="00265731">
              <w:rPr>
                <w:rFonts w:asciiTheme="minorHAnsi" w:eastAsia="Times New Roman" w:hAnsiTheme="minorHAnsi" w:cstheme="minorHAnsi"/>
                <w:sz w:val="20"/>
              </w:rPr>
              <w:t xml:space="preserve">önkormányzati adatok, </w:t>
            </w:r>
          </w:p>
          <w:p w:rsidR="00A528C8" w:rsidRPr="00265731" w:rsidRDefault="00734A25" w:rsidP="00757D55">
            <w:pPr>
              <w:spacing w:after="3" w:line="240" w:lineRule="auto"/>
              <w:ind w:left="0" w:right="4430" w:firstLine="0"/>
              <w:jc w:val="left"/>
              <w:rPr>
                <w:rFonts w:asciiTheme="minorHAnsi" w:hAnsiTheme="minorHAnsi" w:cstheme="minorHAnsi"/>
              </w:rPr>
            </w:pPr>
            <w:r w:rsidRPr="00265731">
              <w:rPr>
                <w:rFonts w:asciiTheme="minorHAnsi" w:eastAsia="Times New Roman" w:hAnsiTheme="minorHAnsi" w:cstheme="minorHAnsi"/>
                <w:sz w:val="20"/>
              </w:rPr>
              <w:t xml:space="preserve">helyi adatgyűjtés, </w:t>
            </w:r>
          </w:p>
          <w:p w:rsidR="00A528C8" w:rsidRPr="00265731" w:rsidRDefault="00734A25" w:rsidP="00757D55">
            <w:pPr>
              <w:spacing w:after="0" w:line="259" w:lineRule="auto"/>
              <w:ind w:left="0" w:firstLine="0"/>
              <w:jc w:val="left"/>
              <w:rPr>
                <w:rFonts w:asciiTheme="minorHAnsi" w:hAnsiTheme="minorHAnsi" w:cstheme="minorHAnsi"/>
              </w:rPr>
            </w:pPr>
            <w:r w:rsidRPr="00265731">
              <w:rPr>
                <w:rFonts w:asciiTheme="minorHAnsi" w:eastAsia="Times New Roman" w:hAnsiTheme="minorHAnsi" w:cstheme="minorHAnsi"/>
                <w:sz w:val="20"/>
              </w:rPr>
              <w:t xml:space="preserve">TeIR  </w:t>
            </w:r>
          </w:p>
          <w:p w:rsidR="00A528C8" w:rsidRPr="00265731" w:rsidRDefault="00734A25" w:rsidP="008E3C7F">
            <w:pPr>
              <w:spacing w:after="0" w:line="259" w:lineRule="auto"/>
              <w:ind w:left="0" w:firstLine="0"/>
              <w:jc w:val="left"/>
              <w:rPr>
                <w:rFonts w:asciiTheme="minorHAnsi" w:hAnsiTheme="minorHAnsi" w:cstheme="minorHAnsi"/>
              </w:rPr>
            </w:pPr>
            <w:r w:rsidRPr="00265731">
              <w:rPr>
                <w:rFonts w:asciiTheme="minorHAnsi" w:eastAsia="Times New Roman" w:hAnsiTheme="minorHAnsi" w:cstheme="minorHAnsi"/>
                <w:sz w:val="20"/>
              </w:rPr>
              <w:t xml:space="preserve">KSH </w:t>
            </w:r>
          </w:p>
        </w:tc>
      </w:tr>
      <w:tr w:rsidR="00A528C8" w:rsidRPr="00265731" w:rsidTr="008E3C7F">
        <w:trPr>
          <w:trHeight w:val="1479"/>
        </w:trPr>
        <w:tc>
          <w:tcPr>
            <w:tcW w:w="2734" w:type="dxa"/>
            <w:tcBorders>
              <w:top w:val="double" w:sz="4" w:space="0" w:color="000000"/>
              <w:left w:val="double" w:sz="4" w:space="0" w:color="000000"/>
              <w:bottom w:val="double" w:sz="4" w:space="0" w:color="000000"/>
              <w:right w:val="double" w:sz="4" w:space="0" w:color="000000"/>
            </w:tcBorders>
            <w:vAlign w:val="center"/>
          </w:tcPr>
          <w:p w:rsidR="00A528C8" w:rsidRPr="00265731" w:rsidRDefault="00734A25" w:rsidP="00757D55">
            <w:pPr>
              <w:spacing w:after="0" w:line="259" w:lineRule="auto"/>
              <w:ind w:left="0" w:firstLine="0"/>
              <w:jc w:val="left"/>
              <w:rPr>
                <w:rFonts w:asciiTheme="minorHAnsi" w:hAnsiTheme="minorHAnsi" w:cstheme="minorHAnsi"/>
              </w:rPr>
            </w:pPr>
            <w:r w:rsidRPr="00265731">
              <w:rPr>
                <w:rFonts w:asciiTheme="minorHAnsi" w:eastAsia="Times New Roman" w:hAnsiTheme="minorHAnsi" w:cstheme="minorHAnsi"/>
                <w:sz w:val="20"/>
              </w:rPr>
              <w:t xml:space="preserve">Az intézkedés megvalósításához szükséges erőforrások (humán, pénzügyi, technikai):  </w:t>
            </w:r>
          </w:p>
        </w:tc>
        <w:tc>
          <w:tcPr>
            <w:tcW w:w="6246" w:type="dxa"/>
            <w:tcBorders>
              <w:top w:val="double" w:sz="4" w:space="0" w:color="000000"/>
              <w:left w:val="double" w:sz="4" w:space="0" w:color="000000"/>
              <w:bottom w:val="double" w:sz="4" w:space="0" w:color="000000"/>
              <w:right w:val="double" w:sz="4" w:space="0" w:color="000000"/>
            </w:tcBorders>
          </w:tcPr>
          <w:p w:rsidR="008E3C7F" w:rsidRPr="00265731" w:rsidRDefault="00734A25" w:rsidP="00757D55">
            <w:pPr>
              <w:spacing w:after="0" w:line="259" w:lineRule="auto"/>
              <w:ind w:left="0" w:right="4985" w:firstLine="0"/>
              <w:jc w:val="left"/>
              <w:rPr>
                <w:rFonts w:asciiTheme="minorHAnsi" w:eastAsia="Times New Roman" w:hAnsiTheme="minorHAnsi" w:cstheme="minorHAnsi"/>
                <w:sz w:val="20"/>
              </w:rPr>
            </w:pPr>
            <w:r w:rsidRPr="00265731">
              <w:rPr>
                <w:rFonts w:asciiTheme="minorHAnsi" w:eastAsia="Times New Roman" w:hAnsiTheme="minorHAnsi" w:cstheme="minorHAnsi"/>
                <w:sz w:val="20"/>
              </w:rPr>
              <w:t xml:space="preserve">Pályázati pénz támogatás </w:t>
            </w:r>
          </w:p>
          <w:p w:rsidR="00A528C8" w:rsidRPr="00265731" w:rsidRDefault="00734A25" w:rsidP="00757D55">
            <w:pPr>
              <w:spacing w:after="0" w:line="259" w:lineRule="auto"/>
              <w:ind w:left="0" w:right="4985" w:firstLine="0"/>
              <w:jc w:val="left"/>
              <w:rPr>
                <w:rFonts w:asciiTheme="minorHAnsi" w:hAnsiTheme="minorHAnsi" w:cstheme="minorHAnsi"/>
              </w:rPr>
            </w:pPr>
            <w:r w:rsidRPr="00265731">
              <w:rPr>
                <w:rFonts w:asciiTheme="minorHAnsi" w:eastAsia="Times New Roman" w:hAnsiTheme="minorHAnsi" w:cstheme="minorHAnsi"/>
                <w:sz w:val="20"/>
              </w:rPr>
              <w:t xml:space="preserve">Technikai háttér szakemberek megléte </w:t>
            </w:r>
          </w:p>
        </w:tc>
      </w:tr>
      <w:tr w:rsidR="00A528C8" w:rsidRPr="00265731" w:rsidTr="008E3C7F">
        <w:trPr>
          <w:trHeight w:val="796"/>
        </w:trPr>
        <w:tc>
          <w:tcPr>
            <w:tcW w:w="2734"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rPr>
            </w:pPr>
            <w:r w:rsidRPr="00265731">
              <w:rPr>
                <w:rFonts w:asciiTheme="minorHAnsi" w:eastAsia="Times New Roman" w:hAnsiTheme="minorHAnsi" w:cstheme="minorHAnsi"/>
                <w:sz w:val="20"/>
              </w:rPr>
              <w:t xml:space="preserve">Az intézkedés eredményeinek fenntarthatósága:  </w:t>
            </w:r>
          </w:p>
        </w:tc>
        <w:tc>
          <w:tcPr>
            <w:tcW w:w="6246"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rPr>
            </w:pPr>
            <w:r w:rsidRPr="00265731">
              <w:rPr>
                <w:rFonts w:asciiTheme="minorHAnsi" w:eastAsia="Times New Roman" w:hAnsiTheme="minorHAnsi" w:cstheme="minorHAnsi"/>
                <w:sz w:val="20"/>
              </w:rPr>
              <w:t xml:space="preserve">Működési és pályázati támogatottság függvénye, önkormányzati döntés alapján folyamatosan megvalósítható. </w:t>
            </w:r>
          </w:p>
        </w:tc>
      </w:tr>
    </w:tbl>
    <w:p w:rsidR="00A528C8" w:rsidRDefault="00734A25" w:rsidP="00757D55">
      <w:pPr>
        <w:spacing w:after="0" w:line="259" w:lineRule="auto"/>
        <w:ind w:left="0" w:firstLine="0"/>
        <w:jc w:val="left"/>
      </w:pPr>
      <w:r>
        <w:t xml:space="preserve"> </w:t>
      </w:r>
    </w:p>
    <w:p w:rsidR="008E3C7F" w:rsidRDefault="008E3C7F" w:rsidP="00757D55">
      <w:pPr>
        <w:spacing w:after="0" w:line="259" w:lineRule="auto"/>
        <w:ind w:left="0" w:firstLine="0"/>
        <w:jc w:val="left"/>
      </w:pPr>
    </w:p>
    <w:p w:rsidR="00C342D5" w:rsidRDefault="00C342D5" w:rsidP="00757D55">
      <w:pPr>
        <w:spacing w:after="0" w:line="259" w:lineRule="auto"/>
        <w:ind w:left="0" w:firstLine="0"/>
        <w:jc w:val="left"/>
      </w:pPr>
    </w:p>
    <w:p w:rsidR="00C342D5" w:rsidRDefault="00C342D5" w:rsidP="00757D55">
      <w:pPr>
        <w:spacing w:after="0" w:line="259" w:lineRule="auto"/>
        <w:ind w:left="0" w:firstLine="0"/>
        <w:jc w:val="left"/>
      </w:pPr>
    </w:p>
    <w:p w:rsidR="008E3C7F" w:rsidRDefault="008E3C7F" w:rsidP="00757D55">
      <w:pPr>
        <w:spacing w:after="0" w:line="259" w:lineRule="auto"/>
        <w:ind w:left="0" w:firstLine="0"/>
        <w:jc w:val="left"/>
      </w:pPr>
    </w:p>
    <w:p w:rsidR="008E3C7F" w:rsidRPr="008E3C7F" w:rsidRDefault="008E3C7F" w:rsidP="00757D55">
      <w:pPr>
        <w:spacing w:after="0" w:line="259" w:lineRule="auto"/>
        <w:ind w:left="0" w:firstLine="0"/>
        <w:jc w:val="left"/>
        <w:rPr>
          <w:b/>
        </w:rPr>
      </w:pPr>
      <w:r>
        <w:rPr>
          <w:b/>
        </w:rPr>
        <w:lastRenderedPageBreak/>
        <w:t>I./2</w:t>
      </w:r>
      <w:r w:rsidRPr="008E3C7F">
        <w:rPr>
          <w:b/>
        </w:rPr>
        <w:t>. A mélyszegénységben élők esélyegyenlősége</w:t>
      </w:r>
    </w:p>
    <w:p w:rsidR="008E3C7F" w:rsidRDefault="008E3C7F" w:rsidP="00757D55">
      <w:pPr>
        <w:spacing w:after="0" w:line="259" w:lineRule="auto"/>
        <w:ind w:left="0" w:firstLine="0"/>
        <w:jc w:val="left"/>
      </w:pPr>
    </w:p>
    <w:p w:rsidR="008E3C7F" w:rsidRDefault="008E3C7F" w:rsidP="00757D55">
      <w:pPr>
        <w:spacing w:after="0" w:line="259" w:lineRule="auto"/>
        <w:ind w:left="0" w:firstLine="0"/>
        <w:jc w:val="left"/>
      </w:pPr>
    </w:p>
    <w:tbl>
      <w:tblPr>
        <w:tblStyle w:val="TableGrid"/>
        <w:tblW w:w="9010" w:type="dxa"/>
        <w:tblInd w:w="30" w:type="dxa"/>
        <w:tblCellMar>
          <w:top w:w="92" w:type="dxa"/>
          <w:left w:w="37" w:type="dxa"/>
          <w:right w:w="181" w:type="dxa"/>
        </w:tblCellMar>
        <w:tblLook w:val="04A0" w:firstRow="1" w:lastRow="0" w:firstColumn="1" w:lastColumn="0" w:noHBand="0" w:noVBand="1"/>
      </w:tblPr>
      <w:tblGrid>
        <w:gridCol w:w="2649"/>
        <w:gridCol w:w="6361"/>
      </w:tblGrid>
      <w:tr w:rsidR="00A528C8" w:rsidRPr="00265731" w:rsidTr="0008616B">
        <w:trPr>
          <w:trHeight w:val="1006"/>
        </w:trPr>
        <w:tc>
          <w:tcPr>
            <w:tcW w:w="2649" w:type="dxa"/>
            <w:tcBorders>
              <w:top w:val="double" w:sz="4" w:space="0" w:color="000000"/>
              <w:left w:val="double" w:sz="4" w:space="0" w:color="000000"/>
              <w:bottom w:val="double" w:sz="4" w:space="0" w:color="000000"/>
              <w:right w:val="double" w:sz="4" w:space="0" w:color="000000"/>
            </w:tcBorders>
            <w:vAlign w:val="center"/>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Cím:  </w:t>
            </w:r>
          </w:p>
        </w:tc>
        <w:tc>
          <w:tcPr>
            <w:tcW w:w="6361" w:type="dxa"/>
            <w:tcBorders>
              <w:top w:val="double" w:sz="4" w:space="0" w:color="000000"/>
              <w:left w:val="double" w:sz="4" w:space="0" w:color="000000"/>
              <w:bottom w:val="double" w:sz="4" w:space="0" w:color="000000"/>
              <w:right w:val="double" w:sz="4" w:space="0" w:color="000000"/>
            </w:tcBorders>
          </w:tcPr>
          <w:p w:rsidR="00A528C8" w:rsidRPr="00265731" w:rsidRDefault="008E3C7F" w:rsidP="00757D55">
            <w:pPr>
              <w:spacing w:after="0" w:line="259" w:lineRule="auto"/>
              <w:ind w:left="0" w:firstLine="0"/>
              <w:jc w:val="left"/>
              <w:rPr>
                <w:rFonts w:asciiTheme="minorHAnsi" w:hAnsiTheme="minorHAnsi" w:cstheme="minorHAnsi"/>
                <w:b/>
                <w:sz w:val="20"/>
                <w:szCs w:val="20"/>
              </w:rPr>
            </w:pPr>
            <w:r w:rsidRPr="00265731">
              <w:rPr>
                <w:rFonts w:asciiTheme="minorHAnsi" w:eastAsia="Times New Roman" w:hAnsiTheme="minorHAnsi" w:cstheme="minorHAnsi"/>
                <w:b/>
                <w:sz w:val="20"/>
                <w:szCs w:val="20"/>
              </w:rPr>
              <w:t>Új utakon</w:t>
            </w:r>
            <w:r w:rsidR="00734A25" w:rsidRPr="00265731">
              <w:rPr>
                <w:rFonts w:asciiTheme="minorHAnsi" w:eastAsia="Times New Roman" w:hAnsiTheme="minorHAnsi" w:cstheme="minorHAnsi"/>
                <w:b/>
                <w:sz w:val="20"/>
                <w:szCs w:val="20"/>
              </w:rPr>
              <w:t xml:space="preserve">  </w:t>
            </w:r>
          </w:p>
        </w:tc>
      </w:tr>
      <w:tr w:rsidR="00A528C8" w:rsidRPr="00265731" w:rsidTr="0008616B">
        <w:trPr>
          <w:trHeight w:val="1013"/>
        </w:trPr>
        <w:tc>
          <w:tcPr>
            <w:tcW w:w="2649" w:type="dxa"/>
            <w:tcBorders>
              <w:top w:val="double" w:sz="4" w:space="0" w:color="000000"/>
              <w:left w:val="double" w:sz="4" w:space="0" w:color="000000"/>
              <w:bottom w:val="double" w:sz="4" w:space="0" w:color="000000"/>
              <w:right w:val="double" w:sz="4" w:space="0" w:color="000000"/>
            </w:tcBorders>
            <w:vAlign w:val="center"/>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Leírás:  </w:t>
            </w:r>
          </w:p>
        </w:tc>
        <w:tc>
          <w:tcPr>
            <w:tcW w:w="6361" w:type="dxa"/>
            <w:tcBorders>
              <w:top w:val="double" w:sz="4" w:space="0" w:color="000000"/>
              <w:left w:val="double" w:sz="4" w:space="0" w:color="000000"/>
              <w:bottom w:val="double" w:sz="4" w:space="0" w:color="000000"/>
              <w:right w:val="double" w:sz="4" w:space="0" w:color="000000"/>
            </w:tcBorders>
          </w:tcPr>
          <w:p w:rsidR="00A528C8" w:rsidRPr="00265731" w:rsidRDefault="0008616B" w:rsidP="00757D55">
            <w:pPr>
              <w:spacing w:after="0" w:line="259" w:lineRule="auto"/>
              <w:ind w:left="0" w:firstLine="0"/>
              <w:rPr>
                <w:rFonts w:asciiTheme="minorHAnsi" w:hAnsiTheme="minorHAnsi" w:cstheme="minorHAnsi"/>
                <w:sz w:val="20"/>
                <w:szCs w:val="20"/>
              </w:rPr>
            </w:pPr>
            <w:r w:rsidRPr="00265731">
              <w:rPr>
                <w:rFonts w:asciiTheme="minorHAnsi" w:eastAsia="Times New Roman" w:hAnsiTheme="minorHAnsi" w:cstheme="minorHAnsi"/>
                <w:sz w:val="20"/>
                <w:szCs w:val="20"/>
              </w:rPr>
              <w:t>A településen sok a pályakezdő, nyugdíj előtt álló és alacsony iskolai végzettségű munkanélküli. Új hiányszakmák, szakmák, átképzések, felzárkóztató programok segíthetnék őket abban, hogy újra munkába tudjanak állni.</w:t>
            </w:r>
            <w:r w:rsidR="00734A25" w:rsidRPr="00265731">
              <w:rPr>
                <w:rFonts w:asciiTheme="minorHAnsi" w:eastAsia="Times New Roman" w:hAnsiTheme="minorHAnsi" w:cstheme="minorHAnsi"/>
                <w:sz w:val="20"/>
                <w:szCs w:val="20"/>
              </w:rPr>
              <w:t xml:space="preserve">  </w:t>
            </w:r>
          </w:p>
        </w:tc>
      </w:tr>
      <w:tr w:rsidR="00A528C8" w:rsidRPr="00265731" w:rsidTr="0008616B">
        <w:trPr>
          <w:trHeight w:val="567"/>
        </w:trPr>
        <w:tc>
          <w:tcPr>
            <w:tcW w:w="2649"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Felelős és határidő:  </w:t>
            </w:r>
          </w:p>
        </w:tc>
        <w:tc>
          <w:tcPr>
            <w:tcW w:w="6361" w:type="dxa"/>
            <w:tcBorders>
              <w:top w:val="double" w:sz="4" w:space="0" w:color="000000"/>
              <w:left w:val="double" w:sz="4" w:space="0" w:color="000000"/>
              <w:bottom w:val="double" w:sz="4" w:space="0" w:color="000000"/>
              <w:right w:val="double" w:sz="4" w:space="0" w:color="000000"/>
            </w:tcBorders>
          </w:tcPr>
          <w:p w:rsidR="00A528C8" w:rsidRPr="00265731" w:rsidRDefault="00734A25" w:rsidP="0008616B">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vertAlign w:val="subscript"/>
              </w:rPr>
              <w:t xml:space="preserve"> </w:t>
            </w:r>
            <w:r w:rsidR="0008616B" w:rsidRPr="00265731">
              <w:rPr>
                <w:rFonts w:asciiTheme="minorHAnsi" w:eastAsia="Times New Roman" w:hAnsiTheme="minorHAnsi" w:cstheme="minorHAnsi"/>
                <w:sz w:val="20"/>
              </w:rPr>
              <w:t>Polgármester - 2020. 09. 30. (szerda)</w:t>
            </w:r>
          </w:p>
        </w:tc>
      </w:tr>
      <w:tr w:rsidR="00A528C8" w:rsidRPr="00265731" w:rsidTr="0008616B">
        <w:trPr>
          <w:trHeight w:val="567"/>
        </w:trPr>
        <w:tc>
          <w:tcPr>
            <w:tcW w:w="2649" w:type="dxa"/>
            <w:tcBorders>
              <w:top w:val="double" w:sz="4" w:space="0" w:color="000000"/>
              <w:left w:val="double" w:sz="4" w:space="0" w:color="000000"/>
              <w:bottom w:val="double" w:sz="4" w:space="0" w:color="000000"/>
              <w:right w:val="double" w:sz="4" w:space="0" w:color="000000"/>
            </w:tcBorders>
          </w:tcPr>
          <w:p w:rsidR="00A528C8" w:rsidRPr="00265731" w:rsidRDefault="00734A25" w:rsidP="008E3C7F">
            <w:pPr>
              <w:spacing w:after="0" w:line="259" w:lineRule="auto"/>
              <w:ind w:left="0" w:right="-181"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felelőse:  </w:t>
            </w:r>
          </w:p>
        </w:tc>
        <w:tc>
          <w:tcPr>
            <w:tcW w:w="6361"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Polgármester  </w:t>
            </w:r>
          </w:p>
        </w:tc>
      </w:tr>
      <w:tr w:rsidR="00A528C8" w:rsidRPr="00265731" w:rsidTr="0008616B">
        <w:trPr>
          <w:trHeight w:val="1013"/>
        </w:trPr>
        <w:tc>
          <w:tcPr>
            <w:tcW w:w="2649" w:type="dxa"/>
            <w:tcBorders>
              <w:top w:val="double" w:sz="4" w:space="0" w:color="000000"/>
              <w:left w:val="double" w:sz="4" w:space="0" w:color="000000"/>
              <w:bottom w:val="double" w:sz="4" w:space="0" w:color="000000"/>
              <w:right w:val="double" w:sz="4" w:space="0" w:color="000000"/>
            </w:tcBorders>
            <w:vAlign w:val="center"/>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Kategória:  </w:t>
            </w:r>
          </w:p>
        </w:tc>
        <w:tc>
          <w:tcPr>
            <w:tcW w:w="6361"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I. A mélyszegénységben élők és a romák esélyegyenlősége  </w:t>
            </w:r>
          </w:p>
        </w:tc>
      </w:tr>
      <w:tr w:rsidR="00A528C8" w:rsidRPr="00265731" w:rsidTr="0008616B">
        <w:trPr>
          <w:trHeight w:val="1008"/>
        </w:trPr>
        <w:tc>
          <w:tcPr>
            <w:tcW w:w="2649" w:type="dxa"/>
            <w:tcBorders>
              <w:top w:val="double" w:sz="4" w:space="0" w:color="000000"/>
              <w:left w:val="double" w:sz="4" w:space="0" w:color="000000"/>
              <w:bottom w:val="double" w:sz="4" w:space="0" w:color="000000"/>
              <w:right w:val="double" w:sz="4" w:space="0" w:color="000000"/>
            </w:tcBorders>
            <w:vAlign w:val="center"/>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intézkedéssel elérni kívánt cél:  </w:t>
            </w:r>
          </w:p>
        </w:tc>
        <w:tc>
          <w:tcPr>
            <w:tcW w:w="6361" w:type="dxa"/>
            <w:tcBorders>
              <w:top w:val="double" w:sz="4" w:space="0" w:color="000000"/>
              <w:left w:val="double" w:sz="4" w:space="0" w:color="000000"/>
              <w:bottom w:val="double" w:sz="4" w:space="0" w:color="000000"/>
              <w:right w:val="double" w:sz="4" w:space="0" w:color="000000"/>
            </w:tcBorders>
          </w:tcPr>
          <w:p w:rsidR="00A528C8" w:rsidRPr="00265731" w:rsidRDefault="00734A25" w:rsidP="0008616B">
            <w:pPr>
              <w:spacing w:after="0" w:line="259" w:lineRule="auto"/>
              <w:ind w:left="0" w:firstLine="0"/>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 </w:t>
            </w:r>
            <w:r w:rsidR="0008616B" w:rsidRPr="00265731">
              <w:rPr>
                <w:rFonts w:asciiTheme="minorHAnsi" w:eastAsia="Times New Roman" w:hAnsiTheme="minorHAnsi" w:cstheme="minorHAnsi"/>
                <w:sz w:val="20"/>
                <w:szCs w:val="20"/>
              </w:rPr>
              <w:t>E csoporton belül az átképzések hatására, illetve a felzárkóztatás hatására újra munkába tudnak állni, a pályakezdők pedig el tudnak helyezkedni. Így csökken a pályakezdő munkanélküliek száma, nő az iskolázottság, nő a szakmunkás emberek száma, alacsony lesz a munkanélküli ráta, nő a foglalkoztatás</w:t>
            </w:r>
          </w:p>
        </w:tc>
      </w:tr>
      <w:tr w:rsidR="00A528C8" w:rsidRPr="00265731" w:rsidTr="0008616B">
        <w:trPr>
          <w:trHeight w:val="1008"/>
        </w:trPr>
        <w:tc>
          <w:tcPr>
            <w:tcW w:w="2649" w:type="dxa"/>
            <w:tcBorders>
              <w:top w:val="double" w:sz="4" w:space="0" w:color="000000"/>
              <w:left w:val="double" w:sz="4" w:space="0" w:color="000000"/>
              <w:bottom w:val="double" w:sz="4" w:space="0" w:color="000000"/>
              <w:right w:val="double" w:sz="4" w:space="0" w:color="000000"/>
            </w:tcBorders>
            <w:vAlign w:val="center"/>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tartalma:  </w:t>
            </w:r>
          </w:p>
        </w:tc>
        <w:tc>
          <w:tcPr>
            <w:tcW w:w="6361" w:type="dxa"/>
            <w:tcBorders>
              <w:top w:val="double" w:sz="4" w:space="0" w:color="000000"/>
              <w:left w:val="double" w:sz="4" w:space="0" w:color="000000"/>
              <w:bottom w:val="double" w:sz="4" w:space="0" w:color="000000"/>
              <w:right w:val="double" w:sz="4" w:space="0" w:color="000000"/>
            </w:tcBorders>
          </w:tcPr>
          <w:p w:rsidR="0008616B" w:rsidRPr="00265731" w:rsidRDefault="0008616B" w:rsidP="0008616B">
            <w:pPr>
              <w:spacing w:after="0" w:line="259" w:lineRule="auto"/>
              <w:ind w:left="0" w:firstLine="0"/>
              <w:jc w:val="left"/>
              <w:rPr>
                <w:rFonts w:asciiTheme="minorHAnsi" w:eastAsia="Times New Roman" w:hAnsiTheme="minorHAnsi" w:cstheme="minorHAnsi"/>
                <w:sz w:val="20"/>
                <w:szCs w:val="20"/>
              </w:rPr>
            </w:pPr>
            <w:r w:rsidRPr="00265731">
              <w:rPr>
                <w:rFonts w:asciiTheme="minorHAnsi" w:eastAsia="Times New Roman" w:hAnsiTheme="minorHAnsi" w:cstheme="minorHAnsi"/>
                <w:sz w:val="20"/>
                <w:szCs w:val="20"/>
              </w:rPr>
              <w:t>Rövid távon: adatgyűjtés</w:t>
            </w:r>
          </w:p>
          <w:p w:rsidR="0008616B" w:rsidRPr="00265731" w:rsidRDefault="0008616B" w:rsidP="0008616B">
            <w:pPr>
              <w:spacing w:after="0" w:line="259" w:lineRule="auto"/>
              <w:ind w:left="0" w:firstLine="0"/>
              <w:jc w:val="left"/>
              <w:rPr>
                <w:rFonts w:asciiTheme="minorHAnsi" w:eastAsia="Times New Roman" w:hAnsiTheme="minorHAnsi" w:cstheme="minorHAnsi"/>
                <w:sz w:val="20"/>
                <w:szCs w:val="20"/>
              </w:rPr>
            </w:pPr>
            <w:r w:rsidRPr="00265731">
              <w:rPr>
                <w:rFonts w:asciiTheme="minorHAnsi" w:eastAsia="Times New Roman" w:hAnsiTheme="minorHAnsi" w:cstheme="minorHAnsi"/>
                <w:sz w:val="20"/>
                <w:szCs w:val="20"/>
              </w:rPr>
              <w:t>Közép távon: képzések szervezése, lebonyolítása</w:t>
            </w:r>
          </w:p>
          <w:p w:rsidR="00A528C8" w:rsidRPr="00265731" w:rsidRDefault="0008616B" w:rsidP="0008616B">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Hosszú távon: a munkanélküliek számának csökkenése e csoporton belül  </w:t>
            </w:r>
          </w:p>
        </w:tc>
      </w:tr>
      <w:tr w:rsidR="00A528C8" w:rsidRPr="00265731" w:rsidTr="0008616B">
        <w:trPr>
          <w:trHeight w:val="1454"/>
        </w:trPr>
        <w:tc>
          <w:tcPr>
            <w:tcW w:w="2649" w:type="dxa"/>
            <w:tcBorders>
              <w:top w:val="double" w:sz="4" w:space="0" w:color="000000"/>
              <w:left w:val="double" w:sz="4" w:space="0" w:color="000000"/>
              <w:bottom w:val="double" w:sz="4" w:space="0" w:color="000000"/>
              <w:right w:val="double" w:sz="4" w:space="0" w:color="000000"/>
            </w:tcBorders>
            <w:vAlign w:val="center"/>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eredményességét mérő indikátor(ok):  </w:t>
            </w:r>
          </w:p>
        </w:tc>
        <w:tc>
          <w:tcPr>
            <w:tcW w:w="6361"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Teir </w:t>
            </w:r>
          </w:p>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Ksh </w:t>
            </w:r>
          </w:p>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Önkormányzati adatok  </w:t>
            </w:r>
          </w:p>
        </w:tc>
      </w:tr>
      <w:tr w:rsidR="00A528C8" w:rsidRPr="00265731" w:rsidTr="0008616B">
        <w:trPr>
          <w:trHeight w:val="1008"/>
        </w:trPr>
        <w:tc>
          <w:tcPr>
            <w:tcW w:w="2649"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megvalósításához szükséges erőforrások (humán, pénzügyi, technikai):  </w:t>
            </w:r>
          </w:p>
        </w:tc>
        <w:tc>
          <w:tcPr>
            <w:tcW w:w="6361"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eastAsia="Times New Roman" w:hAnsiTheme="minorHAnsi" w:cstheme="minorHAnsi"/>
                <w:sz w:val="20"/>
                <w:szCs w:val="20"/>
              </w:rPr>
            </w:pPr>
            <w:r w:rsidRPr="00265731">
              <w:rPr>
                <w:rFonts w:asciiTheme="minorHAnsi" w:eastAsia="Times New Roman" w:hAnsiTheme="minorHAnsi" w:cstheme="minorHAnsi"/>
                <w:sz w:val="20"/>
                <w:szCs w:val="20"/>
              </w:rPr>
              <w:t xml:space="preserve">Pénzügyi forrás </w:t>
            </w:r>
          </w:p>
          <w:p w:rsidR="0008616B" w:rsidRPr="00265731" w:rsidRDefault="0008616B"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Technikai háttér</w:t>
            </w:r>
          </w:p>
          <w:p w:rsidR="00A528C8" w:rsidRPr="00265731" w:rsidRDefault="00734A25" w:rsidP="00757D55">
            <w:pPr>
              <w:spacing w:after="0" w:line="259" w:lineRule="auto"/>
              <w:ind w:left="0" w:firstLine="0"/>
              <w:jc w:val="left"/>
              <w:rPr>
                <w:rFonts w:asciiTheme="minorHAnsi" w:eastAsia="Times New Roman" w:hAnsiTheme="minorHAnsi" w:cstheme="minorHAnsi"/>
                <w:sz w:val="20"/>
                <w:szCs w:val="20"/>
              </w:rPr>
            </w:pPr>
            <w:r w:rsidRPr="00265731">
              <w:rPr>
                <w:rFonts w:asciiTheme="minorHAnsi" w:eastAsia="Times New Roman" w:hAnsiTheme="minorHAnsi" w:cstheme="minorHAnsi"/>
                <w:sz w:val="20"/>
                <w:szCs w:val="20"/>
              </w:rPr>
              <w:t xml:space="preserve">Pályázati források  </w:t>
            </w:r>
          </w:p>
          <w:p w:rsidR="0008616B" w:rsidRPr="00265731" w:rsidRDefault="0008616B"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Szakemberek megléte</w:t>
            </w:r>
          </w:p>
        </w:tc>
      </w:tr>
      <w:tr w:rsidR="00A528C8" w:rsidRPr="00265731" w:rsidTr="0008616B">
        <w:trPr>
          <w:trHeight w:val="1009"/>
        </w:trPr>
        <w:tc>
          <w:tcPr>
            <w:tcW w:w="2649"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eredményeinek fenntarthatósága:  </w:t>
            </w:r>
          </w:p>
        </w:tc>
        <w:tc>
          <w:tcPr>
            <w:tcW w:w="6361" w:type="dxa"/>
            <w:tcBorders>
              <w:top w:val="double" w:sz="4" w:space="0" w:color="000000"/>
              <w:left w:val="double" w:sz="4" w:space="0" w:color="000000"/>
              <w:bottom w:val="double" w:sz="4" w:space="0" w:color="000000"/>
              <w:right w:val="double" w:sz="4" w:space="0" w:color="000000"/>
            </w:tcBorders>
          </w:tcPr>
          <w:p w:rsidR="00A528C8" w:rsidRPr="00265731" w:rsidRDefault="0008616B"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rPr>
              <w:t>Működési és pályázati támogatottság függvénye, önkormányzati döntés alapján folyamatosan megvalósítható</w:t>
            </w:r>
          </w:p>
        </w:tc>
      </w:tr>
    </w:tbl>
    <w:p w:rsidR="00A528C8" w:rsidRPr="008E3C7F" w:rsidRDefault="00734A25" w:rsidP="00757D55">
      <w:pPr>
        <w:spacing w:after="123" w:line="259" w:lineRule="auto"/>
        <w:ind w:left="0" w:firstLine="0"/>
        <w:rPr>
          <w:sz w:val="20"/>
          <w:szCs w:val="20"/>
        </w:rPr>
      </w:pPr>
      <w:r w:rsidRPr="008E3C7F">
        <w:rPr>
          <w:i/>
          <w:sz w:val="20"/>
          <w:szCs w:val="20"/>
        </w:rPr>
        <w:t xml:space="preserve"> </w:t>
      </w:r>
    </w:p>
    <w:p w:rsidR="00A528C8" w:rsidRPr="008E3C7F" w:rsidRDefault="00734A25" w:rsidP="00757D55">
      <w:pPr>
        <w:spacing w:after="123" w:line="259" w:lineRule="auto"/>
        <w:ind w:left="0" w:firstLine="0"/>
        <w:rPr>
          <w:sz w:val="20"/>
          <w:szCs w:val="20"/>
        </w:rPr>
      </w:pPr>
      <w:r w:rsidRPr="008E3C7F">
        <w:rPr>
          <w:i/>
          <w:sz w:val="20"/>
          <w:szCs w:val="20"/>
        </w:rPr>
        <w:t xml:space="preserve"> </w:t>
      </w:r>
    </w:p>
    <w:p w:rsidR="00A528C8" w:rsidRDefault="00734A25" w:rsidP="00757D55">
      <w:pPr>
        <w:spacing w:after="123" w:line="259" w:lineRule="auto"/>
        <w:ind w:left="0" w:firstLine="0"/>
        <w:rPr>
          <w:i/>
          <w:sz w:val="20"/>
          <w:szCs w:val="20"/>
        </w:rPr>
      </w:pPr>
      <w:r w:rsidRPr="008E3C7F">
        <w:rPr>
          <w:i/>
          <w:sz w:val="20"/>
          <w:szCs w:val="20"/>
        </w:rPr>
        <w:t xml:space="preserve"> </w:t>
      </w:r>
    </w:p>
    <w:p w:rsidR="00C342D5" w:rsidRPr="008E3C7F" w:rsidRDefault="00C342D5" w:rsidP="00757D55">
      <w:pPr>
        <w:spacing w:after="123" w:line="259" w:lineRule="auto"/>
        <w:ind w:left="0" w:firstLine="0"/>
        <w:rPr>
          <w:sz w:val="20"/>
          <w:szCs w:val="20"/>
        </w:rPr>
      </w:pPr>
    </w:p>
    <w:p w:rsidR="0008616B" w:rsidRPr="008E3C7F" w:rsidRDefault="0008616B" w:rsidP="0008616B">
      <w:pPr>
        <w:spacing w:after="0" w:line="259" w:lineRule="auto"/>
        <w:ind w:left="0" w:firstLine="0"/>
        <w:jc w:val="left"/>
        <w:rPr>
          <w:b/>
        </w:rPr>
      </w:pPr>
      <w:r>
        <w:rPr>
          <w:b/>
        </w:rPr>
        <w:lastRenderedPageBreak/>
        <w:t>I./3</w:t>
      </w:r>
      <w:r w:rsidRPr="008E3C7F">
        <w:rPr>
          <w:b/>
        </w:rPr>
        <w:t>. A mélyszegénységben élők esélyegyenlősége</w:t>
      </w:r>
    </w:p>
    <w:p w:rsidR="0008616B" w:rsidRDefault="0008616B" w:rsidP="0008616B">
      <w:pPr>
        <w:spacing w:after="0" w:line="259" w:lineRule="auto"/>
        <w:ind w:left="0" w:firstLine="0"/>
        <w:jc w:val="left"/>
      </w:pPr>
    </w:p>
    <w:p w:rsidR="0008616B" w:rsidRDefault="0008616B" w:rsidP="0008616B">
      <w:pPr>
        <w:spacing w:after="0" w:line="259" w:lineRule="auto"/>
        <w:ind w:left="0" w:firstLine="0"/>
        <w:jc w:val="left"/>
      </w:pPr>
    </w:p>
    <w:tbl>
      <w:tblPr>
        <w:tblStyle w:val="TableGrid"/>
        <w:tblW w:w="9010" w:type="dxa"/>
        <w:tblInd w:w="30" w:type="dxa"/>
        <w:tblCellMar>
          <w:top w:w="92" w:type="dxa"/>
          <w:left w:w="37" w:type="dxa"/>
          <w:right w:w="181" w:type="dxa"/>
        </w:tblCellMar>
        <w:tblLook w:val="04A0" w:firstRow="1" w:lastRow="0" w:firstColumn="1" w:lastColumn="0" w:noHBand="0" w:noVBand="1"/>
      </w:tblPr>
      <w:tblGrid>
        <w:gridCol w:w="2649"/>
        <w:gridCol w:w="6361"/>
      </w:tblGrid>
      <w:tr w:rsidR="0008616B" w:rsidRPr="00265731" w:rsidTr="006A7F7E">
        <w:trPr>
          <w:trHeight w:val="1006"/>
        </w:trPr>
        <w:tc>
          <w:tcPr>
            <w:tcW w:w="2649" w:type="dxa"/>
            <w:tcBorders>
              <w:top w:val="double" w:sz="4" w:space="0" w:color="000000"/>
              <w:left w:val="double" w:sz="4" w:space="0" w:color="000000"/>
              <w:bottom w:val="double" w:sz="4" w:space="0" w:color="000000"/>
              <w:right w:val="double" w:sz="4" w:space="0" w:color="000000"/>
            </w:tcBorders>
            <w:vAlign w:val="center"/>
          </w:tcPr>
          <w:p w:rsidR="0008616B" w:rsidRPr="00265731" w:rsidRDefault="0008616B"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Cím:  </w:t>
            </w:r>
          </w:p>
        </w:tc>
        <w:tc>
          <w:tcPr>
            <w:tcW w:w="6361" w:type="dxa"/>
            <w:tcBorders>
              <w:top w:val="double" w:sz="4" w:space="0" w:color="000000"/>
              <w:left w:val="double" w:sz="4" w:space="0" w:color="000000"/>
              <w:bottom w:val="double" w:sz="4" w:space="0" w:color="000000"/>
              <w:right w:val="double" w:sz="4" w:space="0" w:color="000000"/>
            </w:tcBorders>
          </w:tcPr>
          <w:p w:rsidR="0008616B" w:rsidRPr="00265731" w:rsidRDefault="0008616B" w:rsidP="006A7F7E">
            <w:pPr>
              <w:spacing w:after="0" w:line="259" w:lineRule="auto"/>
              <w:ind w:left="0" w:firstLine="0"/>
              <w:jc w:val="left"/>
              <w:rPr>
                <w:rFonts w:asciiTheme="minorHAnsi" w:hAnsiTheme="minorHAnsi" w:cstheme="minorHAnsi"/>
                <w:b/>
                <w:sz w:val="20"/>
                <w:szCs w:val="20"/>
              </w:rPr>
            </w:pPr>
            <w:r w:rsidRPr="00265731">
              <w:rPr>
                <w:rFonts w:asciiTheme="minorHAnsi" w:eastAsia="Times New Roman" w:hAnsiTheme="minorHAnsi" w:cstheme="minorHAnsi"/>
                <w:b/>
                <w:sz w:val="20"/>
                <w:szCs w:val="20"/>
              </w:rPr>
              <w:t xml:space="preserve">Télen melegben  </w:t>
            </w:r>
          </w:p>
        </w:tc>
      </w:tr>
      <w:tr w:rsidR="0008616B" w:rsidRPr="00265731" w:rsidTr="006A7F7E">
        <w:trPr>
          <w:trHeight w:val="1013"/>
        </w:trPr>
        <w:tc>
          <w:tcPr>
            <w:tcW w:w="2649" w:type="dxa"/>
            <w:tcBorders>
              <w:top w:val="double" w:sz="4" w:space="0" w:color="000000"/>
              <w:left w:val="double" w:sz="4" w:space="0" w:color="000000"/>
              <w:bottom w:val="double" w:sz="4" w:space="0" w:color="000000"/>
              <w:right w:val="double" w:sz="4" w:space="0" w:color="000000"/>
            </w:tcBorders>
            <w:vAlign w:val="center"/>
          </w:tcPr>
          <w:p w:rsidR="0008616B" w:rsidRPr="00265731" w:rsidRDefault="0008616B"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Leírás:  </w:t>
            </w:r>
          </w:p>
        </w:tc>
        <w:tc>
          <w:tcPr>
            <w:tcW w:w="6361" w:type="dxa"/>
            <w:tcBorders>
              <w:top w:val="double" w:sz="4" w:space="0" w:color="000000"/>
              <w:left w:val="double" w:sz="4" w:space="0" w:color="000000"/>
              <w:bottom w:val="double" w:sz="4" w:space="0" w:color="000000"/>
              <w:right w:val="double" w:sz="4" w:space="0" w:color="000000"/>
            </w:tcBorders>
          </w:tcPr>
          <w:p w:rsidR="0008616B" w:rsidRPr="00265731" w:rsidRDefault="009D59F0" w:rsidP="006A7F7E">
            <w:pPr>
              <w:spacing w:after="0" w:line="259" w:lineRule="auto"/>
              <w:ind w:left="0" w:firstLine="0"/>
              <w:rPr>
                <w:rFonts w:asciiTheme="minorHAnsi" w:hAnsiTheme="minorHAnsi" w:cstheme="minorHAnsi"/>
                <w:sz w:val="20"/>
                <w:szCs w:val="20"/>
              </w:rPr>
            </w:pPr>
            <w:r w:rsidRPr="00265731">
              <w:rPr>
                <w:rFonts w:asciiTheme="minorHAnsi" w:eastAsia="Times New Roman" w:hAnsiTheme="minorHAnsi" w:cstheme="minorHAnsi"/>
                <w:sz w:val="20"/>
                <w:szCs w:val="20"/>
              </w:rPr>
              <w:t>A mélyszegénységben élők körében jelentkezik elsősorban a probléma. Különösen a téli időszakban jelentkeznek nagy számban segélyért. Probléma, hogy az esetleges pályázatokból csak egyszeri, illetve nagyon kevés számú rászorulót lehet segélyezni.</w:t>
            </w:r>
            <w:r w:rsidR="0008616B" w:rsidRPr="00265731">
              <w:rPr>
                <w:rFonts w:asciiTheme="minorHAnsi" w:eastAsia="Times New Roman" w:hAnsiTheme="minorHAnsi" w:cstheme="minorHAnsi"/>
                <w:sz w:val="20"/>
                <w:szCs w:val="20"/>
              </w:rPr>
              <w:t xml:space="preserve">  </w:t>
            </w:r>
          </w:p>
        </w:tc>
      </w:tr>
      <w:tr w:rsidR="0008616B" w:rsidRPr="00265731" w:rsidTr="006A7F7E">
        <w:trPr>
          <w:trHeight w:val="567"/>
        </w:trPr>
        <w:tc>
          <w:tcPr>
            <w:tcW w:w="2649" w:type="dxa"/>
            <w:tcBorders>
              <w:top w:val="double" w:sz="4" w:space="0" w:color="000000"/>
              <w:left w:val="double" w:sz="4" w:space="0" w:color="000000"/>
              <w:bottom w:val="double" w:sz="4" w:space="0" w:color="000000"/>
              <w:right w:val="double" w:sz="4" w:space="0" w:color="000000"/>
            </w:tcBorders>
          </w:tcPr>
          <w:p w:rsidR="0008616B" w:rsidRPr="00265731" w:rsidRDefault="0008616B"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Felelős és határidő:  </w:t>
            </w:r>
          </w:p>
        </w:tc>
        <w:tc>
          <w:tcPr>
            <w:tcW w:w="6361" w:type="dxa"/>
            <w:tcBorders>
              <w:top w:val="double" w:sz="4" w:space="0" w:color="000000"/>
              <w:left w:val="double" w:sz="4" w:space="0" w:color="000000"/>
              <w:bottom w:val="double" w:sz="4" w:space="0" w:color="000000"/>
              <w:right w:val="double" w:sz="4" w:space="0" w:color="000000"/>
            </w:tcBorders>
          </w:tcPr>
          <w:p w:rsidR="0008616B" w:rsidRPr="00265731" w:rsidRDefault="009D59F0" w:rsidP="009D59F0">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Polgármester – 2023.10.31. (kedd)</w:t>
            </w:r>
          </w:p>
        </w:tc>
      </w:tr>
      <w:tr w:rsidR="0008616B" w:rsidRPr="00265731" w:rsidTr="006A7F7E">
        <w:trPr>
          <w:trHeight w:val="567"/>
        </w:trPr>
        <w:tc>
          <w:tcPr>
            <w:tcW w:w="2649" w:type="dxa"/>
            <w:tcBorders>
              <w:top w:val="double" w:sz="4" w:space="0" w:color="000000"/>
              <w:left w:val="double" w:sz="4" w:space="0" w:color="000000"/>
              <w:bottom w:val="double" w:sz="4" w:space="0" w:color="000000"/>
              <w:right w:val="double" w:sz="4" w:space="0" w:color="000000"/>
            </w:tcBorders>
          </w:tcPr>
          <w:p w:rsidR="0008616B" w:rsidRPr="00265731" w:rsidRDefault="0008616B" w:rsidP="006A7F7E">
            <w:pPr>
              <w:spacing w:after="0" w:line="259" w:lineRule="auto"/>
              <w:ind w:left="0" w:right="-181"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felelőse:  </w:t>
            </w:r>
          </w:p>
        </w:tc>
        <w:tc>
          <w:tcPr>
            <w:tcW w:w="6361" w:type="dxa"/>
            <w:tcBorders>
              <w:top w:val="double" w:sz="4" w:space="0" w:color="000000"/>
              <w:left w:val="double" w:sz="4" w:space="0" w:color="000000"/>
              <w:bottom w:val="double" w:sz="4" w:space="0" w:color="000000"/>
              <w:right w:val="double" w:sz="4" w:space="0" w:color="000000"/>
            </w:tcBorders>
          </w:tcPr>
          <w:p w:rsidR="0008616B" w:rsidRPr="00265731" w:rsidRDefault="0008616B"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Polgármester  </w:t>
            </w:r>
          </w:p>
        </w:tc>
      </w:tr>
      <w:tr w:rsidR="0008616B" w:rsidRPr="00265731" w:rsidTr="006A7F7E">
        <w:trPr>
          <w:trHeight w:val="1013"/>
        </w:trPr>
        <w:tc>
          <w:tcPr>
            <w:tcW w:w="2649" w:type="dxa"/>
            <w:tcBorders>
              <w:top w:val="double" w:sz="4" w:space="0" w:color="000000"/>
              <w:left w:val="double" w:sz="4" w:space="0" w:color="000000"/>
              <w:bottom w:val="double" w:sz="4" w:space="0" w:color="000000"/>
              <w:right w:val="double" w:sz="4" w:space="0" w:color="000000"/>
            </w:tcBorders>
            <w:vAlign w:val="center"/>
          </w:tcPr>
          <w:p w:rsidR="0008616B" w:rsidRPr="00265731" w:rsidRDefault="0008616B"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Kategória:  </w:t>
            </w:r>
          </w:p>
        </w:tc>
        <w:tc>
          <w:tcPr>
            <w:tcW w:w="6361" w:type="dxa"/>
            <w:tcBorders>
              <w:top w:val="double" w:sz="4" w:space="0" w:color="000000"/>
              <w:left w:val="double" w:sz="4" w:space="0" w:color="000000"/>
              <w:bottom w:val="double" w:sz="4" w:space="0" w:color="000000"/>
              <w:right w:val="double" w:sz="4" w:space="0" w:color="000000"/>
            </w:tcBorders>
          </w:tcPr>
          <w:p w:rsidR="0008616B" w:rsidRPr="00265731" w:rsidRDefault="0008616B"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I. A mélyszegénységben élők és a romák esélyegyenlősége  </w:t>
            </w:r>
          </w:p>
        </w:tc>
      </w:tr>
      <w:tr w:rsidR="0008616B" w:rsidRPr="00265731" w:rsidTr="006A7F7E">
        <w:trPr>
          <w:trHeight w:val="1008"/>
        </w:trPr>
        <w:tc>
          <w:tcPr>
            <w:tcW w:w="2649" w:type="dxa"/>
            <w:tcBorders>
              <w:top w:val="double" w:sz="4" w:space="0" w:color="000000"/>
              <w:left w:val="double" w:sz="4" w:space="0" w:color="000000"/>
              <w:bottom w:val="double" w:sz="4" w:space="0" w:color="000000"/>
              <w:right w:val="double" w:sz="4" w:space="0" w:color="000000"/>
            </w:tcBorders>
            <w:vAlign w:val="center"/>
          </w:tcPr>
          <w:p w:rsidR="0008616B" w:rsidRPr="00265731" w:rsidRDefault="0008616B"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intézkedéssel elérni kívánt cél:  </w:t>
            </w:r>
          </w:p>
        </w:tc>
        <w:tc>
          <w:tcPr>
            <w:tcW w:w="6361" w:type="dxa"/>
            <w:tcBorders>
              <w:top w:val="double" w:sz="4" w:space="0" w:color="000000"/>
              <w:left w:val="double" w:sz="4" w:space="0" w:color="000000"/>
              <w:bottom w:val="double" w:sz="4" w:space="0" w:color="000000"/>
              <w:right w:val="double" w:sz="4" w:space="0" w:color="000000"/>
            </w:tcBorders>
          </w:tcPr>
          <w:p w:rsidR="0008616B" w:rsidRPr="00265731" w:rsidRDefault="0008616B" w:rsidP="006A7F7E">
            <w:pPr>
              <w:spacing w:after="0" w:line="259" w:lineRule="auto"/>
              <w:ind w:left="0" w:firstLine="0"/>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 </w:t>
            </w:r>
            <w:r w:rsidR="009D59F0" w:rsidRPr="00265731">
              <w:rPr>
                <w:rFonts w:asciiTheme="minorHAnsi" w:hAnsiTheme="minorHAnsi" w:cstheme="minorHAnsi"/>
                <w:sz w:val="20"/>
                <w:szCs w:val="20"/>
              </w:rPr>
              <w:t>Célunk, hogy hosszútávon segítsük azokat a rászorulókat, akik önmaguktól nem tudnák biztosítani a téli tüzelőanyagot, könnyítsük ezen kiadásuk terhét.</w:t>
            </w:r>
          </w:p>
        </w:tc>
      </w:tr>
      <w:tr w:rsidR="0008616B" w:rsidRPr="00265731" w:rsidTr="006A7F7E">
        <w:trPr>
          <w:trHeight w:val="1008"/>
        </w:trPr>
        <w:tc>
          <w:tcPr>
            <w:tcW w:w="2649" w:type="dxa"/>
            <w:tcBorders>
              <w:top w:val="double" w:sz="4" w:space="0" w:color="000000"/>
              <w:left w:val="double" w:sz="4" w:space="0" w:color="000000"/>
              <w:bottom w:val="double" w:sz="4" w:space="0" w:color="000000"/>
              <w:right w:val="double" w:sz="4" w:space="0" w:color="000000"/>
            </w:tcBorders>
            <w:vAlign w:val="center"/>
          </w:tcPr>
          <w:p w:rsidR="0008616B" w:rsidRPr="00265731" w:rsidRDefault="0008616B"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tartalma:  </w:t>
            </w:r>
          </w:p>
        </w:tc>
        <w:tc>
          <w:tcPr>
            <w:tcW w:w="6361" w:type="dxa"/>
            <w:tcBorders>
              <w:top w:val="double" w:sz="4" w:space="0" w:color="000000"/>
              <w:left w:val="double" w:sz="4" w:space="0" w:color="000000"/>
              <w:bottom w:val="double" w:sz="4" w:space="0" w:color="000000"/>
              <w:right w:val="double" w:sz="4" w:space="0" w:color="000000"/>
            </w:tcBorders>
          </w:tcPr>
          <w:p w:rsidR="009D59F0" w:rsidRPr="009D59F0" w:rsidRDefault="009D59F0" w:rsidP="009D59F0">
            <w:pPr>
              <w:spacing w:after="20" w:line="240" w:lineRule="auto"/>
              <w:ind w:left="0" w:firstLine="0"/>
              <w:jc w:val="left"/>
              <w:rPr>
                <w:rFonts w:asciiTheme="minorHAnsi" w:hAnsiTheme="minorHAnsi" w:cstheme="minorHAnsi"/>
                <w:sz w:val="20"/>
                <w:szCs w:val="20"/>
              </w:rPr>
            </w:pPr>
            <w:r w:rsidRPr="009D59F0">
              <w:rPr>
                <w:rFonts w:asciiTheme="minorHAnsi" w:hAnsiTheme="minorHAnsi" w:cstheme="minorHAnsi"/>
                <w:sz w:val="20"/>
                <w:szCs w:val="20"/>
              </w:rPr>
              <w:t>Tájékozódás, adatgyűjtés, helyzetfelmérés</w:t>
            </w:r>
          </w:p>
          <w:p w:rsidR="0008616B" w:rsidRPr="00265731" w:rsidRDefault="009D59F0" w:rsidP="009D59F0">
            <w:pPr>
              <w:spacing w:after="0" w:line="259" w:lineRule="auto"/>
              <w:ind w:left="0" w:firstLine="0"/>
              <w:jc w:val="left"/>
              <w:rPr>
                <w:rFonts w:asciiTheme="minorHAnsi" w:hAnsiTheme="minorHAnsi" w:cstheme="minorHAnsi"/>
                <w:sz w:val="20"/>
                <w:szCs w:val="20"/>
              </w:rPr>
            </w:pPr>
            <w:r w:rsidRPr="00265731">
              <w:rPr>
                <w:rFonts w:asciiTheme="minorHAnsi" w:hAnsiTheme="minorHAnsi" w:cstheme="minorHAnsi"/>
                <w:sz w:val="20"/>
                <w:szCs w:val="20"/>
              </w:rPr>
              <w:t>A lakosság tájékoztatása a lehetőségekről</w:t>
            </w:r>
          </w:p>
        </w:tc>
      </w:tr>
      <w:tr w:rsidR="0008616B" w:rsidRPr="00265731" w:rsidTr="006A7F7E">
        <w:trPr>
          <w:trHeight w:val="1454"/>
        </w:trPr>
        <w:tc>
          <w:tcPr>
            <w:tcW w:w="2649" w:type="dxa"/>
            <w:tcBorders>
              <w:top w:val="double" w:sz="4" w:space="0" w:color="000000"/>
              <w:left w:val="double" w:sz="4" w:space="0" w:color="000000"/>
              <w:bottom w:val="double" w:sz="4" w:space="0" w:color="000000"/>
              <w:right w:val="double" w:sz="4" w:space="0" w:color="000000"/>
            </w:tcBorders>
            <w:vAlign w:val="center"/>
          </w:tcPr>
          <w:p w:rsidR="0008616B" w:rsidRPr="00265731" w:rsidRDefault="0008616B"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eredményességét mérő indikátor(ok):  </w:t>
            </w:r>
          </w:p>
        </w:tc>
        <w:tc>
          <w:tcPr>
            <w:tcW w:w="6361" w:type="dxa"/>
            <w:tcBorders>
              <w:top w:val="double" w:sz="4" w:space="0" w:color="000000"/>
              <w:left w:val="double" w:sz="4" w:space="0" w:color="000000"/>
              <w:bottom w:val="double" w:sz="4" w:space="0" w:color="000000"/>
              <w:right w:val="double" w:sz="4" w:space="0" w:color="000000"/>
            </w:tcBorders>
          </w:tcPr>
          <w:p w:rsidR="0008616B" w:rsidRPr="00265731" w:rsidRDefault="0008616B"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 </w:t>
            </w:r>
          </w:p>
          <w:p w:rsidR="0008616B" w:rsidRPr="00265731" w:rsidRDefault="0008616B" w:rsidP="006A7F7E">
            <w:pPr>
              <w:spacing w:after="0" w:line="259" w:lineRule="auto"/>
              <w:ind w:left="0" w:firstLine="0"/>
              <w:jc w:val="left"/>
              <w:rPr>
                <w:rFonts w:asciiTheme="minorHAnsi" w:eastAsia="Times New Roman" w:hAnsiTheme="minorHAnsi" w:cstheme="minorHAnsi"/>
                <w:sz w:val="20"/>
                <w:szCs w:val="20"/>
              </w:rPr>
            </w:pPr>
            <w:r w:rsidRPr="00265731">
              <w:rPr>
                <w:rFonts w:asciiTheme="minorHAnsi" w:eastAsia="Times New Roman" w:hAnsiTheme="minorHAnsi" w:cstheme="minorHAnsi"/>
                <w:sz w:val="20"/>
                <w:szCs w:val="20"/>
              </w:rPr>
              <w:t xml:space="preserve">Önkormányzati adatok  </w:t>
            </w:r>
          </w:p>
          <w:p w:rsidR="009D59F0" w:rsidRPr="00265731" w:rsidRDefault="009D59F0"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helyi adatgyűjtés</w:t>
            </w:r>
          </w:p>
        </w:tc>
      </w:tr>
      <w:tr w:rsidR="0008616B" w:rsidRPr="00265731" w:rsidTr="006A7F7E">
        <w:trPr>
          <w:trHeight w:val="1008"/>
        </w:trPr>
        <w:tc>
          <w:tcPr>
            <w:tcW w:w="2649" w:type="dxa"/>
            <w:tcBorders>
              <w:top w:val="double" w:sz="4" w:space="0" w:color="000000"/>
              <w:left w:val="double" w:sz="4" w:space="0" w:color="000000"/>
              <w:bottom w:val="double" w:sz="4" w:space="0" w:color="000000"/>
              <w:right w:val="double" w:sz="4" w:space="0" w:color="000000"/>
            </w:tcBorders>
          </w:tcPr>
          <w:p w:rsidR="0008616B" w:rsidRPr="00265731" w:rsidRDefault="0008616B"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megvalósításához szükséges erőforrások (humán, pénzügyi, technikai):  </w:t>
            </w:r>
          </w:p>
        </w:tc>
        <w:tc>
          <w:tcPr>
            <w:tcW w:w="6361" w:type="dxa"/>
            <w:tcBorders>
              <w:top w:val="double" w:sz="4" w:space="0" w:color="000000"/>
              <w:left w:val="double" w:sz="4" w:space="0" w:color="000000"/>
              <w:bottom w:val="double" w:sz="4" w:space="0" w:color="000000"/>
              <w:right w:val="double" w:sz="4" w:space="0" w:color="000000"/>
            </w:tcBorders>
          </w:tcPr>
          <w:p w:rsidR="0008616B" w:rsidRPr="00265731" w:rsidRDefault="0008616B" w:rsidP="006A7F7E">
            <w:pPr>
              <w:spacing w:after="0" w:line="259" w:lineRule="auto"/>
              <w:ind w:left="0" w:firstLine="0"/>
              <w:jc w:val="left"/>
              <w:rPr>
                <w:rFonts w:asciiTheme="minorHAnsi" w:eastAsia="Times New Roman" w:hAnsiTheme="minorHAnsi" w:cstheme="minorHAnsi"/>
                <w:sz w:val="20"/>
                <w:szCs w:val="20"/>
              </w:rPr>
            </w:pPr>
            <w:r w:rsidRPr="00265731">
              <w:rPr>
                <w:rFonts w:asciiTheme="minorHAnsi" w:eastAsia="Times New Roman" w:hAnsiTheme="minorHAnsi" w:cstheme="minorHAnsi"/>
                <w:sz w:val="20"/>
                <w:szCs w:val="20"/>
              </w:rPr>
              <w:t xml:space="preserve">Pénzügyi forrás </w:t>
            </w:r>
          </w:p>
          <w:p w:rsidR="0008616B" w:rsidRPr="00265731" w:rsidRDefault="0008616B"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Technikai háttér</w:t>
            </w:r>
          </w:p>
          <w:p w:rsidR="0008616B" w:rsidRPr="00265731" w:rsidRDefault="0008616B" w:rsidP="006A7F7E">
            <w:pPr>
              <w:spacing w:after="0" w:line="259" w:lineRule="auto"/>
              <w:ind w:left="0" w:firstLine="0"/>
              <w:jc w:val="left"/>
              <w:rPr>
                <w:rFonts w:asciiTheme="minorHAnsi" w:eastAsia="Times New Roman" w:hAnsiTheme="minorHAnsi" w:cstheme="minorHAnsi"/>
                <w:sz w:val="20"/>
                <w:szCs w:val="20"/>
              </w:rPr>
            </w:pPr>
            <w:r w:rsidRPr="00265731">
              <w:rPr>
                <w:rFonts w:asciiTheme="minorHAnsi" w:eastAsia="Times New Roman" w:hAnsiTheme="minorHAnsi" w:cstheme="minorHAnsi"/>
                <w:sz w:val="20"/>
                <w:szCs w:val="20"/>
              </w:rPr>
              <w:t xml:space="preserve">Pályázati források  </w:t>
            </w:r>
          </w:p>
          <w:p w:rsidR="0008616B" w:rsidRPr="00265731" w:rsidRDefault="0008616B"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Szakemberek megléte</w:t>
            </w:r>
          </w:p>
        </w:tc>
      </w:tr>
      <w:tr w:rsidR="0008616B" w:rsidRPr="00265731" w:rsidTr="006A7F7E">
        <w:trPr>
          <w:trHeight w:val="1009"/>
        </w:trPr>
        <w:tc>
          <w:tcPr>
            <w:tcW w:w="2649" w:type="dxa"/>
            <w:tcBorders>
              <w:top w:val="double" w:sz="4" w:space="0" w:color="000000"/>
              <w:left w:val="double" w:sz="4" w:space="0" w:color="000000"/>
              <w:bottom w:val="double" w:sz="4" w:space="0" w:color="000000"/>
              <w:right w:val="double" w:sz="4" w:space="0" w:color="000000"/>
            </w:tcBorders>
          </w:tcPr>
          <w:p w:rsidR="0008616B" w:rsidRPr="00265731" w:rsidRDefault="0008616B"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eredményeinek fenntarthatósága:  </w:t>
            </w:r>
          </w:p>
        </w:tc>
        <w:tc>
          <w:tcPr>
            <w:tcW w:w="6361" w:type="dxa"/>
            <w:tcBorders>
              <w:top w:val="double" w:sz="4" w:space="0" w:color="000000"/>
              <w:left w:val="double" w:sz="4" w:space="0" w:color="000000"/>
              <w:bottom w:val="double" w:sz="4" w:space="0" w:color="000000"/>
              <w:right w:val="double" w:sz="4" w:space="0" w:color="000000"/>
            </w:tcBorders>
          </w:tcPr>
          <w:p w:rsidR="0008616B" w:rsidRPr="00265731" w:rsidRDefault="009D59F0"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rPr>
              <w:t>Hosszú távon csökkenthető ezen terhek anyagi vonzata, így több marad a létfenntartási kiadásokra.</w:t>
            </w:r>
          </w:p>
        </w:tc>
      </w:tr>
    </w:tbl>
    <w:p w:rsidR="00A528C8" w:rsidRPr="008E3C7F" w:rsidRDefault="0008616B" w:rsidP="00757D55">
      <w:pPr>
        <w:spacing w:after="123" w:line="259" w:lineRule="auto"/>
        <w:ind w:left="0" w:firstLine="0"/>
        <w:rPr>
          <w:sz w:val="20"/>
          <w:szCs w:val="20"/>
        </w:rPr>
      </w:pPr>
      <w:r w:rsidRPr="008E3C7F">
        <w:rPr>
          <w:i/>
          <w:sz w:val="20"/>
          <w:szCs w:val="20"/>
        </w:rPr>
        <w:t xml:space="preserve"> </w:t>
      </w:r>
    </w:p>
    <w:p w:rsidR="00A528C8" w:rsidRPr="008E3C7F" w:rsidRDefault="00734A25" w:rsidP="00757D55">
      <w:pPr>
        <w:spacing w:after="123" w:line="259" w:lineRule="auto"/>
        <w:ind w:left="0" w:firstLine="0"/>
        <w:rPr>
          <w:sz w:val="20"/>
          <w:szCs w:val="20"/>
        </w:rPr>
      </w:pPr>
      <w:r w:rsidRPr="008E3C7F">
        <w:rPr>
          <w:i/>
          <w:sz w:val="20"/>
          <w:szCs w:val="20"/>
        </w:rPr>
        <w:t xml:space="preserve"> </w:t>
      </w:r>
    </w:p>
    <w:p w:rsidR="00A528C8" w:rsidRDefault="00734A25" w:rsidP="00757D55">
      <w:pPr>
        <w:spacing w:after="125" w:line="259" w:lineRule="auto"/>
        <w:ind w:left="0" w:firstLine="0"/>
        <w:rPr>
          <w:i/>
          <w:sz w:val="20"/>
          <w:szCs w:val="20"/>
        </w:rPr>
      </w:pPr>
      <w:r w:rsidRPr="008E3C7F">
        <w:rPr>
          <w:i/>
          <w:sz w:val="20"/>
          <w:szCs w:val="20"/>
        </w:rPr>
        <w:t xml:space="preserve"> </w:t>
      </w:r>
    </w:p>
    <w:p w:rsidR="00C342D5" w:rsidRDefault="00C342D5" w:rsidP="00757D55">
      <w:pPr>
        <w:spacing w:after="125" w:line="259" w:lineRule="auto"/>
        <w:ind w:left="0" w:firstLine="0"/>
        <w:rPr>
          <w:i/>
          <w:sz w:val="20"/>
          <w:szCs w:val="20"/>
        </w:rPr>
      </w:pPr>
    </w:p>
    <w:p w:rsidR="00C342D5" w:rsidRPr="008E3C7F" w:rsidRDefault="00C342D5" w:rsidP="00757D55">
      <w:pPr>
        <w:spacing w:after="125" w:line="259" w:lineRule="auto"/>
        <w:ind w:left="0" w:firstLine="0"/>
        <w:rPr>
          <w:sz w:val="20"/>
          <w:szCs w:val="20"/>
        </w:rPr>
      </w:pPr>
    </w:p>
    <w:p w:rsidR="00265731" w:rsidRPr="00265731" w:rsidRDefault="00734A25" w:rsidP="00265731">
      <w:pPr>
        <w:spacing w:after="20" w:line="360" w:lineRule="auto"/>
        <w:rPr>
          <w:rFonts w:asciiTheme="minorHAnsi" w:hAnsiTheme="minorHAnsi" w:cstheme="minorHAnsi"/>
          <w:b/>
          <w:szCs w:val="24"/>
        </w:rPr>
      </w:pPr>
      <w:r w:rsidRPr="008E3C7F">
        <w:rPr>
          <w:i/>
          <w:sz w:val="20"/>
          <w:szCs w:val="20"/>
        </w:rPr>
        <w:lastRenderedPageBreak/>
        <w:t xml:space="preserve"> </w:t>
      </w:r>
      <w:r w:rsidR="00265731" w:rsidRPr="00265731">
        <w:rPr>
          <w:rFonts w:asciiTheme="minorHAnsi" w:hAnsiTheme="minorHAnsi" w:cstheme="minorHAnsi"/>
          <w:b/>
          <w:szCs w:val="24"/>
        </w:rPr>
        <w:t>II./1. A gyermekek esélyegyenlősége</w:t>
      </w:r>
      <w:r w:rsidR="00265731" w:rsidRPr="00265731">
        <w:rPr>
          <w:rFonts w:asciiTheme="minorHAnsi" w:hAnsiTheme="minorHAnsi" w:cstheme="minorHAnsi"/>
          <w:b/>
          <w:szCs w:val="24"/>
        </w:rPr>
        <w:tab/>
      </w:r>
    </w:p>
    <w:p w:rsidR="00A528C8" w:rsidRPr="008E3C7F" w:rsidRDefault="00A528C8" w:rsidP="00757D55">
      <w:pPr>
        <w:spacing w:after="123" w:line="259" w:lineRule="auto"/>
        <w:ind w:left="0" w:firstLine="0"/>
        <w:rPr>
          <w:sz w:val="20"/>
          <w:szCs w:val="20"/>
        </w:rPr>
      </w:pPr>
    </w:p>
    <w:p w:rsidR="00A528C8" w:rsidRDefault="00A528C8" w:rsidP="00757D55">
      <w:pPr>
        <w:spacing w:after="0" w:line="259" w:lineRule="auto"/>
        <w:ind w:left="0" w:firstLine="0"/>
      </w:pPr>
    </w:p>
    <w:tbl>
      <w:tblPr>
        <w:tblStyle w:val="TableGrid"/>
        <w:tblW w:w="9011" w:type="dxa"/>
        <w:tblInd w:w="30" w:type="dxa"/>
        <w:tblCellMar>
          <w:top w:w="92" w:type="dxa"/>
          <w:left w:w="37" w:type="dxa"/>
          <w:right w:w="20" w:type="dxa"/>
        </w:tblCellMar>
        <w:tblLook w:val="04A0" w:firstRow="1" w:lastRow="0" w:firstColumn="1" w:lastColumn="0" w:noHBand="0" w:noVBand="1"/>
      </w:tblPr>
      <w:tblGrid>
        <w:gridCol w:w="2644"/>
        <w:gridCol w:w="6367"/>
      </w:tblGrid>
      <w:tr w:rsidR="00A528C8" w:rsidRPr="00265731" w:rsidTr="00265731">
        <w:trPr>
          <w:trHeight w:val="967"/>
        </w:trPr>
        <w:tc>
          <w:tcPr>
            <w:tcW w:w="2644" w:type="dxa"/>
            <w:tcBorders>
              <w:top w:val="double" w:sz="4" w:space="0" w:color="000000"/>
              <w:left w:val="double" w:sz="4" w:space="0" w:color="000000"/>
              <w:bottom w:val="double" w:sz="4" w:space="0" w:color="000000"/>
              <w:right w:val="double" w:sz="4" w:space="0" w:color="000000"/>
            </w:tcBorders>
            <w:vAlign w:val="center"/>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Cím:  </w:t>
            </w:r>
          </w:p>
        </w:tc>
        <w:tc>
          <w:tcPr>
            <w:tcW w:w="6367" w:type="dxa"/>
            <w:tcBorders>
              <w:top w:val="double" w:sz="4" w:space="0" w:color="000000"/>
              <w:left w:val="double" w:sz="4" w:space="0" w:color="000000"/>
              <w:bottom w:val="double" w:sz="4" w:space="0" w:color="000000"/>
              <w:right w:val="double" w:sz="4" w:space="0" w:color="000000"/>
            </w:tcBorders>
          </w:tcPr>
          <w:p w:rsidR="00A528C8" w:rsidRPr="00265731" w:rsidRDefault="00265731" w:rsidP="00757D55">
            <w:pPr>
              <w:spacing w:after="0" w:line="259" w:lineRule="auto"/>
              <w:ind w:left="0" w:firstLine="0"/>
              <w:jc w:val="left"/>
              <w:rPr>
                <w:rFonts w:asciiTheme="minorHAnsi" w:hAnsiTheme="minorHAnsi" w:cstheme="minorHAnsi"/>
                <w:b/>
                <w:sz w:val="20"/>
                <w:szCs w:val="20"/>
              </w:rPr>
            </w:pPr>
            <w:r>
              <w:rPr>
                <w:rFonts w:asciiTheme="minorHAnsi" w:eastAsia="Times New Roman" w:hAnsiTheme="minorHAnsi" w:cstheme="minorHAnsi"/>
                <w:b/>
                <w:sz w:val="20"/>
                <w:szCs w:val="20"/>
              </w:rPr>
              <w:t>Hátránnyal is előnyben</w:t>
            </w:r>
          </w:p>
        </w:tc>
      </w:tr>
      <w:tr w:rsidR="00A528C8" w:rsidRPr="00265731" w:rsidTr="00265731">
        <w:trPr>
          <w:trHeight w:val="973"/>
        </w:trPr>
        <w:tc>
          <w:tcPr>
            <w:tcW w:w="2644" w:type="dxa"/>
            <w:tcBorders>
              <w:top w:val="double" w:sz="4" w:space="0" w:color="000000"/>
              <w:left w:val="double" w:sz="4" w:space="0" w:color="000000"/>
              <w:bottom w:val="double" w:sz="4" w:space="0" w:color="000000"/>
              <w:right w:val="double" w:sz="4" w:space="0" w:color="000000"/>
            </w:tcBorders>
            <w:vAlign w:val="center"/>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Leírás:  </w:t>
            </w:r>
          </w:p>
        </w:tc>
        <w:tc>
          <w:tcPr>
            <w:tcW w:w="6367"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Hátrányos helyzetű gyerekek jelenléte az óvodai nevelésben  </w:t>
            </w:r>
          </w:p>
        </w:tc>
      </w:tr>
      <w:tr w:rsidR="00A528C8" w:rsidRPr="00265731" w:rsidTr="00265731">
        <w:trPr>
          <w:trHeight w:val="545"/>
        </w:trPr>
        <w:tc>
          <w:tcPr>
            <w:tcW w:w="2644"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Felelős és határidő:  </w:t>
            </w:r>
          </w:p>
        </w:tc>
        <w:tc>
          <w:tcPr>
            <w:tcW w:w="6367" w:type="dxa"/>
            <w:tcBorders>
              <w:top w:val="double" w:sz="4" w:space="0" w:color="000000"/>
              <w:left w:val="double" w:sz="4" w:space="0" w:color="000000"/>
              <w:bottom w:val="double" w:sz="4" w:space="0" w:color="000000"/>
              <w:right w:val="double" w:sz="4" w:space="0" w:color="000000"/>
            </w:tcBorders>
          </w:tcPr>
          <w:p w:rsidR="00A528C8" w:rsidRPr="00265731" w:rsidRDefault="00734A25" w:rsidP="00265731">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vertAlign w:val="subscript"/>
              </w:rPr>
              <w:t xml:space="preserve"> </w:t>
            </w:r>
            <w:r w:rsidR="00265731">
              <w:rPr>
                <w:rFonts w:asciiTheme="minorHAnsi" w:eastAsia="Times New Roman" w:hAnsiTheme="minorHAnsi" w:cstheme="minorHAnsi"/>
                <w:sz w:val="20"/>
                <w:szCs w:val="20"/>
              </w:rPr>
              <w:t>Polgármester - 2021.</w:t>
            </w:r>
            <w:r w:rsidRPr="00265731">
              <w:rPr>
                <w:rFonts w:asciiTheme="minorHAnsi" w:eastAsia="Times New Roman" w:hAnsiTheme="minorHAnsi" w:cstheme="minorHAnsi"/>
                <w:sz w:val="20"/>
                <w:szCs w:val="20"/>
              </w:rPr>
              <w:t xml:space="preserve"> 06. 15. (</w:t>
            </w:r>
            <w:r w:rsidR="00265731">
              <w:rPr>
                <w:rFonts w:asciiTheme="minorHAnsi" w:eastAsia="Times New Roman" w:hAnsiTheme="minorHAnsi" w:cstheme="minorHAnsi"/>
                <w:sz w:val="20"/>
                <w:szCs w:val="20"/>
              </w:rPr>
              <w:t>kedd</w:t>
            </w:r>
            <w:r w:rsidRPr="00265731">
              <w:rPr>
                <w:rFonts w:asciiTheme="minorHAnsi" w:eastAsia="Times New Roman" w:hAnsiTheme="minorHAnsi" w:cstheme="minorHAnsi"/>
                <w:sz w:val="20"/>
                <w:szCs w:val="20"/>
              </w:rPr>
              <w:t xml:space="preserve">) </w:t>
            </w:r>
          </w:p>
        </w:tc>
      </w:tr>
      <w:tr w:rsidR="00A528C8" w:rsidRPr="00265731" w:rsidTr="00265731">
        <w:trPr>
          <w:trHeight w:val="545"/>
        </w:trPr>
        <w:tc>
          <w:tcPr>
            <w:tcW w:w="2644"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felelőse:  </w:t>
            </w:r>
          </w:p>
        </w:tc>
        <w:tc>
          <w:tcPr>
            <w:tcW w:w="6367"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Polgármester  </w:t>
            </w:r>
          </w:p>
        </w:tc>
      </w:tr>
      <w:tr w:rsidR="00A528C8" w:rsidRPr="00265731" w:rsidTr="00265731">
        <w:trPr>
          <w:trHeight w:val="549"/>
        </w:trPr>
        <w:tc>
          <w:tcPr>
            <w:tcW w:w="2644"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Kategória:  </w:t>
            </w:r>
          </w:p>
        </w:tc>
        <w:tc>
          <w:tcPr>
            <w:tcW w:w="6367"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II. A gyermekek esélyegyenlősége  </w:t>
            </w:r>
          </w:p>
        </w:tc>
      </w:tr>
      <w:tr w:rsidR="00A528C8" w:rsidRPr="00265731" w:rsidTr="00265731">
        <w:trPr>
          <w:trHeight w:val="969"/>
        </w:trPr>
        <w:tc>
          <w:tcPr>
            <w:tcW w:w="2644" w:type="dxa"/>
            <w:tcBorders>
              <w:top w:val="double" w:sz="4" w:space="0" w:color="000000"/>
              <w:left w:val="double" w:sz="4" w:space="0" w:color="000000"/>
              <w:bottom w:val="double" w:sz="4" w:space="0" w:color="000000"/>
              <w:right w:val="double" w:sz="4" w:space="0" w:color="000000"/>
            </w:tcBorders>
            <w:vAlign w:val="center"/>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intézkedéssel elérni kívánt cél:  </w:t>
            </w:r>
          </w:p>
        </w:tc>
        <w:tc>
          <w:tcPr>
            <w:tcW w:w="6367"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Csökkenjen a hátrányos helyzetű gyerekek száma az óvodában  </w:t>
            </w:r>
          </w:p>
        </w:tc>
      </w:tr>
      <w:tr w:rsidR="00A528C8" w:rsidRPr="00265731" w:rsidTr="00265731">
        <w:trPr>
          <w:trHeight w:val="969"/>
        </w:trPr>
        <w:tc>
          <w:tcPr>
            <w:tcW w:w="2644" w:type="dxa"/>
            <w:tcBorders>
              <w:top w:val="double" w:sz="4" w:space="0" w:color="000000"/>
              <w:left w:val="double" w:sz="4" w:space="0" w:color="000000"/>
              <w:bottom w:val="double" w:sz="4" w:space="0" w:color="000000"/>
              <w:right w:val="double" w:sz="4" w:space="0" w:color="000000"/>
            </w:tcBorders>
            <w:vAlign w:val="center"/>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tartalma:  </w:t>
            </w:r>
          </w:p>
        </w:tc>
        <w:tc>
          <w:tcPr>
            <w:tcW w:w="6367"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Korai fejlesztés, foglalkozásba való bevonás.  </w:t>
            </w:r>
          </w:p>
        </w:tc>
      </w:tr>
      <w:tr w:rsidR="00A528C8" w:rsidRPr="00265731" w:rsidTr="00265731">
        <w:trPr>
          <w:trHeight w:val="549"/>
        </w:trPr>
        <w:tc>
          <w:tcPr>
            <w:tcW w:w="2644"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eredményességét mérő indikátor(ok):  </w:t>
            </w:r>
          </w:p>
        </w:tc>
        <w:tc>
          <w:tcPr>
            <w:tcW w:w="6367"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Intézményi adatok  </w:t>
            </w:r>
          </w:p>
        </w:tc>
      </w:tr>
      <w:tr w:rsidR="00A528C8" w:rsidRPr="00265731" w:rsidTr="00265731">
        <w:trPr>
          <w:trHeight w:val="1393"/>
        </w:trPr>
        <w:tc>
          <w:tcPr>
            <w:tcW w:w="2644" w:type="dxa"/>
            <w:tcBorders>
              <w:top w:val="double" w:sz="4" w:space="0" w:color="000000"/>
              <w:left w:val="double" w:sz="4" w:space="0" w:color="000000"/>
              <w:bottom w:val="double" w:sz="4" w:space="0" w:color="000000"/>
              <w:right w:val="double" w:sz="4" w:space="0" w:color="000000"/>
            </w:tcBorders>
            <w:vAlign w:val="center"/>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megvalósításához szükséges erőforrások (humán, pénzügyi, technikai):  </w:t>
            </w:r>
          </w:p>
        </w:tc>
        <w:tc>
          <w:tcPr>
            <w:tcW w:w="6367"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Szakemberek </w:t>
            </w:r>
          </w:p>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Technikai feltételek </w:t>
            </w:r>
          </w:p>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Pénzügyi erőforrás  </w:t>
            </w:r>
          </w:p>
        </w:tc>
      </w:tr>
      <w:tr w:rsidR="00A528C8" w:rsidRPr="00265731" w:rsidTr="00265731">
        <w:trPr>
          <w:trHeight w:val="970"/>
        </w:trPr>
        <w:tc>
          <w:tcPr>
            <w:tcW w:w="2644" w:type="dxa"/>
            <w:tcBorders>
              <w:top w:val="double" w:sz="4" w:space="0" w:color="000000"/>
              <w:left w:val="double" w:sz="4" w:space="0" w:color="000000"/>
              <w:bottom w:val="double" w:sz="4" w:space="0" w:color="000000"/>
              <w:right w:val="double" w:sz="4" w:space="0" w:color="000000"/>
            </w:tcBorders>
            <w:vAlign w:val="center"/>
          </w:tcPr>
          <w:p w:rsidR="00A528C8" w:rsidRPr="00265731" w:rsidRDefault="00734A25" w:rsidP="00757D55">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eredményeinek fenntarthatósága:  </w:t>
            </w:r>
          </w:p>
        </w:tc>
        <w:tc>
          <w:tcPr>
            <w:tcW w:w="6367" w:type="dxa"/>
            <w:tcBorders>
              <w:top w:val="double" w:sz="4" w:space="0" w:color="000000"/>
              <w:left w:val="double" w:sz="4" w:space="0" w:color="000000"/>
              <w:bottom w:val="double" w:sz="4" w:space="0" w:color="000000"/>
              <w:right w:val="double" w:sz="4" w:space="0" w:color="000000"/>
            </w:tcBorders>
          </w:tcPr>
          <w:p w:rsidR="00A528C8" w:rsidRPr="00265731" w:rsidRDefault="00734A25" w:rsidP="00757D55">
            <w:pPr>
              <w:spacing w:after="0" w:line="259" w:lineRule="auto"/>
              <w:ind w:left="0" w:firstLine="0"/>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Hosszú távon csökken a hátrányos helyzetű gyerekek száma. </w:t>
            </w:r>
          </w:p>
        </w:tc>
      </w:tr>
    </w:tbl>
    <w:p w:rsidR="00265731" w:rsidRDefault="00734A25" w:rsidP="00757D55">
      <w:pPr>
        <w:spacing w:after="0" w:line="259" w:lineRule="auto"/>
        <w:ind w:left="0" w:firstLine="0"/>
        <w:rPr>
          <w:rFonts w:asciiTheme="minorHAnsi" w:hAnsiTheme="minorHAnsi" w:cstheme="minorHAnsi"/>
          <w:i/>
          <w:sz w:val="20"/>
          <w:szCs w:val="20"/>
        </w:rPr>
      </w:pPr>
      <w:r w:rsidRPr="00265731">
        <w:rPr>
          <w:rFonts w:asciiTheme="minorHAnsi" w:hAnsiTheme="minorHAnsi" w:cstheme="minorHAnsi"/>
          <w:i/>
          <w:sz w:val="20"/>
          <w:szCs w:val="20"/>
        </w:rPr>
        <w:t xml:space="preserve"> </w:t>
      </w:r>
    </w:p>
    <w:p w:rsidR="00265731" w:rsidRDefault="00265731" w:rsidP="00757D55">
      <w:pPr>
        <w:spacing w:after="0" w:line="259" w:lineRule="auto"/>
        <w:ind w:left="0" w:firstLine="0"/>
        <w:rPr>
          <w:rFonts w:asciiTheme="minorHAnsi" w:hAnsiTheme="minorHAnsi" w:cstheme="minorHAnsi"/>
          <w:i/>
          <w:sz w:val="20"/>
          <w:szCs w:val="20"/>
        </w:rPr>
      </w:pPr>
    </w:p>
    <w:p w:rsidR="00265731" w:rsidRDefault="00265731" w:rsidP="00757D55">
      <w:pPr>
        <w:spacing w:after="0" w:line="259" w:lineRule="auto"/>
        <w:ind w:left="0" w:firstLine="0"/>
        <w:rPr>
          <w:rFonts w:asciiTheme="minorHAnsi" w:hAnsiTheme="minorHAnsi" w:cstheme="minorHAnsi"/>
          <w:i/>
          <w:sz w:val="20"/>
          <w:szCs w:val="20"/>
        </w:rPr>
      </w:pPr>
    </w:p>
    <w:p w:rsidR="00C342D5" w:rsidRDefault="00C342D5" w:rsidP="00757D55">
      <w:pPr>
        <w:spacing w:after="0" w:line="259" w:lineRule="auto"/>
        <w:ind w:left="0" w:firstLine="0"/>
        <w:rPr>
          <w:rFonts w:asciiTheme="minorHAnsi" w:hAnsiTheme="minorHAnsi" w:cstheme="minorHAnsi"/>
          <w:i/>
          <w:sz w:val="20"/>
          <w:szCs w:val="20"/>
        </w:rPr>
      </w:pPr>
    </w:p>
    <w:p w:rsidR="00C342D5" w:rsidRDefault="00C342D5" w:rsidP="00757D55">
      <w:pPr>
        <w:spacing w:after="0" w:line="259" w:lineRule="auto"/>
        <w:ind w:left="0" w:firstLine="0"/>
        <w:rPr>
          <w:rFonts w:asciiTheme="minorHAnsi" w:hAnsiTheme="minorHAnsi" w:cstheme="minorHAnsi"/>
          <w:i/>
          <w:sz w:val="20"/>
          <w:szCs w:val="20"/>
        </w:rPr>
      </w:pPr>
    </w:p>
    <w:p w:rsidR="00C342D5" w:rsidRDefault="00C342D5" w:rsidP="00757D55">
      <w:pPr>
        <w:spacing w:after="0" w:line="259" w:lineRule="auto"/>
        <w:ind w:left="0" w:firstLine="0"/>
        <w:rPr>
          <w:rFonts w:asciiTheme="minorHAnsi" w:hAnsiTheme="minorHAnsi" w:cstheme="minorHAnsi"/>
          <w:i/>
          <w:sz w:val="20"/>
          <w:szCs w:val="20"/>
        </w:rPr>
      </w:pPr>
    </w:p>
    <w:p w:rsidR="00C342D5" w:rsidRDefault="00C342D5" w:rsidP="00757D55">
      <w:pPr>
        <w:spacing w:after="0" w:line="259" w:lineRule="auto"/>
        <w:ind w:left="0" w:firstLine="0"/>
        <w:rPr>
          <w:rFonts w:asciiTheme="minorHAnsi" w:hAnsiTheme="minorHAnsi" w:cstheme="minorHAnsi"/>
          <w:i/>
          <w:sz w:val="20"/>
          <w:szCs w:val="20"/>
        </w:rPr>
      </w:pPr>
    </w:p>
    <w:p w:rsidR="00C342D5" w:rsidRDefault="00C342D5" w:rsidP="00757D55">
      <w:pPr>
        <w:spacing w:after="0" w:line="259" w:lineRule="auto"/>
        <w:ind w:left="0" w:firstLine="0"/>
        <w:rPr>
          <w:rFonts w:asciiTheme="minorHAnsi" w:hAnsiTheme="minorHAnsi" w:cstheme="minorHAnsi"/>
          <w:i/>
          <w:sz w:val="20"/>
          <w:szCs w:val="20"/>
        </w:rPr>
      </w:pPr>
    </w:p>
    <w:p w:rsidR="00C342D5" w:rsidRDefault="00C342D5" w:rsidP="00757D55">
      <w:pPr>
        <w:spacing w:after="0" w:line="259" w:lineRule="auto"/>
        <w:ind w:left="0" w:firstLine="0"/>
        <w:rPr>
          <w:rFonts w:asciiTheme="minorHAnsi" w:hAnsiTheme="minorHAnsi" w:cstheme="minorHAnsi"/>
          <w:i/>
          <w:sz w:val="20"/>
          <w:szCs w:val="20"/>
        </w:rPr>
      </w:pPr>
    </w:p>
    <w:p w:rsidR="00265731" w:rsidRDefault="00265731" w:rsidP="00757D55">
      <w:pPr>
        <w:spacing w:after="0" w:line="259" w:lineRule="auto"/>
        <w:ind w:left="0" w:firstLine="0"/>
        <w:rPr>
          <w:rFonts w:asciiTheme="minorHAnsi" w:hAnsiTheme="minorHAnsi" w:cstheme="minorHAnsi"/>
          <w:i/>
          <w:sz w:val="20"/>
          <w:szCs w:val="20"/>
        </w:rPr>
      </w:pPr>
    </w:p>
    <w:p w:rsidR="00265731" w:rsidRPr="00265731" w:rsidRDefault="00265731" w:rsidP="00265731">
      <w:pPr>
        <w:spacing w:after="20" w:line="360" w:lineRule="auto"/>
        <w:rPr>
          <w:rFonts w:asciiTheme="minorHAnsi" w:hAnsiTheme="minorHAnsi" w:cstheme="minorHAnsi"/>
          <w:b/>
          <w:szCs w:val="24"/>
        </w:rPr>
      </w:pPr>
      <w:r w:rsidRPr="00265731">
        <w:rPr>
          <w:rFonts w:asciiTheme="minorHAnsi" w:hAnsiTheme="minorHAnsi" w:cstheme="minorHAnsi"/>
          <w:b/>
          <w:szCs w:val="24"/>
        </w:rPr>
        <w:lastRenderedPageBreak/>
        <w:t>I</w:t>
      </w:r>
      <w:r>
        <w:rPr>
          <w:rFonts w:asciiTheme="minorHAnsi" w:hAnsiTheme="minorHAnsi" w:cstheme="minorHAnsi"/>
          <w:b/>
          <w:szCs w:val="24"/>
        </w:rPr>
        <w:t>I./2</w:t>
      </w:r>
      <w:r w:rsidRPr="00265731">
        <w:rPr>
          <w:rFonts w:asciiTheme="minorHAnsi" w:hAnsiTheme="minorHAnsi" w:cstheme="minorHAnsi"/>
          <w:b/>
          <w:szCs w:val="24"/>
        </w:rPr>
        <w:t>. A gyermekek esélyegyenlősége</w:t>
      </w:r>
      <w:r w:rsidRPr="00265731">
        <w:rPr>
          <w:rFonts w:asciiTheme="minorHAnsi" w:hAnsiTheme="minorHAnsi" w:cstheme="minorHAnsi"/>
          <w:b/>
          <w:szCs w:val="24"/>
        </w:rPr>
        <w:tab/>
      </w:r>
    </w:p>
    <w:p w:rsidR="00265731" w:rsidRPr="008E3C7F" w:rsidRDefault="00265731" w:rsidP="00265731">
      <w:pPr>
        <w:spacing w:after="123" w:line="259" w:lineRule="auto"/>
        <w:ind w:left="0" w:firstLine="0"/>
        <w:rPr>
          <w:sz w:val="20"/>
          <w:szCs w:val="20"/>
        </w:rPr>
      </w:pPr>
    </w:p>
    <w:p w:rsidR="00265731" w:rsidRDefault="00265731" w:rsidP="00265731">
      <w:pPr>
        <w:spacing w:after="0" w:line="259" w:lineRule="auto"/>
        <w:ind w:left="0" w:firstLine="0"/>
      </w:pPr>
    </w:p>
    <w:tbl>
      <w:tblPr>
        <w:tblStyle w:val="TableGrid"/>
        <w:tblW w:w="9011" w:type="dxa"/>
        <w:tblInd w:w="30" w:type="dxa"/>
        <w:tblCellMar>
          <w:top w:w="92" w:type="dxa"/>
          <w:left w:w="37" w:type="dxa"/>
          <w:right w:w="20" w:type="dxa"/>
        </w:tblCellMar>
        <w:tblLook w:val="04A0" w:firstRow="1" w:lastRow="0" w:firstColumn="1" w:lastColumn="0" w:noHBand="0" w:noVBand="1"/>
      </w:tblPr>
      <w:tblGrid>
        <w:gridCol w:w="2644"/>
        <w:gridCol w:w="6367"/>
      </w:tblGrid>
      <w:tr w:rsidR="00265731" w:rsidRPr="00265731" w:rsidTr="006A7F7E">
        <w:trPr>
          <w:trHeight w:val="967"/>
        </w:trPr>
        <w:tc>
          <w:tcPr>
            <w:tcW w:w="2644" w:type="dxa"/>
            <w:tcBorders>
              <w:top w:val="double" w:sz="4" w:space="0" w:color="000000"/>
              <w:left w:val="double" w:sz="4" w:space="0" w:color="000000"/>
              <w:bottom w:val="double" w:sz="4" w:space="0" w:color="000000"/>
              <w:right w:val="double" w:sz="4" w:space="0" w:color="000000"/>
            </w:tcBorders>
            <w:vAlign w:val="center"/>
          </w:tcPr>
          <w:p w:rsidR="00265731" w:rsidRPr="00265731" w:rsidRDefault="00265731"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Cím:  </w:t>
            </w:r>
          </w:p>
        </w:tc>
        <w:tc>
          <w:tcPr>
            <w:tcW w:w="6367" w:type="dxa"/>
            <w:tcBorders>
              <w:top w:val="double" w:sz="4" w:space="0" w:color="000000"/>
              <w:left w:val="double" w:sz="4" w:space="0" w:color="000000"/>
              <w:bottom w:val="double" w:sz="4" w:space="0" w:color="000000"/>
              <w:right w:val="double" w:sz="4" w:space="0" w:color="000000"/>
            </w:tcBorders>
          </w:tcPr>
          <w:p w:rsidR="00265731" w:rsidRPr="00265731" w:rsidRDefault="00265731" w:rsidP="006A7F7E">
            <w:pPr>
              <w:spacing w:after="0" w:line="259" w:lineRule="auto"/>
              <w:ind w:left="0" w:firstLine="0"/>
              <w:jc w:val="left"/>
              <w:rPr>
                <w:rFonts w:asciiTheme="minorHAnsi" w:hAnsiTheme="minorHAnsi" w:cstheme="minorHAnsi"/>
                <w:b/>
                <w:sz w:val="20"/>
                <w:szCs w:val="20"/>
              </w:rPr>
            </w:pPr>
            <w:r>
              <w:rPr>
                <w:rFonts w:asciiTheme="minorHAnsi" w:eastAsia="Times New Roman" w:hAnsiTheme="minorHAnsi" w:cstheme="minorHAnsi"/>
                <w:b/>
                <w:sz w:val="20"/>
                <w:szCs w:val="20"/>
              </w:rPr>
              <w:t>Ételt a rászorulóknak</w:t>
            </w:r>
          </w:p>
        </w:tc>
      </w:tr>
      <w:tr w:rsidR="00265731" w:rsidRPr="00265731" w:rsidTr="006A7F7E">
        <w:trPr>
          <w:trHeight w:val="973"/>
        </w:trPr>
        <w:tc>
          <w:tcPr>
            <w:tcW w:w="2644" w:type="dxa"/>
            <w:tcBorders>
              <w:top w:val="double" w:sz="4" w:space="0" w:color="000000"/>
              <w:left w:val="double" w:sz="4" w:space="0" w:color="000000"/>
              <w:bottom w:val="double" w:sz="4" w:space="0" w:color="000000"/>
              <w:right w:val="double" w:sz="4" w:space="0" w:color="000000"/>
            </w:tcBorders>
            <w:vAlign w:val="center"/>
          </w:tcPr>
          <w:p w:rsidR="00265731" w:rsidRPr="00265731" w:rsidRDefault="00265731"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Leírás:  </w:t>
            </w:r>
          </w:p>
        </w:tc>
        <w:tc>
          <w:tcPr>
            <w:tcW w:w="6367" w:type="dxa"/>
            <w:tcBorders>
              <w:top w:val="double" w:sz="4" w:space="0" w:color="000000"/>
              <w:left w:val="double" w:sz="4" w:space="0" w:color="000000"/>
              <w:bottom w:val="double" w:sz="4" w:space="0" w:color="000000"/>
              <w:right w:val="double" w:sz="4" w:space="0" w:color="000000"/>
            </w:tcBorders>
          </w:tcPr>
          <w:p w:rsidR="00265731" w:rsidRPr="00F4302E" w:rsidRDefault="00F4302E" w:rsidP="006A7F7E">
            <w:pPr>
              <w:spacing w:after="0" w:line="259" w:lineRule="auto"/>
              <w:ind w:left="0" w:firstLine="0"/>
              <w:jc w:val="left"/>
              <w:rPr>
                <w:rFonts w:asciiTheme="minorHAnsi" w:hAnsiTheme="minorHAnsi" w:cstheme="minorHAnsi"/>
                <w:sz w:val="20"/>
                <w:szCs w:val="20"/>
              </w:rPr>
            </w:pPr>
            <w:r w:rsidRPr="00F4302E">
              <w:rPr>
                <w:sz w:val="20"/>
                <w:szCs w:val="20"/>
              </w:rPr>
              <w:t>Rossz anyagi körülmények között élő gyermekek megfelelő élelmezése, főként az iskolai szünetek alatt. Szeretnénk, hogy minden gyermek jusson megfelelő élelmezéshez, a tanítási szünetek ideje alatt is.</w:t>
            </w:r>
          </w:p>
        </w:tc>
      </w:tr>
      <w:tr w:rsidR="00265731" w:rsidRPr="00265731" w:rsidTr="006A7F7E">
        <w:trPr>
          <w:trHeight w:val="545"/>
        </w:trPr>
        <w:tc>
          <w:tcPr>
            <w:tcW w:w="2644" w:type="dxa"/>
            <w:tcBorders>
              <w:top w:val="double" w:sz="4" w:space="0" w:color="000000"/>
              <w:left w:val="double" w:sz="4" w:space="0" w:color="000000"/>
              <w:bottom w:val="double" w:sz="4" w:space="0" w:color="000000"/>
              <w:right w:val="double" w:sz="4" w:space="0" w:color="000000"/>
            </w:tcBorders>
          </w:tcPr>
          <w:p w:rsidR="00265731" w:rsidRPr="00265731" w:rsidRDefault="00265731"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Felelős és határidő:  </w:t>
            </w:r>
          </w:p>
        </w:tc>
        <w:tc>
          <w:tcPr>
            <w:tcW w:w="6367" w:type="dxa"/>
            <w:tcBorders>
              <w:top w:val="double" w:sz="4" w:space="0" w:color="000000"/>
              <w:left w:val="double" w:sz="4" w:space="0" w:color="000000"/>
              <w:bottom w:val="double" w:sz="4" w:space="0" w:color="000000"/>
              <w:right w:val="double" w:sz="4" w:space="0" w:color="000000"/>
            </w:tcBorders>
          </w:tcPr>
          <w:p w:rsidR="00265731" w:rsidRPr="00265731" w:rsidRDefault="00265731" w:rsidP="00F4302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vertAlign w:val="subscript"/>
              </w:rPr>
              <w:t xml:space="preserve"> </w:t>
            </w:r>
            <w:r>
              <w:rPr>
                <w:rFonts w:asciiTheme="minorHAnsi" w:eastAsia="Times New Roman" w:hAnsiTheme="minorHAnsi" w:cstheme="minorHAnsi"/>
                <w:sz w:val="20"/>
                <w:szCs w:val="20"/>
              </w:rPr>
              <w:t xml:space="preserve">Polgármester </w:t>
            </w:r>
            <w:r w:rsidR="00F4302E">
              <w:rPr>
                <w:rFonts w:asciiTheme="minorHAnsi" w:eastAsia="Times New Roman" w:hAnsiTheme="minorHAnsi" w:cstheme="minorHAnsi"/>
                <w:sz w:val="20"/>
                <w:szCs w:val="20"/>
              </w:rPr>
              <w:t>- 2020</w:t>
            </w:r>
            <w:r>
              <w:rPr>
                <w:rFonts w:asciiTheme="minorHAnsi" w:eastAsia="Times New Roman" w:hAnsiTheme="minorHAnsi" w:cstheme="minorHAnsi"/>
                <w:sz w:val="20"/>
                <w:szCs w:val="20"/>
              </w:rPr>
              <w:t>.</w:t>
            </w:r>
            <w:r w:rsidR="00F4302E">
              <w:rPr>
                <w:rFonts w:asciiTheme="minorHAnsi" w:eastAsia="Times New Roman" w:hAnsiTheme="minorHAnsi" w:cstheme="minorHAnsi"/>
                <w:sz w:val="20"/>
                <w:szCs w:val="20"/>
              </w:rPr>
              <w:t xml:space="preserve"> 12. 31</w:t>
            </w:r>
            <w:r w:rsidRPr="00265731">
              <w:rPr>
                <w:rFonts w:asciiTheme="minorHAnsi" w:eastAsia="Times New Roman" w:hAnsiTheme="minorHAnsi" w:cstheme="minorHAnsi"/>
                <w:sz w:val="20"/>
                <w:szCs w:val="20"/>
              </w:rPr>
              <w:t>. (</w:t>
            </w:r>
            <w:r w:rsidR="00F4302E">
              <w:rPr>
                <w:rFonts w:asciiTheme="minorHAnsi" w:eastAsia="Times New Roman" w:hAnsiTheme="minorHAnsi" w:cstheme="minorHAnsi"/>
                <w:sz w:val="20"/>
                <w:szCs w:val="20"/>
              </w:rPr>
              <w:t>csütörtök</w:t>
            </w:r>
            <w:r w:rsidRPr="00265731">
              <w:rPr>
                <w:rFonts w:asciiTheme="minorHAnsi" w:eastAsia="Times New Roman" w:hAnsiTheme="minorHAnsi" w:cstheme="minorHAnsi"/>
                <w:sz w:val="20"/>
                <w:szCs w:val="20"/>
              </w:rPr>
              <w:t xml:space="preserve">) </w:t>
            </w:r>
          </w:p>
        </w:tc>
      </w:tr>
      <w:tr w:rsidR="00265731" w:rsidRPr="00265731" w:rsidTr="006A7F7E">
        <w:trPr>
          <w:trHeight w:val="545"/>
        </w:trPr>
        <w:tc>
          <w:tcPr>
            <w:tcW w:w="2644" w:type="dxa"/>
            <w:tcBorders>
              <w:top w:val="double" w:sz="4" w:space="0" w:color="000000"/>
              <w:left w:val="double" w:sz="4" w:space="0" w:color="000000"/>
              <w:bottom w:val="double" w:sz="4" w:space="0" w:color="000000"/>
              <w:right w:val="double" w:sz="4" w:space="0" w:color="000000"/>
            </w:tcBorders>
          </w:tcPr>
          <w:p w:rsidR="00265731" w:rsidRPr="00265731" w:rsidRDefault="00265731"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felelőse:  </w:t>
            </w:r>
          </w:p>
        </w:tc>
        <w:tc>
          <w:tcPr>
            <w:tcW w:w="6367" w:type="dxa"/>
            <w:tcBorders>
              <w:top w:val="double" w:sz="4" w:space="0" w:color="000000"/>
              <w:left w:val="double" w:sz="4" w:space="0" w:color="000000"/>
              <w:bottom w:val="double" w:sz="4" w:space="0" w:color="000000"/>
              <w:right w:val="double" w:sz="4" w:space="0" w:color="000000"/>
            </w:tcBorders>
          </w:tcPr>
          <w:p w:rsidR="00265731" w:rsidRPr="00265731" w:rsidRDefault="00265731"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Polgármester  </w:t>
            </w:r>
          </w:p>
        </w:tc>
      </w:tr>
      <w:tr w:rsidR="00265731" w:rsidRPr="00265731" w:rsidTr="006A7F7E">
        <w:trPr>
          <w:trHeight w:val="549"/>
        </w:trPr>
        <w:tc>
          <w:tcPr>
            <w:tcW w:w="2644" w:type="dxa"/>
            <w:tcBorders>
              <w:top w:val="double" w:sz="4" w:space="0" w:color="000000"/>
              <w:left w:val="double" w:sz="4" w:space="0" w:color="000000"/>
              <w:bottom w:val="double" w:sz="4" w:space="0" w:color="000000"/>
              <w:right w:val="double" w:sz="4" w:space="0" w:color="000000"/>
            </w:tcBorders>
          </w:tcPr>
          <w:p w:rsidR="00265731" w:rsidRPr="00265731" w:rsidRDefault="00265731"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Kategória:  </w:t>
            </w:r>
          </w:p>
        </w:tc>
        <w:tc>
          <w:tcPr>
            <w:tcW w:w="6367" w:type="dxa"/>
            <w:tcBorders>
              <w:top w:val="double" w:sz="4" w:space="0" w:color="000000"/>
              <w:left w:val="double" w:sz="4" w:space="0" w:color="000000"/>
              <w:bottom w:val="double" w:sz="4" w:space="0" w:color="000000"/>
              <w:right w:val="double" w:sz="4" w:space="0" w:color="000000"/>
            </w:tcBorders>
          </w:tcPr>
          <w:p w:rsidR="00265731" w:rsidRPr="00265731" w:rsidRDefault="00265731"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II. A gyermekek esélyegyenlősége  </w:t>
            </w:r>
          </w:p>
        </w:tc>
      </w:tr>
      <w:tr w:rsidR="00265731" w:rsidRPr="00265731" w:rsidTr="006A7F7E">
        <w:trPr>
          <w:trHeight w:val="969"/>
        </w:trPr>
        <w:tc>
          <w:tcPr>
            <w:tcW w:w="2644" w:type="dxa"/>
            <w:tcBorders>
              <w:top w:val="double" w:sz="4" w:space="0" w:color="000000"/>
              <w:left w:val="double" w:sz="4" w:space="0" w:color="000000"/>
              <w:bottom w:val="double" w:sz="4" w:space="0" w:color="000000"/>
              <w:right w:val="double" w:sz="4" w:space="0" w:color="000000"/>
            </w:tcBorders>
            <w:vAlign w:val="center"/>
          </w:tcPr>
          <w:p w:rsidR="00265731" w:rsidRPr="00265731" w:rsidRDefault="00265731"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intézkedéssel elérni kívánt cél:  </w:t>
            </w:r>
          </w:p>
        </w:tc>
        <w:tc>
          <w:tcPr>
            <w:tcW w:w="6367" w:type="dxa"/>
            <w:tcBorders>
              <w:top w:val="double" w:sz="4" w:space="0" w:color="000000"/>
              <w:left w:val="double" w:sz="4" w:space="0" w:color="000000"/>
              <w:bottom w:val="double" w:sz="4" w:space="0" w:color="000000"/>
              <w:right w:val="double" w:sz="4" w:space="0" w:color="000000"/>
            </w:tcBorders>
          </w:tcPr>
          <w:p w:rsidR="00265731" w:rsidRPr="00265731" w:rsidRDefault="00F4302E" w:rsidP="006A7F7E">
            <w:pPr>
              <w:spacing w:after="0" w:line="259" w:lineRule="auto"/>
              <w:ind w:left="0" w:firstLine="0"/>
              <w:jc w:val="left"/>
              <w:rPr>
                <w:rFonts w:asciiTheme="minorHAnsi" w:hAnsiTheme="minorHAnsi" w:cstheme="minorHAnsi"/>
                <w:sz w:val="20"/>
                <w:szCs w:val="20"/>
              </w:rPr>
            </w:pPr>
            <w:r w:rsidRPr="00F4302E">
              <w:rPr>
                <w:rFonts w:asciiTheme="minorHAnsi" w:eastAsia="Times New Roman" w:hAnsiTheme="minorHAnsi" w:cstheme="minorHAnsi"/>
                <w:sz w:val="20"/>
                <w:szCs w:val="20"/>
              </w:rPr>
              <w:t>Rövidtávú: megfelelő pályázati források felkutatása, folyamatos figyelése (1-2. hónap)</w:t>
            </w:r>
            <w:r w:rsidRPr="00F4302E">
              <w:rPr>
                <w:rFonts w:asciiTheme="minorHAnsi" w:eastAsia="Times New Roman" w:hAnsiTheme="minorHAnsi" w:cstheme="minorHAnsi"/>
                <w:sz w:val="20"/>
                <w:szCs w:val="20"/>
              </w:rPr>
              <w:br/>
              <w:t>Középtávú: igények felmérése (2-6. hónap)</w:t>
            </w:r>
            <w:r w:rsidRPr="00F4302E">
              <w:rPr>
                <w:rFonts w:asciiTheme="minorHAnsi" w:eastAsia="Times New Roman" w:hAnsiTheme="minorHAnsi" w:cstheme="minorHAnsi"/>
                <w:sz w:val="20"/>
                <w:szCs w:val="20"/>
              </w:rPr>
              <w:br/>
              <w:t>Hosszútávú: élelmiszerosztás (6. hónaptól). Lehetőség szerint rendszeresség tenni.</w:t>
            </w:r>
          </w:p>
        </w:tc>
      </w:tr>
      <w:tr w:rsidR="00265731" w:rsidRPr="00265731" w:rsidTr="006A7F7E">
        <w:trPr>
          <w:trHeight w:val="969"/>
        </w:trPr>
        <w:tc>
          <w:tcPr>
            <w:tcW w:w="2644" w:type="dxa"/>
            <w:tcBorders>
              <w:top w:val="double" w:sz="4" w:space="0" w:color="000000"/>
              <w:left w:val="double" w:sz="4" w:space="0" w:color="000000"/>
              <w:bottom w:val="double" w:sz="4" w:space="0" w:color="000000"/>
              <w:right w:val="double" w:sz="4" w:space="0" w:color="000000"/>
            </w:tcBorders>
            <w:vAlign w:val="center"/>
          </w:tcPr>
          <w:p w:rsidR="00265731" w:rsidRPr="00265731" w:rsidRDefault="00265731"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tartalma:  </w:t>
            </w:r>
          </w:p>
        </w:tc>
        <w:tc>
          <w:tcPr>
            <w:tcW w:w="6367" w:type="dxa"/>
            <w:tcBorders>
              <w:top w:val="double" w:sz="4" w:space="0" w:color="000000"/>
              <w:left w:val="double" w:sz="4" w:space="0" w:color="000000"/>
              <w:bottom w:val="double" w:sz="4" w:space="0" w:color="000000"/>
              <w:right w:val="double" w:sz="4" w:space="0" w:color="000000"/>
            </w:tcBorders>
          </w:tcPr>
          <w:p w:rsidR="00F4302E" w:rsidRPr="00F4302E" w:rsidRDefault="00F4302E" w:rsidP="00F4302E">
            <w:pPr>
              <w:spacing w:after="0" w:line="259" w:lineRule="auto"/>
              <w:ind w:left="0" w:firstLine="0"/>
              <w:jc w:val="left"/>
              <w:rPr>
                <w:rFonts w:asciiTheme="minorHAnsi" w:eastAsia="Times New Roman" w:hAnsiTheme="minorHAnsi" w:cstheme="minorHAnsi"/>
                <w:sz w:val="20"/>
                <w:szCs w:val="20"/>
              </w:rPr>
            </w:pPr>
            <w:r w:rsidRPr="00F4302E">
              <w:rPr>
                <w:rFonts w:asciiTheme="minorHAnsi" w:eastAsia="Times New Roman" w:hAnsiTheme="minorHAnsi" w:cstheme="minorHAnsi"/>
                <w:sz w:val="20"/>
                <w:szCs w:val="20"/>
              </w:rPr>
              <w:t>igényfelmérés,</w:t>
            </w:r>
          </w:p>
          <w:p w:rsidR="00265731" w:rsidRPr="00F4302E" w:rsidRDefault="00F4302E" w:rsidP="00F4302E">
            <w:pPr>
              <w:ind w:left="0" w:firstLine="0"/>
              <w:rPr>
                <w:rFonts w:asciiTheme="minorHAnsi" w:hAnsiTheme="minorHAnsi" w:cstheme="minorHAnsi"/>
                <w:sz w:val="20"/>
                <w:szCs w:val="20"/>
              </w:rPr>
            </w:pPr>
            <w:r w:rsidRPr="00F4302E">
              <w:rPr>
                <w:rFonts w:asciiTheme="minorHAnsi" w:eastAsia="Times New Roman" w:hAnsiTheme="minorHAnsi" w:cstheme="minorHAnsi"/>
                <w:sz w:val="20"/>
                <w:szCs w:val="20"/>
              </w:rPr>
              <w:t xml:space="preserve">pályázati lehetőségek felkutatása </w:t>
            </w:r>
          </w:p>
        </w:tc>
      </w:tr>
      <w:tr w:rsidR="00265731" w:rsidRPr="00265731" w:rsidTr="006A7F7E">
        <w:trPr>
          <w:trHeight w:val="549"/>
        </w:trPr>
        <w:tc>
          <w:tcPr>
            <w:tcW w:w="2644" w:type="dxa"/>
            <w:tcBorders>
              <w:top w:val="double" w:sz="4" w:space="0" w:color="000000"/>
              <w:left w:val="double" w:sz="4" w:space="0" w:color="000000"/>
              <w:bottom w:val="double" w:sz="4" w:space="0" w:color="000000"/>
              <w:right w:val="double" w:sz="4" w:space="0" w:color="000000"/>
            </w:tcBorders>
          </w:tcPr>
          <w:p w:rsidR="00265731" w:rsidRPr="00265731" w:rsidRDefault="00265731"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eredményességét mérő indikátor(ok):  </w:t>
            </w:r>
          </w:p>
        </w:tc>
        <w:tc>
          <w:tcPr>
            <w:tcW w:w="6367" w:type="dxa"/>
            <w:tcBorders>
              <w:top w:val="double" w:sz="4" w:space="0" w:color="000000"/>
              <w:left w:val="double" w:sz="4" w:space="0" w:color="000000"/>
              <w:bottom w:val="double" w:sz="4" w:space="0" w:color="000000"/>
              <w:right w:val="double" w:sz="4" w:space="0" w:color="000000"/>
            </w:tcBorders>
          </w:tcPr>
          <w:p w:rsidR="00F4302E" w:rsidRDefault="00F4302E" w:rsidP="006A7F7E">
            <w:pPr>
              <w:spacing w:after="0" w:line="259" w:lineRule="auto"/>
              <w:ind w:left="0" w:firstLine="0"/>
              <w:jc w:val="left"/>
              <w:rPr>
                <w:rFonts w:asciiTheme="minorHAnsi" w:eastAsia="Times New Roman" w:hAnsiTheme="minorHAnsi" w:cstheme="minorHAnsi"/>
                <w:sz w:val="20"/>
                <w:szCs w:val="20"/>
              </w:rPr>
            </w:pPr>
            <w:r>
              <w:rPr>
                <w:rFonts w:asciiTheme="minorHAnsi" w:eastAsia="Times New Roman" w:hAnsiTheme="minorHAnsi" w:cstheme="minorHAnsi"/>
                <w:sz w:val="20"/>
                <w:szCs w:val="20"/>
              </w:rPr>
              <w:t>résztvevők száma</w:t>
            </w:r>
          </w:p>
          <w:p w:rsidR="00265731" w:rsidRPr="00265731" w:rsidRDefault="00F4302E" w:rsidP="006A7F7E">
            <w:pPr>
              <w:spacing w:after="0" w:line="259" w:lineRule="auto"/>
              <w:ind w:left="0" w:firstLine="0"/>
              <w:jc w:val="left"/>
              <w:rPr>
                <w:rFonts w:asciiTheme="minorHAnsi" w:hAnsiTheme="minorHAnsi" w:cstheme="minorHAnsi"/>
                <w:sz w:val="20"/>
                <w:szCs w:val="20"/>
              </w:rPr>
            </w:pPr>
            <w:r>
              <w:rPr>
                <w:rFonts w:asciiTheme="minorHAnsi" w:eastAsia="Times New Roman" w:hAnsiTheme="minorHAnsi" w:cstheme="minorHAnsi"/>
                <w:sz w:val="20"/>
                <w:szCs w:val="20"/>
              </w:rPr>
              <w:t>elszámolás</w:t>
            </w:r>
            <w:r w:rsidR="00265731" w:rsidRPr="00265731">
              <w:rPr>
                <w:rFonts w:asciiTheme="minorHAnsi" w:eastAsia="Times New Roman" w:hAnsiTheme="minorHAnsi" w:cstheme="minorHAnsi"/>
                <w:sz w:val="20"/>
                <w:szCs w:val="20"/>
              </w:rPr>
              <w:t xml:space="preserve">  </w:t>
            </w:r>
          </w:p>
        </w:tc>
      </w:tr>
      <w:tr w:rsidR="00265731" w:rsidRPr="00265731" w:rsidTr="006A7F7E">
        <w:trPr>
          <w:trHeight w:val="1393"/>
        </w:trPr>
        <w:tc>
          <w:tcPr>
            <w:tcW w:w="2644" w:type="dxa"/>
            <w:tcBorders>
              <w:top w:val="double" w:sz="4" w:space="0" w:color="000000"/>
              <w:left w:val="double" w:sz="4" w:space="0" w:color="000000"/>
              <w:bottom w:val="double" w:sz="4" w:space="0" w:color="000000"/>
              <w:right w:val="double" w:sz="4" w:space="0" w:color="000000"/>
            </w:tcBorders>
            <w:vAlign w:val="center"/>
          </w:tcPr>
          <w:p w:rsidR="00265731" w:rsidRPr="00265731" w:rsidRDefault="00265731"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megvalósításához szükséges erőforrások (humán, pénzügyi, technikai):  </w:t>
            </w:r>
          </w:p>
        </w:tc>
        <w:tc>
          <w:tcPr>
            <w:tcW w:w="6367" w:type="dxa"/>
            <w:tcBorders>
              <w:top w:val="double" w:sz="4" w:space="0" w:color="000000"/>
              <w:left w:val="double" w:sz="4" w:space="0" w:color="000000"/>
              <w:bottom w:val="double" w:sz="4" w:space="0" w:color="000000"/>
              <w:right w:val="double" w:sz="4" w:space="0" w:color="000000"/>
            </w:tcBorders>
          </w:tcPr>
          <w:p w:rsidR="00F4302E" w:rsidRDefault="00F4302E" w:rsidP="006A7F7E">
            <w:pPr>
              <w:spacing w:after="0" w:line="259" w:lineRule="auto"/>
              <w:ind w:left="0" w:firstLine="0"/>
              <w:jc w:val="left"/>
              <w:rPr>
                <w:rFonts w:asciiTheme="minorHAnsi" w:eastAsia="Times New Roman" w:hAnsiTheme="minorHAnsi" w:cstheme="minorHAnsi"/>
                <w:sz w:val="20"/>
                <w:szCs w:val="20"/>
              </w:rPr>
            </w:pPr>
            <w:r>
              <w:rPr>
                <w:rFonts w:asciiTheme="minorHAnsi" w:eastAsia="Times New Roman" w:hAnsiTheme="minorHAnsi" w:cstheme="minorHAnsi"/>
                <w:sz w:val="20"/>
                <w:szCs w:val="20"/>
              </w:rPr>
              <w:t>pályázati pénz</w:t>
            </w:r>
          </w:p>
          <w:p w:rsidR="00F4302E" w:rsidRDefault="00F4302E" w:rsidP="006A7F7E">
            <w:pPr>
              <w:spacing w:after="0" w:line="259" w:lineRule="auto"/>
              <w:ind w:left="0" w:firstLine="0"/>
              <w:jc w:val="left"/>
              <w:rPr>
                <w:rFonts w:asciiTheme="minorHAnsi" w:eastAsia="Times New Roman" w:hAnsiTheme="minorHAnsi" w:cstheme="minorHAnsi"/>
                <w:sz w:val="20"/>
                <w:szCs w:val="20"/>
              </w:rPr>
            </w:pPr>
            <w:r>
              <w:rPr>
                <w:rFonts w:asciiTheme="minorHAnsi" w:eastAsia="Times New Roman" w:hAnsiTheme="minorHAnsi" w:cstheme="minorHAnsi"/>
                <w:sz w:val="20"/>
                <w:szCs w:val="20"/>
              </w:rPr>
              <w:t>támogatás</w:t>
            </w:r>
          </w:p>
          <w:p w:rsidR="00F4302E" w:rsidRDefault="00F4302E" w:rsidP="006A7F7E">
            <w:pPr>
              <w:spacing w:after="0" w:line="259" w:lineRule="auto"/>
              <w:ind w:left="0" w:firstLine="0"/>
              <w:jc w:val="left"/>
              <w:rPr>
                <w:rFonts w:asciiTheme="minorHAnsi" w:eastAsia="Times New Roman" w:hAnsiTheme="minorHAnsi" w:cstheme="minorHAnsi"/>
                <w:sz w:val="20"/>
                <w:szCs w:val="20"/>
              </w:rPr>
            </w:pPr>
            <w:r>
              <w:rPr>
                <w:rFonts w:asciiTheme="minorHAnsi" w:eastAsia="Times New Roman" w:hAnsiTheme="minorHAnsi" w:cstheme="minorHAnsi"/>
                <w:sz w:val="20"/>
                <w:szCs w:val="20"/>
              </w:rPr>
              <w:t>önkormányzati forrás</w:t>
            </w:r>
          </w:p>
          <w:p w:rsidR="00265731" w:rsidRPr="00265731" w:rsidRDefault="00F4302E" w:rsidP="006A7F7E">
            <w:pPr>
              <w:spacing w:after="0" w:line="259" w:lineRule="auto"/>
              <w:ind w:left="0" w:firstLine="0"/>
              <w:jc w:val="left"/>
              <w:rPr>
                <w:rFonts w:asciiTheme="minorHAnsi" w:hAnsiTheme="minorHAnsi" w:cstheme="minorHAnsi"/>
                <w:sz w:val="20"/>
                <w:szCs w:val="20"/>
              </w:rPr>
            </w:pPr>
            <w:r>
              <w:rPr>
                <w:rFonts w:asciiTheme="minorHAnsi" w:eastAsia="Times New Roman" w:hAnsiTheme="minorHAnsi" w:cstheme="minorHAnsi"/>
                <w:sz w:val="20"/>
                <w:szCs w:val="20"/>
              </w:rPr>
              <w:t>humán erőforrás</w:t>
            </w:r>
            <w:r w:rsidR="00265731" w:rsidRPr="00265731">
              <w:rPr>
                <w:rFonts w:asciiTheme="minorHAnsi" w:eastAsia="Times New Roman" w:hAnsiTheme="minorHAnsi" w:cstheme="minorHAnsi"/>
                <w:sz w:val="20"/>
                <w:szCs w:val="20"/>
              </w:rPr>
              <w:t xml:space="preserve">  </w:t>
            </w:r>
          </w:p>
        </w:tc>
      </w:tr>
      <w:tr w:rsidR="00265731" w:rsidRPr="00265731" w:rsidTr="006A7F7E">
        <w:trPr>
          <w:trHeight w:val="970"/>
        </w:trPr>
        <w:tc>
          <w:tcPr>
            <w:tcW w:w="2644" w:type="dxa"/>
            <w:tcBorders>
              <w:top w:val="double" w:sz="4" w:space="0" w:color="000000"/>
              <w:left w:val="double" w:sz="4" w:space="0" w:color="000000"/>
              <w:bottom w:val="double" w:sz="4" w:space="0" w:color="000000"/>
              <w:right w:val="double" w:sz="4" w:space="0" w:color="000000"/>
            </w:tcBorders>
            <w:vAlign w:val="center"/>
          </w:tcPr>
          <w:p w:rsidR="00265731" w:rsidRPr="00265731" w:rsidRDefault="00265731"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eredményeinek fenntarthatósága:  </w:t>
            </w:r>
          </w:p>
        </w:tc>
        <w:tc>
          <w:tcPr>
            <w:tcW w:w="6367" w:type="dxa"/>
            <w:tcBorders>
              <w:top w:val="double" w:sz="4" w:space="0" w:color="000000"/>
              <w:left w:val="double" w:sz="4" w:space="0" w:color="000000"/>
              <w:bottom w:val="double" w:sz="4" w:space="0" w:color="000000"/>
              <w:right w:val="double" w:sz="4" w:space="0" w:color="000000"/>
            </w:tcBorders>
          </w:tcPr>
          <w:p w:rsidR="00265731" w:rsidRPr="00F4302E" w:rsidRDefault="00F4302E" w:rsidP="006A7F7E">
            <w:pPr>
              <w:spacing w:after="0" w:line="259" w:lineRule="auto"/>
              <w:ind w:left="0" w:firstLine="0"/>
              <w:rPr>
                <w:rFonts w:asciiTheme="minorHAnsi" w:hAnsiTheme="minorHAnsi" w:cstheme="minorHAnsi"/>
                <w:sz w:val="20"/>
                <w:szCs w:val="20"/>
              </w:rPr>
            </w:pPr>
            <w:r w:rsidRPr="00F4302E">
              <w:rPr>
                <w:rFonts w:asciiTheme="minorHAnsi" w:eastAsia="Times New Roman" w:hAnsiTheme="minorHAnsi" w:cstheme="minorHAnsi"/>
                <w:sz w:val="20"/>
                <w:szCs w:val="20"/>
              </w:rPr>
              <w:t>Működési és pályázati támogatottság függvénye, a pályázatok által elvárt fenntarthatósági szempontok alapján. Pályázati támogatás függvényében folyamatosan megvalósítható.</w:t>
            </w:r>
          </w:p>
        </w:tc>
      </w:tr>
    </w:tbl>
    <w:p w:rsidR="00C342D5" w:rsidRDefault="00265731" w:rsidP="00265731">
      <w:pPr>
        <w:spacing w:after="0" w:line="259" w:lineRule="auto"/>
        <w:ind w:left="0" w:firstLine="0"/>
        <w:rPr>
          <w:rFonts w:asciiTheme="minorHAnsi" w:hAnsiTheme="minorHAnsi" w:cstheme="minorHAnsi"/>
          <w:i/>
          <w:sz w:val="20"/>
          <w:szCs w:val="20"/>
        </w:rPr>
      </w:pPr>
      <w:r w:rsidRPr="00265731">
        <w:rPr>
          <w:rFonts w:asciiTheme="minorHAnsi" w:hAnsiTheme="minorHAnsi" w:cstheme="minorHAnsi"/>
          <w:i/>
          <w:sz w:val="20"/>
          <w:szCs w:val="20"/>
        </w:rPr>
        <w:t xml:space="preserve"> </w:t>
      </w:r>
    </w:p>
    <w:p w:rsidR="00C342D5" w:rsidRDefault="00C342D5" w:rsidP="00265731">
      <w:pPr>
        <w:spacing w:after="0" w:line="259" w:lineRule="auto"/>
        <w:ind w:left="0" w:firstLine="0"/>
        <w:rPr>
          <w:rFonts w:asciiTheme="minorHAnsi" w:hAnsiTheme="minorHAnsi" w:cstheme="minorHAnsi"/>
          <w:i/>
          <w:sz w:val="20"/>
          <w:szCs w:val="20"/>
        </w:rPr>
      </w:pPr>
    </w:p>
    <w:p w:rsidR="00C342D5" w:rsidRDefault="00C342D5" w:rsidP="00265731">
      <w:pPr>
        <w:spacing w:after="0" w:line="259" w:lineRule="auto"/>
        <w:ind w:left="0" w:firstLine="0"/>
        <w:rPr>
          <w:rFonts w:asciiTheme="minorHAnsi" w:hAnsiTheme="minorHAnsi" w:cstheme="minorHAnsi"/>
          <w:i/>
          <w:sz w:val="20"/>
          <w:szCs w:val="20"/>
        </w:rPr>
      </w:pPr>
    </w:p>
    <w:p w:rsidR="00C342D5" w:rsidRDefault="00C342D5" w:rsidP="00265731">
      <w:pPr>
        <w:spacing w:after="0" w:line="259" w:lineRule="auto"/>
        <w:ind w:left="0" w:firstLine="0"/>
        <w:rPr>
          <w:rFonts w:asciiTheme="minorHAnsi" w:hAnsiTheme="minorHAnsi" w:cstheme="minorHAnsi"/>
          <w:i/>
          <w:sz w:val="20"/>
          <w:szCs w:val="20"/>
        </w:rPr>
      </w:pPr>
    </w:p>
    <w:p w:rsidR="00C342D5" w:rsidRDefault="00C342D5" w:rsidP="00265731">
      <w:pPr>
        <w:spacing w:after="0" w:line="259" w:lineRule="auto"/>
        <w:ind w:left="0" w:firstLine="0"/>
        <w:rPr>
          <w:rFonts w:asciiTheme="minorHAnsi" w:hAnsiTheme="minorHAnsi" w:cstheme="minorHAnsi"/>
          <w:i/>
          <w:sz w:val="20"/>
          <w:szCs w:val="20"/>
        </w:rPr>
      </w:pPr>
    </w:p>
    <w:p w:rsidR="00C342D5" w:rsidRDefault="00C342D5" w:rsidP="00265731">
      <w:pPr>
        <w:spacing w:after="0" w:line="259" w:lineRule="auto"/>
        <w:ind w:left="0" w:firstLine="0"/>
        <w:rPr>
          <w:rFonts w:asciiTheme="minorHAnsi" w:hAnsiTheme="minorHAnsi" w:cstheme="minorHAnsi"/>
          <w:i/>
          <w:sz w:val="20"/>
          <w:szCs w:val="20"/>
        </w:rPr>
      </w:pPr>
    </w:p>
    <w:p w:rsidR="00C342D5" w:rsidRDefault="00C342D5" w:rsidP="00265731">
      <w:pPr>
        <w:spacing w:after="0" w:line="259" w:lineRule="auto"/>
        <w:ind w:left="0" w:firstLine="0"/>
        <w:rPr>
          <w:rFonts w:asciiTheme="minorHAnsi" w:hAnsiTheme="minorHAnsi" w:cstheme="minorHAnsi"/>
          <w:i/>
          <w:sz w:val="20"/>
          <w:szCs w:val="20"/>
        </w:rPr>
      </w:pPr>
    </w:p>
    <w:p w:rsidR="00C342D5" w:rsidRDefault="00C342D5" w:rsidP="00265731">
      <w:pPr>
        <w:spacing w:after="0" w:line="259" w:lineRule="auto"/>
        <w:ind w:left="0" w:firstLine="0"/>
        <w:rPr>
          <w:rFonts w:asciiTheme="minorHAnsi" w:hAnsiTheme="minorHAnsi" w:cstheme="minorHAnsi"/>
          <w:i/>
          <w:sz w:val="20"/>
          <w:szCs w:val="20"/>
        </w:rPr>
      </w:pPr>
    </w:p>
    <w:p w:rsidR="00C342D5" w:rsidRDefault="00C342D5" w:rsidP="00265731">
      <w:pPr>
        <w:spacing w:after="0" w:line="259" w:lineRule="auto"/>
        <w:ind w:left="0" w:firstLine="0"/>
        <w:rPr>
          <w:rFonts w:asciiTheme="minorHAnsi" w:hAnsiTheme="minorHAnsi" w:cstheme="minorHAnsi"/>
          <w:i/>
          <w:sz w:val="20"/>
          <w:szCs w:val="20"/>
        </w:rPr>
      </w:pPr>
    </w:p>
    <w:p w:rsidR="00F4302E" w:rsidRPr="00265731" w:rsidRDefault="00F4302E" w:rsidP="00F4302E">
      <w:pPr>
        <w:spacing w:after="20" w:line="360" w:lineRule="auto"/>
        <w:rPr>
          <w:rFonts w:asciiTheme="minorHAnsi" w:hAnsiTheme="minorHAnsi" w:cstheme="minorHAnsi"/>
          <w:b/>
          <w:szCs w:val="24"/>
        </w:rPr>
      </w:pPr>
      <w:r w:rsidRPr="00265731">
        <w:rPr>
          <w:rFonts w:asciiTheme="minorHAnsi" w:hAnsiTheme="minorHAnsi" w:cstheme="minorHAnsi"/>
          <w:b/>
          <w:szCs w:val="24"/>
        </w:rPr>
        <w:lastRenderedPageBreak/>
        <w:t>I</w:t>
      </w:r>
      <w:r>
        <w:rPr>
          <w:rFonts w:asciiTheme="minorHAnsi" w:hAnsiTheme="minorHAnsi" w:cstheme="minorHAnsi"/>
          <w:b/>
          <w:szCs w:val="24"/>
        </w:rPr>
        <w:t>I./3</w:t>
      </w:r>
      <w:r w:rsidRPr="00265731">
        <w:rPr>
          <w:rFonts w:asciiTheme="minorHAnsi" w:hAnsiTheme="minorHAnsi" w:cstheme="minorHAnsi"/>
          <w:b/>
          <w:szCs w:val="24"/>
        </w:rPr>
        <w:t>. A gyermekek esélyegyenlősége</w:t>
      </w:r>
      <w:r w:rsidRPr="00265731">
        <w:rPr>
          <w:rFonts w:asciiTheme="minorHAnsi" w:hAnsiTheme="minorHAnsi" w:cstheme="minorHAnsi"/>
          <w:b/>
          <w:szCs w:val="24"/>
        </w:rPr>
        <w:tab/>
      </w:r>
    </w:p>
    <w:p w:rsidR="00F4302E" w:rsidRPr="008E3C7F" w:rsidRDefault="00F4302E" w:rsidP="00F4302E">
      <w:pPr>
        <w:spacing w:after="123" w:line="259" w:lineRule="auto"/>
        <w:ind w:left="0" w:firstLine="0"/>
        <w:rPr>
          <w:sz w:val="20"/>
          <w:szCs w:val="20"/>
        </w:rPr>
      </w:pPr>
    </w:p>
    <w:p w:rsidR="00F4302E" w:rsidRDefault="00F4302E" w:rsidP="00F4302E">
      <w:pPr>
        <w:spacing w:after="0" w:line="259" w:lineRule="auto"/>
        <w:ind w:left="0" w:firstLine="0"/>
      </w:pPr>
    </w:p>
    <w:tbl>
      <w:tblPr>
        <w:tblStyle w:val="TableGrid"/>
        <w:tblW w:w="9011" w:type="dxa"/>
        <w:tblInd w:w="30" w:type="dxa"/>
        <w:tblCellMar>
          <w:top w:w="92" w:type="dxa"/>
          <w:left w:w="37" w:type="dxa"/>
          <w:right w:w="20" w:type="dxa"/>
        </w:tblCellMar>
        <w:tblLook w:val="04A0" w:firstRow="1" w:lastRow="0" w:firstColumn="1" w:lastColumn="0" w:noHBand="0" w:noVBand="1"/>
      </w:tblPr>
      <w:tblGrid>
        <w:gridCol w:w="2644"/>
        <w:gridCol w:w="6367"/>
      </w:tblGrid>
      <w:tr w:rsidR="00F4302E" w:rsidRPr="00265731" w:rsidTr="006A7F7E">
        <w:trPr>
          <w:trHeight w:val="967"/>
        </w:trPr>
        <w:tc>
          <w:tcPr>
            <w:tcW w:w="2644" w:type="dxa"/>
            <w:tcBorders>
              <w:top w:val="double" w:sz="4" w:space="0" w:color="000000"/>
              <w:left w:val="double" w:sz="4" w:space="0" w:color="000000"/>
              <w:bottom w:val="double" w:sz="4" w:space="0" w:color="000000"/>
              <w:right w:val="double" w:sz="4" w:space="0" w:color="000000"/>
            </w:tcBorders>
            <w:vAlign w:val="center"/>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Cím:  </w:t>
            </w:r>
          </w:p>
        </w:tc>
        <w:tc>
          <w:tcPr>
            <w:tcW w:w="6367"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b/>
                <w:sz w:val="20"/>
                <w:szCs w:val="20"/>
              </w:rPr>
            </w:pPr>
            <w:r>
              <w:rPr>
                <w:rFonts w:asciiTheme="minorHAnsi" w:eastAsia="Times New Roman" w:hAnsiTheme="minorHAnsi" w:cstheme="minorHAnsi"/>
                <w:b/>
                <w:sz w:val="20"/>
                <w:szCs w:val="20"/>
              </w:rPr>
              <w:t>Útban az egyetemre</w:t>
            </w:r>
          </w:p>
        </w:tc>
      </w:tr>
      <w:tr w:rsidR="00F4302E" w:rsidRPr="00265731" w:rsidTr="006A7F7E">
        <w:trPr>
          <w:trHeight w:val="973"/>
        </w:trPr>
        <w:tc>
          <w:tcPr>
            <w:tcW w:w="2644" w:type="dxa"/>
            <w:tcBorders>
              <w:top w:val="double" w:sz="4" w:space="0" w:color="000000"/>
              <w:left w:val="double" w:sz="4" w:space="0" w:color="000000"/>
              <w:bottom w:val="double" w:sz="4" w:space="0" w:color="000000"/>
              <w:right w:val="double" w:sz="4" w:space="0" w:color="000000"/>
            </w:tcBorders>
            <w:vAlign w:val="center"/>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Leírás:  </w:t>
            </w:r>
          </w:p>
        </w:tc>
        <w:tc>
          <w:tcPr>
            <w:tcW w:w="6367"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F4302E">
              <w:rPr>
                <w:rFonts w:asciiTheme="minorHAnsi" w:eastAsia="Times New Roman" w:hAnsiTheme="minorHAnsi" w:cstheme="minorHAnsi"/>
                <w:sz w:val="20"/>
                <w:szCs w:val="20"/>
              </w:rPr>
              <w:t xml:space="preserve">A településen élő hátrányos illetve halmozottan hátrányos gyermekek továbbtanulási esélyeinek növelése.  </w:t>
            </w:r>
          </w:p>
        </w:tc>
      </w:tr>
      <w:tr w:rsidR="00F4302E" w:rsidRPr="00265731" w:rsidTr="006A7F7E">
        <w:trPr>
          <w:trHeight w:val="545"/>
        </w:trPr>
        <w:tc>
          <w:tcPr>
            <w:tcW w:w="2644"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Felelős és határidő:  </w:t>
            </w:r>
          </w:p>
        </w:tc>
        <w:tc>
          <w:tcPr>
            <w:tcW w:w="6367"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vertAlign w:val="subscript"/>
              </w:rPr>
              <w:t xml:space="preserve"> </w:t>
            </w:r>
            <w:r>
              <w:rPr>
                <w:rFonts w:asciiTheme="minorHAnsi" w:eastAsia="Times New Roman" w:hAnsiTheme="minorHAnsi" w:cstheme="minorHAnsi"/>
                <w:sz w:val="20"/>
                <w:szCs w:val="20"/>
              </w:rPr>
              <w:t>Polgármester - 2023. 12. 31</w:t>
            </w:r>
            <w:r w:rsidRPr="00265731">
              <w:rPr>
                <w:rFonts w:asciiTheme="minorHAnsi" w:eastAsia="Times New Roman" w:hAnsiTheme="minorHAnsi" w:cstheme="minorHAnsi"/>
                <w:sz w:val="20"/>
                <w:szCs w:val="20"/>
              </w:rPr>
              <w:t>. (</w:t>
            </w:r>
            <w:r>
              <w:rPr>
                <w:rFonts w:asciiTheme="minorHAnsi" w:eastAsia="Times New Roman" w:hAnsiTheme="minorHAnsi" w:cstheme="minorHAnsi"/>
                <w:sz w:val="20"/>
                <w:szCs w:val="20"/>
              </w:rPr>
              <w:t>vasárnap</w:t>
            </w:r>
            <w:r w:rsidRPr="00265731">
              <w:rPr>
                <w:rFonts w:asciiTheme="minorHAnsi" w:eastAsia="Times New Roman" w:hAnsiTheme="minorHAnsi" w:cstheme="minorHAnsi"/>
                <w:sz w:val="20"/>
                <w:szCs w:val="20"/>
              </w:rPr>
              <w:t xml:space="preserve">) </w:t>
            </w:r>
          </w:p>
        </w:tc>
      </w:tr>
      <w:tr w:rsidR="00F4302E" w:rsidRPr="00265731" w:rsidTr="006A7F7E">
        <w:trPr>
          <w:trHeight w:val="545"/>
        </w:trPr>
        <w:tc>
          <w:tcPr>
            <w:tcW w:w="2644"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felelőse:  </w:t>
            </w:r>
          </w:p>
        </w:tc>
        <w:tc>
          <w:tcPr>
            <w:tcW w:w="6367"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Polgármester  </w:t>
            </w:r>
          </w:p>
        </w:tc>
      </w:tr>
      <w:tr w:rsidR="00F4302E" w:rsidRPr="00265731" w:rsidTr="006A7F7E">
        <w:trPr>
          <w:trHeight w:val="549"/>
        </w:trPr>
        <w:tc>
          <w:tcPr>
            <w:tcW w:w="2644"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Kategória:  </w:t>
            </w:r>
          </w:p>
        </w:tc>
        <w:tc>
          <w:tcPr>
            <w:tcW w:w="6367"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II. A gyermekek esélyegyenlősége  </w:t>
            </w:r>
          </w:p>
        </w:tc>
      </w:tr>
      <w:tr w:rsidR="00F4302E" w:rsidRPr="00265731" w:rsidTr="006A7F7E">
        <w:trPr>
          <w:trHeight w:val="969"/>
        </w:trPr>
        <w:tc>
          <w:tcPr>
            <w:tcW w:w="2644" w:type="dxa"/>
            <w:tcBorders>
              <w:top w:val="double" w:sz="4" w:space="0" w:color="000000"/>
              <w:left w:val="double" w:sz="4" w:space="0" w:color="000000"/>
              <w:bottom w:val="double" w:sz="4" w:space="0" w:color="000000"/>
              <w:right w:val="double" w:sz="4" w:space="0" w:color="000000"/>
            </w:tcBorders>
            <w:vAlign w:val="center"/>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intézkedéssel elérni kívánt cél:  </w:t>
            </w:r>
          </w:p>
        </w:tc>
        <w:tc>
          <w:tcPr>
            <w:tcW w:w="6367"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F4302E">
              <w:rPr>
                <w:rFonts w:asciiTheme="minorHAnsi" w:eastAsia="Times New Roman" w:hAnsiTheme="minorHAnsi" w:cstheme="minorHAnsi"/>
                <w:sz w:val="20"/>
                <w:szCs w:val="20"/>
              </w:rPr>
              <w:t xml:space="preserve">A településen élő hátrányos illetve halmozottan hátrányos gyermekek továbbtanulási esélyeinek növelése.  </w:t>
            </w:r>
          </w:p>
        </w:tc>
      </w:tr>
      <w:tr w:rsidR="00F4302E" w:rsidRPr="00265731" w:rsidTr="006A7F7E">
        <w:trPr>
          <w:trHeight w:val="969"/>
        </w:trPr>
        <w:tc>
          <w:tcPr>
            <w:tcW w:w="2644" w:type="dxa"/>
            <w:tcBorders>
              <w:top w:val="double" w:sz="4" w:space="0" w:color="000000"/>
              <w:left w:val="double" w:sz="4" w:space="0" w:color="000000"/>
              <w:bottom w:val="double" w:sz="4" w:space="0" w:color="000000"/>
              <w:right w:val="double" w:sz="4" w:space="0" w:color="000000"/>
            </w:tcBorders>
            <w:vAlign w:val="center"/>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tartalma:  </w:t>
            </w:r>
          </w:p>
        </w:tc>
        <w:tc>
          <w:tcPr>
            <w:tcW w:w="6367"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F4302E">
              <w:rPr>
                <w:rFonts w:asciiTheme="minorHAnsi" w:eastAsia="Times New Roman" w:hAnsiTheme="minorHAnsi" w:cstheme="minorHAnsi"/>
                <w:sz w:val="20"/>
                <w:szCs w:val="20"/>
              </w:rPr>
              <w:t>A településen lakcímmel rendelkező hátrányos szociális helyzetű pályázó, aki nappali tagozatos alapfokozatot és szakképzettséget eredményező alapképzésben, mesterfokozatot és szakképzettséget eredményező mesterképzésben, egységes osztatlan képzésben folytatja tanulmányait, vagy tanévében utolsó éves, érettségi előtt álló középiskolás, vagy felsőfokú diplomával nem rendelkező felsőoktatási intézménybe felvételt még nem nyert érettségizett személy, aki a következő tanévtől kezdődően felsőoktatási intézmény keretében nappali tagozaton fog tanulni, annak a rászorultnak az anyagi terheinek csökkentése érdekében.</w:t>
            </w:r>
          </w:p>
        </w:tc>
      </w:tr>
      <w:tr w:rsidR="00F4302E" w:rsidRPr="00265731" w:rsidTr="006A7F7E">
        <w:trPr>
          <w:trHeight w:val="549"/>
        </w:trPr>
        <w:tc>
          <w:tcPr>
            <w:tcW w:w="2644"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eredményességét mérő indikátor(ok):  </w:t>
            </w:r>
          </w:p>
        </w:tc>
        <w:tc>
          <w:tcPr>
            <w:tcW w:w="6367"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F4302E">
              <w:rPr>
                <w:rFonts w:asciiTheme="minorHAnsi" w:eastAsia="Times New Roman" w:hAnsiTheme="minorHAnsi" w:cstheme="minorHAnsi"/>
                <w:sz w:val="20"/>
                <w:szCs w:val="20"/>
              </w:rPr>
              <w:t>Felsőoktatásban továbbtanultak számának növekedése</w:t>
            </w:r>
          </w:p>
        </w:tc>
      </w:tr>
      <w:tr w:rsidR="00F4302E" w:rsidRPr="00265731" w:rsidTr="006A7F7E">
        <w:trPr>
          <w:trHeight w:val="1393"/>
        </w:trPr>
        <w:tc>
          <w:tcPr>
            <w:tcW w:w="2644" w:type="dxa"/>
            <w:tcBorders>
              <w:top w:val="double" w:sz="4" w:space="0" w:color="000000"/>
              <w:left w:val="double" w:sz="4" w:space="0" w:color="000000"/>
              <w:bottom w:val="double" w:sz="4" w:space="0" w:color="000000"/>
              <w:right w:val="double" w:sz="4" w:space="0" w:color="000000"/>
            </w:tcBorders>
            <w:vAlign w:val="center"/>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megvalósításához szükséges erőforrások (humán, pénzügyi, technikai):  </w:t>
            </w:r>
          </w:p>
        </w:tc>
        <w:tc>
          <w:tcPr>
            <w:tcW w:w="6367" w:type="dxa"/>
            <w:tcBorders>
              <w:top w:val="double" w:sz="4" w:space="0" w:color="000000"/>
              <w:left w:val="double" w:sz="4" w:space="0" w:color="000000"/>
              <w:bottom w:val="double" w:sz="4" w:space="0" w:color="000000"/>
              <w:right w:val="double" w:sz="4" w:space="0" w:color="000000"/>
            </w:tcBorders>
          </w:tcPr>
          <w:p w:rsidR="00F4302E" w:rsidRPr="00F4302E" w:rsidRDefault="00F4302E" w:rsidP="00F4302E">
            <w:pPr>
              <w:spacing w:after="0" w:line="259" w:lineRule="auto"/>
              <w:ind w:left="0" w:firstLine="0"/>
              <w:jc w:val="left"/>
              <w:rPr>
                <w:rFonts w:asciiTheme="minorHAnsi" w:eastAsia="Times New Roman" w:hAnsiTheme="minorHAnsi" w:cstheme="minorHAnsi"/>
                <w:sz w:val="20"/>
                <w:szCs w:val="20"/>
              </w:rPr>
            </w:pPr>
            <w:r w:rsidRPr="00F4302E">
              <w:rPr>
                <w:rFonts w:asciiTheme="minorHAnsi" w:eastAsia="Times New Roman" w:hAnsiTheme="minorHAnsi" w:cstheme="minorHAnsi"/>
                <w:sz w:val="20"/>
                <w:szCs w:val="20"/>
              </w:rPr>
              <w:t>Humán erőforrás</w:t>
            </w:r>
          </w:p>
          <w:p w:rsidR="00F4302E" w:rsidRPr="00265731" w:rsidRDefault="00F4302E" w:rsidP="00F4302E">
            <w:pPr>
              <w:spacing w:after="0" w:line="259" w:lineRule="auto"/>
              <w:ind w:left="0" w:firstLine="0"/>
              <w:jc w:val="left"/>
              <w:rPr>
                <w:rFonts w:asciiTheme="minorHAnsi" w:hAnsiTheme="minorHAnsi" w:cstheme="minorHAnsi"/>
                <w:sz w:val="20"/>
                <w:szCs w:val="20"/>
              </w:rPr>
            </w:pPr>
            <w:r w:rsidRPr="00F4302E">
              <w:rPr>
                <w:rFonts w:asciiTheme="minorHAnsi" w:eastAsia="Times New Roman" w:hAnsiTheme="minorHAnsi" w:cstheme="minorHAnsi"/>
                <w:sz w:val="20"/>
                <w:szCs w:val="20"/>
              </w:rPr>
              <w:t xml:space="preserve">Pénzügyi erőforrás  </w:t>
            </w:r>
          </w:p>
        </w:tc>
      </w:tr>
      <w:tr w:rsidR="00F4302E" w:rsidRPr="00265731" w:rsidTr="006A7F7E">
        <w:trPr>
          <w:trHeight w:val="970"/>
        </w:trPr>
        <w:tc>
          <w:tcPr>
            <w:tcW w:w="2644" w:type="dxa"/>
            <w:tcBorders>
              <w:top w:val="double" w:sz="4" w:space="0" w:color="000000"/>
              <w:left w:val="double" w:sz="4" w:space="0" w:color="000000"/>
              <w:bottom w:val="double" w:sz="4" w:space="0" w:color="000000"/>
              <w:right w:val="double" w:sz="4" w:space="0" w:color="000000"/>
            </w:tcBorders>
            <w:vAlign w:val="center"/>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eredményeinek fenntarthatósága:  </w:t>
            </w:r>
          </w:p>
        </w:tc>
        <w:tc>
          <w:tcPr>
            <w:tcW w:w="6367"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rPr>
                <w:rFonts w:asciiTheme="minorHAnsi" w:hAnsiTheme="minorHAnsi" w:cstheme="minorHAnsi"/>
                <w:sz w:val="20"/>
                <w:szCs w:val="20"/>
              </w:rPr>
            </w:pPr>
            <w:r w:rsidRPr="00F4302E">
              <w:rPr>
                <w:rFonts w:asciiTheme="minorHAnsi" w:eastAsia="Times New Roman" w:hAnsiTheme="minorHAnsi" w:cstheme="minorHAnsi"/>
                <w:sz w:val="20"/>
                <w:szCs w:val="20"/>
              </w:rPr>
              <w:t>Az intézkedések hosszútávon hozzájárulhatnak a településen élő szociálisan hátrányos helyzetű fiatalok diplomaszerzéséhez.</w:t>
            </w:r>
          </w:p>
        </w:tc>
      </w:tr>
    </w:tbl>
    <w:p w:rsidR="00C342D5" w:rsidRDefault="00F4302E" w:rsidP="00F4302E">
      <w:pPr>
        <w:spacing w:after="0" w:line="259" w:lineRule="auto"/>
        <w:ind w:left="0" w:firstLine="0"/>
        <w:rPr>
          <w:rFonts w:asciiTheme="minorHAnsi" w:hAnsiTheme="minorHAnsi" w:cstheme="minorHAnsi"/>
          <w:i/>
          <w:sz w:val="20"/>
          <w:szCs w:val="20"/>
        </w:rPr>
      </w:pPr>
      <w:r w:rsidRPr="00265731">
        <w:rPr>
          <w:rFonts w:asciiTheme="minorHAnsi" w:hAnsiTheme="minorHAnsi" w:cstheme="minorHAnsi"/>
          <w:i/>
          <w:sz w:val="20"/>
          <w:szCs w:val="20"/>
        </w:rPr>
        <w:t xml:space="preserve"> </w:t>
      </w:r>
    </w:p>
    <w:p w:rsidR="00C342D5" w:rsidRDefault="00C342D5" w:rsidP="00F4302E">
      <w:pPr>
        <w:spacing w:after="0" w:line="259" w:lineRule="auto"/>
        <w:ind w:left="0" w:firstLine="0"/>
        <w:rPr>
          <w:rFonts w:asciiTheme="minorHAnsi" w:hAnsiTheme="minorHAnsi" w:cstheme="minorHAnsi"/>
          <w:i/>
          <w:sz w:val="20"/>
          <w:szCs w:val="20"/>
        </w:rPr>
      </w:pPr>
    </w:p>
    <w:p w:rsidR="00C342D5" w:rsidRDefault="00C342D5" w:rsidP="00F4302E">
      <w:pPr>
        <w:spacing w:after="0" w:line="259" w:lineRule="auto"/>
        <w:ind w:left="0" w:firstLine="0"/>
        <w:rPr>
          <w:rFonts w:asciiTheme="minorHAnsi" w:hAnsiTheme="minorHAnsi" w:cstheme="minorHAnsi"/>
          <w:i/>
          <w:sz w:val="20"/>
          <w:szCs w:val="20"/>
        </w:rPr>
      </w:pPr>
    </w:p>
    <w:p w:rsidR="00C342D5" w:rsidRDefault="00C342D5" w:rsidP="00F4302E">
      <w:pPr>
        <w:spacing w:after="0" w:line="259" w:lineRule="auto"/>
        <w:ind w:left="0" w:firstLine="0"/>
        <w:rPr>
          <w:rFonts w:asciiTheme="minorHAnsi" w:hAnsiTheme="minorHAnsi" w:cstheme="minorHAnsi"/>
          <w:i/>
          <w:sz w:val="20"/>
          <w:szCs w:val="20"/>
        </w:rPr>
      </w:pPr>
    </w:p>
    <w:p w:rsidR="00C342D5" w:rsidRDefault="00C342D5" w:rsidP="00F4302E">
      <w:pPr>
        <w:spacing w:after="0" w:line="259" w:lineRule="auto"/>
        <w:ind w:left="0" w:firstLine="0"/>
        <w:rPr>
          <w:rFonts w:asciiTheme="minorHAnsi" w:hAnsiTheme="minorHAnsi" w:cstheme="minorHAnsi"/>
          <w:i/>
          <w:sz w:val="20"/>
          <w:szCs w:val="20"/>
        </w:rPr>
      </w:pPr>
    </w:p>
    <w:p w:rsidR="00C342D5" w:rsidRDefault="00C342D5" w:rsidP="00F4302E">
      <w:pPr>
        <w:spacing w:after="0" w:line="259" w:lineRule="auto"/>
        <w:ind w:left="0" w:firstLine="0"/>
        <w:rPr>
          <w:rFonts w:asciiTheme="minorHAnsi" w:hAnsiTheme="minorHAnsi" w:cstheme="minorHAnsi"/>
          <w:i/>
          <w:sz w:val="20"/>
          <w:szCs w:val="20"/>
        </w:rPr>
      </w:pPr>
    </w:p>
    <w:p w:rsidR="00F4302E" w:rsidRPr="00265731" w:rsidRDefault="00F4302E" w:rsidP="00F4302E">
      <w:pPr>
        <w:spacing w:after="20" w:line="360" w:lineRule="auto"/>
        <w:rPr>
          <w:rFonts w:asciiTheme="minorHAnsi" w:hAnsiTheme="minorHAnsi" w:cstheme="minorHAnsi"/>
          <w:b/>
          <w:szCs w:val="24"/>
        </w:rPr>
      </w:pPr>
      <w:r>
        <w:rPr>
          <w:rFonts w:asciiTheme="minorHAnsi" w:hAnsiTheme="minorHAnsi" w:cstheme="minorHAnsi"/>
          <w:b/>
          <w:szCs w:val="24"/>
        </w:rPr>
        <w:t>I</w:t>
      </w:r>
      <w:r w:rsidRPr="00265731">
        <w:rPr>
          <w:rFonts w:asciiTheme="minorHAnsi" w:hAnsiTheme="minorHAnsi" w:cstheme="minorHAnsi"/>
          <w:b/>
          <w:szCs w:val="24"/>
        </w:rPr>
        <w:t>I</w:t>
      </w:r>
      <w:r>
        <w:rPr>
          <w:rFonts w:asciiTheme="minorHAnsi" w:hAnsiTheme="minorHAnsi" w:cstheme="minorHAnsi"/>
          <w:b/>
          <w:szCs w:val="24"/>
        </w:rPr>
        <w:t>I./1</w:t>
      </w:r>
      <w:r w:rsidRPr="00265731">
        <w:rPr>
          <w:rFonts w:asciiTheme="minorHAnsi" w:hAnsiTheme="minorHAnsi" w:cstheme="minorHAnsi"/>
          <w:b/>
          <w:szCs w:val="24"/>
        </w:rPr>
        <w:t xml:space="preserve">. A </w:t>
      </w:r>
      <w:r>
        <w:rPr>
          <w:rFonts w:asciiTheme="minorHAnsi" w:hAnsiTheme="minorHAnsi" w:cstheme="minorHAnsi"/>
          <w:b/>
          <w:szCs w:val="24"/>
        </w:rPr>
        <w:t>nők</w:t>
      </w:r>
      <w:r w:rsidRPr="00265731">
        <w:rPr>
          <w:rFonts w:asciiTheme="minorHAnsi" w:hAnsiTheme="minorHAnsi" w:cstheme="minorHAnsi"/>
          <w:b/>
          <w:szCs w:val="24"/>
        </w:rPr>
        <w:t xml:space="preserve"> esélyegyenlősége</w:t>
      </w:r>
      <w:r w:rsidRPr="00265731">
        <w:rPr>
          <w:rFonts w:asciiTheme="minorHAnsi" w:hAnsiTheme="minorHAnsi" w:cstheme="minorHAnsi"/>
          <w:b/>
          <w:szCs w:val="24"/>
        </w:rPr>
        <w:tab/>
      </w:r>
    </w:p>
    <w:p w:rsidR="00F4302E" w:rsidRPr="008E3C7F" w:rsidRDefault="00F4302E" w:rsidP="00F4302E">
      <w:pPr>
        <w:spacing w:after="123" w:line="259" w:lineRule="auto"/>
        <w:ind w:left="0" w:firstLine="0"/>
        <w:rPr>
          <w:sz w:val="20"/>
          <w:szCs w:val="20"/>
        </w:rPr>
      </w:pPr>
    </w:p>
    <w:p w:rsidR="00F4302E" w:rsidRDefault="00F4302E" w:rsidP="00F4302E">
      <w:pPr>
        <w:spacing w:after="0" w:line="259" w:lineRule="auto"/>
        <w:ind w:left="0" w:firstLine="0"/>
      </w:pPr>
    </w:p>
    <w:tbl>
      <w:tblPr>
        <w:tblStyle w:val="TableGrid"/>
        <w:tblW w:w="9011" w:type="dxa"/>
        <w:tblInd w:w="30" w:type="dxa"/>
        <w:tblCellMar>
          <w:top w:w="92" w:type="dxa"/>
          <w:left w:w="37" w:type="dxa"/>
          <w:right w:w="20" w:type="dxa"/>
        </w:tblCellMar>
        <w:tblLook w:val="04A0" w:firstRow="1" w:lastRow="0" w:firstColumn="1" w:lastColumn="0" w:noHBand="0" w:noVBand="1"/>
      </w:tblPr>
      <w:tblGrid>
        <w:gridCol w:w="2644"/>
        <w:gridCol w:w="6367"/>
      </w:tblGrid>
      <w:tr w:rsidR="00F4302E" w:rsidRPr="00265731" w:rsidTr="006A7F7E">
        <w:trPr>
          <w:trHeight w:val="967"/>
        </w:trPr>
        <w:tc>
          <w:tcPr>
            <w:tcW w:w="2644" w:type="dxa"/>
            <w:tcBorders>
              <w:top w:val="double" w:sz="4" w:space="0" w:color="000000"/>
              <w:left w:val="double" w:sz="4" w:space="0" w:color="000000"/>
              <w:bottom w:val="double" w:sz="4" w:space="0" w:color="000000"/>
              <w:right w:val="double" w:sz="4" w:space="0" w:color="000000"/>
            </w:tcBorders>
            <w:vAlign w:val="center"/>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Cím:  </w:t>
            </w:r>
          </w:p>
        </w:tc>
        <w:tc>
          <w:tcPr>
            <w:tcW w:w="6367"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b/>
                <w:sz w:val="20"/>
                <w:szCs w:val="20"/>
              </w:rPr>
            </w:pPr>
            <w:r>
              <w:rPr>
                <w:rFonts w:asciiTheme="minorHAnsi" w:eastAsia="Times New Roman" w:hAnsiTheme="minorHAnsi" w:cstheme="minorHAnsi"/>
                <w:b/>
                <w:sz w:val="20"/>
                <w:szCs w:val="20"/>
              </w:rPr>
              <w:t>Nők a munkában</w:t>
            </w:r>
          </w:p>
        </w:tc>
      </w:tr>
      <w:tr w:rsidR="00F4302E" w:rsidRPr="00265731" w:rsidTr="006A7F7E">
        <w:trPr>
          <w:trHeight w:val="973"/>
        </w:trPr>
        <w:tc>
          <w:tcPr>
            <w:tcW w:w="2644" w:type="dxa"/>
            <w:tcBorders>
              <w:top w:val="double" w:sz="4" w:space="0" w:color="000000"/>
              <w:left w:val="double" w:sz="4" w:space="0" w:color="000000"/>
              <w:bottom w:val="double" w:sz="4" w:space="0" w:color="000000"/>
              <w:right w:val="double" w:sz="4" w:space="0" w:color="000000"/>
            </w:tcBorders>
            <w:vAlign w:val="center"/>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Leírás:  </w:t>
            </w:r>
          </w:p>
        </w:tc>
        <w:tc>
          <w:tcPr>
            <w:tcW w:w="6367" w:type="dxa"/>
            <w:tcBorders>
              <w:top w:val="double" w:sz="4" w:space="0" w:color="000000"/>
              <w:left w:val="double" w:sz="4" w:space="0" w:color="000000"/>
              <w:bottom w:val="double" w:sz="4" w:space="0" w:color="000000"/>
              <w:right w:val="double" w:sz="4" w:space="0" w:color="000000"/>
            </w:tcBorders>
          </w:tcPr>
          <w:p w:rsidR="00F4302E" w:rsidRPr="00265731" w:rsidRDefault="00BE2157" w:rsidP="00F4302E">
            <w:pPr>
              <w:spacing w:after="0" w:line="259" w:lineRule="auto"/>
              <w:ind w:left="0" w:firstLine="0"/>
              <w:jc w:val="left"/>
              <w:rPr>
                <w:rFonts w:asciiTheme="minorHAnsi" w:hAnsiTheme="minorHAnsi" w:cstheme="minorHAnsi"/>
                <w:sz w:val="20"/>
                <w:szCs w:val="20"/>
              </w:rPr>
            </w:pPr>
            <w:r>
              <w:rPr>
                <w:rFonts w:asciiTheme="minorHAnsi" w:eastAsia="Times New Roman" w:hAnsiTheme="minorHAnsi" w:cstheme="minorHAnsi"/>
                <w:sz w:val="20"/>
                <w:szCs w:val="20"/>
              </w:rPr>
              <w:t>Munkanélküliség a hátrányos helyzetű nők, az alacsony iskolázottság és hosszú idő óta a munkából kiesett nők számára közmunkaprogram folytatása.</w:t>
            </w:r>
            <w:r w:rsidR="00F4302E" w:rsidRPr="00F4302E">
              <w:rPr>
                <w:rFonts w:asciiTheme="minorHAnsi" w:eastAsia="Times New Roman" w:hAnsiTheme="minorHAnsi" w:cstheme="minorHAnsi"/>
                <w:sz w:val="20"/>
                <w:szCs w:val="20"/>
              </w:rPr>
              <w:t xml:space="preserve">  </w:t>
            </w:r>
          </w:p>
        </w:tc>
      </w:tr>
      <w:tr w:rsidR="00F4302E" w:rsidRPr="00265731" w:rsidTr="006A7F7E">
        <w:trPr>
          <w:trHeight w:val="545"/>
        </w:trPr>
        <w:tc>
          <w:tcPr>
            <w:tcW w:w="2644"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Felelős és határidő:  </w:t>
            </w:r>
          </w:p>
        </w:tc>
        <w:tc>
          <w:tcPr>
            <w:tcW w:w="6367"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vertAlign w:val="subscript"/>
              </w:rPr>
              <w:t xml:space="preserve"> </w:t>
            </w:r>
            <w:r>
              <w:rPr>
                <w:rFonts w:asciiTheme="minorHAnsi" w:eastAsia="Times New Roman" w:hAnsiTheme="minorHAnsi" w:cstheme="minorHAnsi"/>
                <w:sz w:val="20"/>
                <w:szCs w:val="20"/>
              </w:rPr>
              <w:t>Polgármester - 2023. 12. 31</w:t>
            </w:r>
            <w:r w:rsidRPr="00265731">
              <w:rPr>
                <w:rFonts w:asciiTheme="minorHAnsi" w:eastAsia="Times New Roman" w:hAnsiTheme="minorHAnsi" w:cstheme="minorHAnsi"/>
                <w:sz w:val="20"/>
                <w:szCs w:val="20"/>
              </w:rPr>
              <w:t>. (</w:t>
            </w:r>
            <w:r>
              <w:rPr>
                <w:rFonts w:asciiTheme="minorHAnsi" w:eastAsia="Times New Roman" w:hAnsiTheme="minorHAnsi" w:cstheme="minorHAnsi"/>
                <w:sz w:val="20"/>
                <w:szCs w:val="20"/>
              </w:rPr>
              <w:t>vasárnap</w:t>
            </w:r>
            <w:r w:rsidRPr="00265731">
              <w:rPr>
                <w:rFonts w:asciiTheme="minorHAnsi" w:eastAsia="Times New Roman" w:hAnsiTheme="minorHAnsi" w:cstheme="minorHAnsi"/>
                <w:sz w:val="20"/>
                <w:szCs w:val="20"/>
              </w:rPr>
              <w:t xml:space="preserve">) </w:t>
            </w:r>
          </w:p>
        </w:tc>
      </w:tr>
      <w:tr w:rsidR="00F4302E" w:rsidRPr="00265731" w:rsidTr="006A7F7E">
        <w:trPr>
          <w:trHeight w:val="545"/>
        </w:trPr>
        <w:tc>
          <w:tcPr>
            <w:tcW w:w="2644"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felelőse:  </w:t>
            </w:r>
          </w:p>
        </w:tc>
        <w:tc>
          <w:tcPr>
            <w:tcW w:w="6367"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Polgármester  </w:t>
            </w:r>
          </w:p>
        </w:tc>
      </w:tr>
      <w:tr w:rsidR="00F4302E" w:rsidRPr="00265731" w:rsidTr="006A7F7E">
        <w:trPr>
          <w:trHeight w:val="549"/>
        </w:trPr>
        <w:tc>
          <w:tcPr>
            <w:tcW w:w="2644"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Kategória:  </w:t>
            </w:r>
          </w:p>
        </w:tc>
        <w:tc>
          <w:tcPr>
            <w:tcW w:w="6367" w:type="dxa"/>
            <w:tcBorders>
              <w:top w:val="double" w:sz="4" w:space="0" w:color="000000"/>
              <w:left w:val="double" w:sz="4" w:space="0" w:color="000000"/>
              <w:bottom w:val="double" w:sz="4" w:space="0" w:color="000000"/>
              <w:right w:val="double" w:sz="4" w:space="0" w:color="000000"/>
            </w:tcBorders>
          </w:tcPr>
          <w:p w:rsidR="00F4302E" w:rsidRPr="00265731" w:rsidRDefault="00F4302E" w:rsidP="00F4302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II. A </w:t>
            </w:r>
            <w:r>
              <w:rPr>
                <w:rFonts w:asciiTheme="minorHAnsi" w:eastAsia="Times New Roman" w:hAnsiTheme="minorHAnsi" w:cstheme="minorHAnsi"/>
                <w:sz w:val="20"/>
                <w:szCs w:val="20"/>
              </w:rPr>
              <w:t>nők</w:t>
            </w:r>
            <w:r w:rsidRPr="00265731">
              <w:rPr>
                <w:rFonts w:asciiTheme="minorHAnsi" w:eastAsia="Times New Roman" w:hAnsiTheme="minorHAnsi" w:cstheme="minorHAnsi"/>
                <w:sz w:val="20"/>
                <w:szCs w:val="20"/>
              </w:rPr>
              <w:t xml:space="preserve"> esélyegyenlősége  </w:t>
            </w:r>
          </w:p>
        </w:tc>
      </w:tr>
      <w:tr w:rsidR="00F4302E" w:rsidRPr="00265731" w:rsidTr="006A7F7E">
        <w:trPr>
          <w:trHeight w:val="969"/>
        </w:trPr>
        <w:tc>
          <w:tcPr>
            <w:tcW w:w="2644" w:type="dxa"/>
            <w:tcBorders>
              <w:top w:val="double" w:sz="4" w:space="0" w:color="000000"/>
              <w:left w:val="double" w:sz="4" w:space="0" w:color="000000"/>
              <w:bottom w:val="double" w:sz="4" w:space="0" w:color="000000"/>
              <w:right w:val="double" w:sz="4" w:space="0" w:color="000000"/>
            </w:tcBorders>
            <w:vAlign w:val="center"/>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intézkedéssel elérni kívánt cél:  </w:t>
            </w:r>
          </w:p>
        </w:tc>
        <w:tc>
          <w:tcPr>
            <w:tcW w:w="6367" w:type="dxa"/>
            <w:tcBorders>
              <w:top w:val="double" w:sz="4" w:space="0" w:color="000000"/>
              <w:left w:val="double" w:sz="4" w:space="0" w:color="000000"/>
              <w:bottom w:val="double" w:sz="4" w:space="0" w:color="000000"/>
              <w:right w:val="double" w:sz="4" w:space="0" w:color="000000"/>
            </w:tcBorders>
          </w:tcPr>
          <w:p w:rsidR="00F4302E" w:rsidRPr="00265731" w:rsidRDefault="00F4302E" w:rsidP="00BE2157">
            <w:pPr>
              <w:spacing w:after="0" w:line="259" w:lineRule="auto"/>
              <w:ind w:left="0" w:firstLine="0"/>
              <w:jc w:val="left"/>
              <w:rPr>
                <w:rFonts w:asciiTheme="minorHAnsi" w:hAnsiTheme="minorHAnsi" w:cstheme="minorHAnsi"/>
                <w:sz w:val="20"/>
                <w:szCs w:val="20"/>
              </w:rPr>
            </w:pPr>
            <w:r w:rsidRPr="00F4302E">
              <w:rPr>
                <w:rFonts w:asciiTheme="minorHAnsi" w:eastAsia="Times New Roman" w:hAnsiTheme="minorHAnsi" w:cstheme="minorHAnsi"/>
                <w:sz w:val="20"/>
                <w:szCs w:val="20"/>
              </w:rPr>
              <w:t xml:space="preserve">A </w:t>
            </w:r>
            <w:r w:rsidR="00BE2157">
              <w:rPr>
                <w:rFonts w:asciiTheme="minorHAnsi" w:eastAsia="Times New Roman" w:hAnsiTheme="minorHAnsi" w:cstheme="minorHAnsi"/>
                <w:sz w:val="20"/>
                <w:szCs w:val="20"/>
              </w:rPr>
              <w:t>közmunka program hatékonyságának növelése. Ezzel visszavezetés a munka világába.</w:t>
            </w:r>
            <w:r w:rsidRPr="00F4302E">
              <w:rPr>
                <w:rFonts w:asciiTheme="minorHAnsi" w:eastAsia="Times New Roman" w:hAnsiTheme="minorHAnsi" w:cstheme="minorHAnsi"/>
                <w:sz w:val="20"/>
                <w:szCs w:val="20"/>
              </w:rPr>
              <w:t xml:space="preserve">  </w:t>
            </w:r>
          </w:p>
        </w:tc>
      </w:tr>
      <w:tr w:rsidR="00F4302E" w:rsidRPr="00265731" w:rsidTr="006A7F7E">
        <w:trPr>
          <w:trHeight w:val="969"/>
        </w:trPr>
        <w:tc>
          <w:tcPr>
            <w:tcW w:w="2644" w:type="dxa"/>
            <w:tcBorders>
              <w:top w:val="double" w:sz="4" w:space="0" w:color="000000"/>
              <w:left w:val="double" w:sz="4" w:space="0" w:color="000000"/>
              <w:bottom w:val="double" w:sz="4" w:space="0" w:color="000000"/>
              <w:right w:val="double" w:sz="4" w:space="0" w:color="000000"/>
            </w:tcBorders>
            <w:vAlign w:val="center"/>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tartalma:  </w:t>
            </w:r>
          </w:p>
        </w:tc>
        <w:tc>
          <w:tcPr>
            <w:tcW w:w="6367" w:type="dxa"/>
            <w:tcBorders>
              <w:top w:val="double" w:sz="4" w:space="0" w:color="000000"/>
              <w:left w:val="double" w:sz="4" w:space="0" w:color="000000"/>
              <w:bottom w:val="double" w:sz="4" w:space="0" w:color="000000"/>
              <w:right w:val="double" w:sz="4" w:space="0" w:color="000000"/>
            </w:tcBorders>
          </w:tcPr>
          <w:p w:rsidR="00F4302E" w:rsidRDefault="00BE2157" w:rsidP="00BE2157">
            <w:pPr>
              <w:pStyle w:val="Listaszerbekezds"/>
              <w:numPr>
                <w:ilvl w:val="0"/>
                <w:numId w:val="45"/>
              </w:numPr>
              <w:spacing w:after="0" w:line="259" w:lineRule="auto"/>
              <w:jc w:val="left"/>
              <w:rPr>
                <w:rFonts w:asciiTheme="minorHAnsi" w:hAnsiTheme="minorHAnsi" w:cstheme="minorHAnsi"/>
                <w:sz w:val="20"/>
                <w:szCs w:val="20"/>
              </w:rPr>
            </w:pPr>
            <w:r>
              <w:rPr>
                <w:rFonts w:asciiTheme="minorHAnsi" w:hAnsiTheme="minorHAnsi" w:cstheme="minorHAnsi"/>
                <w:sz w:val="20"/>
                <w:szCs w:val="20"/>
              </w:rPr>
              <w:t>együttműködés a munkaügyi kirendeltséggel</w:t>
            </w:r>
          </w:p>
          <w:p w:rsidR="00BE2157" w:rsidRDefault="00BE2157" w:rsidP="00BE2157">
            <w:pPr>
              <w:pStyle w:val="Listaszerbekezds"/>
              <w:numPr>
                <w:ilvl w:val="0"/>
                <w:numId w:val="45"/>
              </w:numPr>
              <w:spacing w:after="0" w:line="259" w:lineRule="auto"/>
              <w:jc w:val="left"/>
              <w:rPr>
                <w:rFonts w:asciiTheme="minorHAnsi" w:hAnsiTheme="minorHAnsi" w:cstheme="minorHAnsi"/>
                <w:sz w:val="20"/>
                <w:szCs w:val="20"/>
              </w:rPr>
            </w:pPr>
            <w:r>
              <w:rPr>
                <w:rFonts w:asciiTheme="minorHAnsi" w:hAnsiTheme="minorHAnsi" w:cstheme="minorHAnsi"/>
                <w:sz w:val="20"/>
                <w:szCs w:val="20"/>
              </w:rPr>
              <w:t>személyek kiválasztása</w:t>
            </w:r>
          </w:p>
          <w:p w:rsidR="00BE2157" w:rsidRDefault="00BE2157" w:rsidP="00BE2157">
            <w:pPr>
              <w:pStyle w:val="Listaszerbekezds"/>
              <w:numPr>
                <w:ilvl w:val="0"/>
                <w:numId w:val="45"/>
              </w:numPr>
              <w:spacing w:after="0" w:line="259" w:lineRule="auto"/>
              <w:jc w:val="left"/>
              <w:rPr>
                <w:rFonts w:asciiTheme="minorHAnsi" w:hAnsiTheme="minorHAnsi" w:cstheme="minorHAnsi"/>
                <w:sz w:val="20"/>
                <w:szCs w:val="20"/>
              </w:rPr>
            </w:pPr>
            <w:r>
              <w:rPr>
                <w:rFonts w:asciiTheme="minorHAnsi" w:hAnsiTheme="minorHAnsi" w:cstheme="minorHAnsi"/>
                <w:sz w:val="20"/>
                <w:szCs w:val="20"/>
              </w:rPr>
              <w:t>szerződéskötés</w:t>
            </w:r>
          </w:p>
          <w:p w:rsidR="00BE2157" w:rsidRDefault="00BE2157" w:rsidP="00BE2157">
            <w:pPr>
              <w:pStyle w:val="Listaszerbekezds"/>
              <w:numPr>
                <w:ilvl w:val="0"/>
                <w:numId w:val="45"/>
              </w:numPr>
              <w:spacing w:after="0" w:line="259" w:lineRule="auto"/>
              <w:jc w:val="left"/>
              <w:rPr>
                <w:rFonts w:asciiTheme="minorHAnsi" w:hAnsiTheme="minorHAnsi" w:cstheme="minorHAnsi"/>
                <w:sz w:val="20"/>
                <w:szCs w:val="20"/>
              </w:rPr>
            </w:pPr>
            <w:r>
              <w:rPr>
                <w:rFonts w:asciiTheme="minorHAnsi" w:hAnsiTheme="minorHAnsi" w:cstheme="minorHAnsi"/>
                <w:sz w:val="20"/>
                <w:szCs w:val="20"/>
              </w:rPr>
              <w:t>egyéni teljesítmény követelményeinek felállítása</w:t>
            </w:r>
          </w:p>
          <w:p w:rsidR="00BE2157" w:rsidRDefault="00BE2157" w:rsidP="00BE2157">
            <w:pPr>
              <w:pStyle w:val="Listaszerbekezds"/>
              <w:numPr>
                <w:ilvl w:val="0"/>
                <w:numId w:val="45"/>
              </w:numPr>
              <w:spacing w:after="0" w:line="259" w:lineRule="auto"/>
              <w:jc w:val="left"/>
              <w:rPr>
                <w:rFonts w:asciiTheme="minorHAnsi" w:hAnsiTheme="minorHAnsi" w:cstheme="minorHAnsi"/>
                <w:sz w:val="20"/>
                <w:szCs w:val="20"/>
              </w:rPr>
            </w:pPr>
            <w:r>
              <w:rPr>
                <w:rFonts w:asciiTheme="minorHAnsi" w:hAnsiTheme="minorHAnsi" w:cstheme="minorHAnsi"/>
                <w:sz w:val="20"/>
                <w:szCs w:val="20"/>
              </w:rPr>
              <w:t>folyamatos ellenőrzés, visszacsatolás</w:t>
            </w:r>
          </w:p>
          <w:p w:rsidR="00BE2157" w:rsidRDefault="00BE2157" w:rsidP="00BE2157">
            <w:pPr>
              <w:pStyle w:val="Listaszerbekezds"/>
              <w:numPr>
                <w:ilvl w:val="0"/>
                <w:numId w:val="45"/>
              </w:numPr>
              <w:spacing w:after="0" w:line="259" w:lineRule="auto"/>
              <w:jc w:val="left"/>
              <w:rPr>
                <w:rFonts w:asciiTheme="minorHAnsi" w:hAnsiTheme="minorHAnsi" w:cstheme="minorHAnsi"/>
                <w:sz w:val="20"/>
                <w:szCs w:val="20"/>
              </w:rPr>
            </w:pPr>
            <w:r>
              <w:rPr>
                <w:rFonts w:asciiTheme="minorHAnsi" w:hAnsiTheme="minorHAnsi" w:cstheme="minorHAnsi"/>
                <w:sz w:val="20"/>
                <w:szCs w:val="20"/>
              </w:rPr>
              <w:t>következmények érvényesítése</w:t>
            </w:r>
          </w:p>
          <w:p w:rsidR="00BE2157" w:rsidRPr="00BE2157" w:rsidRDefault="00BE2157" w:rsidP="00BE2157">
            <w:pPr>
              <w:pStyle w:val="Listaszerbekezds"/>
              <w:numPr>
                <w:ilvl w:val="0"/>
                <w:numId w:val="45"/>
              </w:numPr>
              <w:spacing w:after="0" w:line="259" w:lineRule="auto"/>
              <w:jc w:val="left"/>
              <w:rPr>
                <w:rFonts w:asciiTheme="minorHAnsi" w:hAnsiTheme="minorHAnsi" w:cstheme="minorHAnsi"/>
                <w:sz w:val="20"/>
                <w:szCs w:val="20"/>
              </w:rPr>
            </w:pPr>
            <w:r>
              <w:rPr>
                <w:rFonts w:asciiTheme="minorHAnsi" w:hAnsiTheme="minorHAnsi" w:cstheme="minorHAnsi"/>
                <w:sz w:val="20"/>
                <w:szCs w:val="20"/>
              </w:rPr>
              <w:t>foglalkoztatási időszak alatt a fenti pontok hatékonyabbá tétele</w:t>
            </w:r>
          </w:p>
        </w:tc>
      </w:tr>
      <w:tr w:rsidR="00F4302E" w:rsidRPr="00265731" w:rsidTr="006A7F7E">
        <w:trPr>
          <w:trHeight w:val="549"/>
        </w:trPr>
        <w:tc>
          <w:tcPr>
            <w:tcW w:w="2644" w:type="dxa"/>
            <w:tcBorders>
              <w:top w:val="double" w:sz="4" w:space="0" w:color="000000"/>
              <w:left w:val="double" w:sz="4" w:space="0" w:color="000000"/>
              <w:bottom w:val="double" w:sz="4" w:space="0" w:color="000000"/>
              <w:right w:val="double" w:sz="4" w:space="0" w:color="000000"/>
            </w:tcBorders>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eredményességét mérő indikátor(ok):  </w:t>
            </w:r>
          </w:p>
        </w:tc>
        <w:tc>
          <w:tcPr>
            <w:tcW w:w="6367" w:type="dxa"/>
            <w:tcBorders>
              <w:top w:val="double" w:sz="4" w:space="0" w:color="000000"/>
              <w:left w:val="double" w:sz="4" w:space="0" w:color="000000"/>
              <w:bottom w:val="double" w:sz="4" w:space="0" w:color="000000"/>
              <w:right w:val="double" w:sz="4" w:space="0" w:color="000000"/>
            </w:tcBorders>
          </w:tcPr>
          <w:p w:rsidR="00F4302E" w:rsidRDefault="00BE2157" w:rsidP="006A7F7E">
            <w:pPr>
              <w:spacing w:after="0" w:line="259" w:lineRule="auto"/>
              <w:ind w:left="0" w:firstLine="0"/>
              <w:jc w:val="left"/>
              <w:rPr>
                <w:rFonts w:asciiTheme="minorHAnsi" w:eastAsia="Times New Roman" w:hAnsiTheme="minorHAnsi" w:cstheme="minorHAnsi"/>
                <w:sz w:val="20"/>
                <w:szCs w:val="20"/>
              </w:rPr>
            </w:pPr>
            <w:r>
              <w:rPr>
                <w:rFonts w:asciiTheme="minorHAnsi" w:eastAsia="Times New Roman" w:hAnsiTheme="minorHAnsi" w:cstheme="minorHAnsi"/>
                <w:sz w:val="20"/>
                <w:szCs w:val="20"/>
              </w:rPr>
              <w:t>KSH</w:t>
            </w:r>
          </w:p>
          <w:p w:rsidR="00BE2157" w:rsidRDefault="00BE2157" w:rsidP="006A7F7E">
            <w:pPr>
              <w:spacing w:after="0" w:line="259" w:lineRule="auto"/>
              <w:ind w:left="0" w:firstLine="0"/>
              <w:jc w:val="left"/>
              <w:rPr>
                <w:rFonts w:asciiTheme="minorHAnsi" w:eastAsia="Times New Roman" w:hAnsiTheme="minorHAnsi" w:cstheme="minorHAnsi"/>
                <w:sz w:val="20"/>
                <w:szCs w:val="20"/>
              </w:rPr>
            </w:pPr>
            <w:r>
              <w:rPr>
                <w:rFonts w:asciiTheme="minorHAnsi" w:eastAsia="Times New Roman" w:hAnsiTheme="minorHAnsi" w:cstheme="minorHAnsi"/>
                <w:sz w:val="20"/>
                <w:szCs w:val="20"/>
              </w:rPr>
              <w:t>Teir</w:t>
            </w:r>
          </w:p>
          <w:p w:rsidR="00BE2157" w:rsidRPr="00265731" w:rsidRDefault="00BE2157" w:rsidP="006A7F7E">
            <w:pPr>
              <w:spacing w:after="0" w:line="259" w:lineRule="auto"/>
              <w:ind w:left="0" w:firstLine="0"/>
              <w:jc w:val="left"/>
              <w:rPr>
                <w:rFonts w:asciiTheme="minorHAnsi" w:hAnsiTheme="minorHAnsi" w:cstheme="minorHAnsi"/>
                <w:sz w:val="20"/>
                <w:szCs w:val="20"/>
              </w:rPr>
            </w:pPr>
            <w:r>
              <w:rPr>
                <w:rFonts w:asciiTheme="minorHAnsi" w:eastAsia="Times New Roman" w:hAnsiTheme="minorHAnsi" w:cstheme="minorHAnsi"/>
                <w:sz w:val="20"/>
                <w:szCs w:val="20"/>
              </w:rPr>
              <w:t>Helyi adatgyűjtés</w:t>
            </w:r>
          </w:p>
        </w:tc>
      </w:tr>
      <w:tr w:rsidR="00F4302E" w:rsidRPr="00265731" w:rsidTr="006A7F7E">
        <w:trPr>
          <w:trHeight w:val="1393"/>
        </w:trPr>
        <w:tc>
          <w:tcPr>
            <w:tcW w:w="2644" w:type="dxa"/>
            <w:tcBorders>
              <w:top w:val="double" w:sz="4" w:space="0" w:color="000000"/>
              <w:left w:val="double" w:sz="4" w:space="0" w:color="000000"/>
              <w:bottom w:val="double" w:sz="4" w:space="0" w:color="000000"/>
              <w:right w:val="double" w:sz="4" w:space="0" w:color="000000"/>
            </w:tcBorders>
            <w:vAlign w:val="center"/>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megvalósításához szükséges erőforrások (humán, pénzügyi, technikai):  </w:t>
            </w:r>
          </w:p>
        </w:tc>
        <w:tc>
          <w:tcPr>
            <w:tcW w:w="6367" w:type="dxa"/>
            <w:tcBorders>
              <w:top w:val="double" w:sz="4" w:space="0" w:color="000000"/>
              <w:left w:val="double" w:sz="4" w:space="0" w:color="000000"/>
              <w:bottom w:val="double" w:sz="4" w:space="0" w:color="000000"/>
              <w:right w:val="double" w:sz="4" w:space="0" w:color="000000"/>
            </w:tcBorders>
          </w:tcPr>
          <w:p w:rsidR="00F4302E" w:rsidRPr="00F4302E" w:rsidRDefault="00F4302E" w:rsidP="006A7F7E">
            <w:pPr>
              <w:spacing w:after="0" w:line="259" w:lineRule="auto"/>
              <w:ind w:left="0" w:firstLine="0"/>
              <w:jc w:val="left"/>
              <w:rPr>
                <w:rFonts w:asciiTheme="minorHAnsi" w:eastAsia="Times New Roman" w:hAnsiTheme="minorHAnsi" w:cstheme="minorHAnsi"/>
                <w:sz w:val="20"/>
                <w:szCs w:val="20"/>
              </w:rPr>
            </w:pPr>
            <w:r w:rsidRPr="00F4302E">
              <w:rPr>
                <w:rFonts w:asciiTheme="minorHAnsi" w:eastAsia="Times New Roman" w:hAnsiTheme="minorHAnsi" w:cstheme="minorHAnsi"/>
                <w:sz w:val="20"/>
                <w:szCs w:val="20"/>
              </w:rPr>
              <w:t>Humán erőforrás</w:t>
            </w:r>
          </w:p>
          <w:p w:rsidR="00F4302E" w:rsidRDefault="00F4302E" w:rsidP="006A7F7E">
            <w:pPr>
              <w:spacing w:after="0" w:line="259" w:lineRule="auto"/>
              <w:ind w:left="0" w:firstLine="0"/>
              <w:jc w:val="left"/>
              <w:rPr>
                <w:rFonts w:asciiTheme="minorHAnsi" w:eastAsia="Times New Roman" w:hAnsiTheme="minorHAnsi" w:cstheme="minorHAnsi"/>
                <w:sz w:val="20"/>
                <w:szCs w:val="20"/>
              </w:rPr>
            </w:pPr>
            <w:r w:rsidRPr="00F4302E">
              <w:rPr>
                <w:rFonts w:asciiTheme="minorHAnsi" w:eastAsia="Times New Roman" w:hAnsiTheme="minorHAnsi" w:cstheme="minorHAnsi"/>
                <w:sz w:val="20"/>
                <w:szCs w:val="20"/>
              </w:rPr>
              <w:t xml:space="preserve">Pénzügyi erőforrás  </w:t>
            </w:r>
          </w:p>
          <w:p w:rsidR="00BE2157" w:rsidRDefault="00BE2157" w:rsidP="006A7F7E">
            <w:pPr>
              <w:spacing w:after="0" w:line="259" w:lineRule="auto"/>
              <w:ind w:left="0" w:firstLine="0"/>
              <w:jc w:val="left"/>
              <w:rPr>
                <w:rFonts w:asciiTheme="minorHAnsi" w:eastAsia="Times New Roman" w:hAnsiTheme="minorHAnsi" w:cstheme="minorHAnsi"/>
                <w:sz w:val="20"/>
                <w:szCs w:val="20"/>
              </w:rPr>
            </w:pPr>
            <w:r>
              <w:rPr>
                <w:rFonts w:asciiTheme="minorHAnsi" w:eastAsia="Times New Roman" w:hAnsiTheme="minorHAnsi" w:cstheme="minorHAnsi"/>
                <w:sz w:val="20"/>
                <w:szCs w:val="20"/>
              </w:rPr>
              <w:t>Munkaügyi kirendeltségek</w:t>
            </w:r>
          </w:p>
          <w:p w:rsidR="00BE2157" w:rsidRPr="00265731" w:rsidRDefault="00BE2157" w:rsidP="006A7F7E">
            <w:pPr>
              <w:spacing w:after="0" w:line="259" w:lineRule="auto"/>
              <w:ind w:left="0" w:firstLine="0"/>
              <w:jc w:val="left"/>
              <w:rPr>
                <w:rFonts w:asciiTheme="minorHAnsi" w:hAnsiTheme="minorHAnsi" w:cstheme="minorHAnsi"/>
                <w:sz w:val="20"/>
                <w:szCs w:val="20"/>
              </w:rPr>
            </w:pPr>
            <w:r>
              <w:rPr>
                <w:rFonts w:asciiTheme="minorHAnsi" w:eastAsia="Times New Roman" w:hAnsiTheme="minorHAnsi" w:cstheme="minorHAnsi"/>
                <w:sz w:val="20"/>
                <w:szCs w:val="20"/>
              </w:rPr>
              <w:t>helyi vállalkozások</w:t>
            </w:r>
          </w:p>
        </w:tc>
      </w:tr>
      <w:tr w:rsidR="00F4302E" w:rsidRPr="00265731" w:rsidTr="006A7F7E">
        <w:trPr>
          <w:trHeight w:val="970"/>
        </w:trPr>
        <w:tc>
          <w:tcPr>
            <w:tcW w:w="2644" w:type="dxa"/>
            <w:tcBorders>
              <w:top w:val="double" w:sz="4" w:space="0" w:color="000000"/>
              <w:left w:val="double" w:sz="4" w:space="0" w:color="000000"/>
              <w:bottom w:val="double" w:sz="4" w:space="0" w:color="000000"/>
              <w:right w:val="double" w:sz="4" w:space="0" w:color="000000"/>
            </w:tcBorders>
            <w:vAlign w:val="center"/>
          </w:tcPr>
          <w:p w:rsidR="00F4302E" w:rsidRPr="00265731" w:rsidRDefault="00F4302E"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eredményeinek fenntarthatósága:  </w:t>
            </w:r>
          </w:p>
        </w:tc>
        <w:tc>
          <w:tcPr>
            <w:tcW w:w="6367" w:type="dxa"/>
            <w:tcBorders>
              <w:top w:val="double" w:sz="4" w:space="0" w:color="000000"/>
              <w:left w:val="double" w:sz="4" w:space="0" w:color="000000"/>
              <w:bottom w:val="double" w:sz="4" w:space="0" w:color="000000"/>
              <w:right w:val="double" w:sz="4" w:space="0" w:color="000000"/>
            </w:tcBorders>
          </w:tcPr>
          <w:p w:rsidR="00F4302E" w:rsidRPr="00265731" w:rsidRDefault="00BE2157" w:rsidP="006A7F7E">
            <w:pPr>
              <w:spacing w:after="0" w:line="259" w:lineRule="auto"/>
              <w:ind w:left="0" w:firstLine="0"/>
              <w:rPr>
                <w:rFonts w:asciiTheme="minorHAnsi" w:hAnsiTheme="minorHAnsi" w:cstheme="minorHAnsi"/>
                <w:sz w:val="20"/>
                <w:szCs w:val="20"/>
              </w:rPr>
            </w:pPr>
            <w:r>
              <w:rPr>
                <w:rFonts w:asciiTheme="minorHAnsi" w:eastAsia="Times New Roman" w:hAnsiTheme="minorHAnsi" w:cstheme="minorHAnsi"/>
                <w:sz w:val="20"/>
                <w:szCs w:val="20"/>
              </w:rPr>
              <w:t>A partnerek és a célcsoport hatékony együttműködésével hosszú távon fenntartható a program.</w:t>
            </w:r>
          </w:p>
        </w:tc>
      </w:tr>
    </w:tbl>
    <w:p w:rsidR="00C342D5" w:rsidRDefault="00F4302E" w:rsidP="00F4302E">
      <w:pPr>
        <w:spacing w:after="0" w:line="259" w:lineRule="auto"/>
        <w:ind w:left="0" w:firstLine="0"/>
        <w:rPr>
          <w:rFonts w:asciiTheme="minorHAnsi" w:hAnsiTheme="minorHAnsi" w:cstheme="minorHAnsi"/>
          <w:i/>
          <w:sz w:val="20"/>
          <w:szCs w:val="20"/>
        </w:rPr>
      </w:pPr>
      <w:r w:rsidRPr="00265731">
        <w:rPr>
          <w:rFonts w:asciiTheme="minorHAnsi" w:hAnsiTheme="minorHAnsi" w:cstheme="minorHAnsi"/>
          <w:i/>
          <w:sz w:val="20"/>
          <w:szCs w:val="20"/>
        </w:rPr>
        <w:t xml:space="preserve"> </w:t>
      </w:r>
    </w:p>
    <w:p w:rsidR="00C342D5" w:rsidRDefault="00C342D5" w:rsidP="00F4302E">
      <w:pPr>
        <w:spacing w:after="0" w:line="259" w:lineRule="auto"/>
        <w:ind w:left="0" w:firstLine="0"/>
        <w:rPr>
          <w:rFonts w:asciiTheme="minorHAnsi" w:hAnsiTheme="minorHAnsi" w:cstheme="minorHAnsi"/>
          <w:i/>
          <w:sz w:val="20"/>
          <w:szCs w:val="20"/>
        </w:rPr>
      </w:pPr>
    </w:p>
    <w:p w:rsidR="00C342D5" w:rsidRDefault="00C342D5" w:rsidP="00F4302E">
      <w:pPr>
        <w:spacing w:after="0" w:line="259" w:lineRule="auto"/>
        <w:ind w:left="0" w:firstLine="0"/>
        <w:rPr>
          <w:rFonts w:asciiTheme="minorHAnsi" w:hAnsiTheme="minorHAnsi" w:cstheme="minorHAnsi"/>
          <w:i/>
          <w:sz w:val="20"/>
          <w:szCs w:val="20"/>
        </w:rPr>
      </w:pPr>
    </w:p>
    <w:p w:rsidR="00C342D5" w:rsidRDefault="00C342D5" w:rsidP="00F4302E">
      <w:pPr>
        <w:spacing w:after="0" w:line="259" w:lineRule="auto"/>
        <w:ind w:left="0" w:firstLine="0"/>
        <w:rPr>
          <w:rFonts w:asciiTheme="minorHAnsi" w:hAnsiTheme="minorHAnsi" w:cstheme="minorHAnsi"/>
          <w:i/>
          <w:sz w:val="20"/>
          <w:szCs w:val="20"/>
        </w:rPr>
      </w:pPr>
    </w:p>
    <w:p w:rsidR="00C342D5" w:rsidRDefault="00C342D5" w:rsidP="00BE2157">
      <w:pPr>
        <w:spacing w:after="20" w:line="360" w:lineRule="auto"/>
        <w:rPr>
          <w:rFonts w:asciiTheme="minorHAnsi" w:hAnsiTheme="minorHAnsi" w:cstheme="minorHAnsi"/>
          <w:b/>
          <w:szCs w:val="24"/>
        </w:rPr>
      </w:pPr>
    </w:p>
    <w:p w:rsidR="00BE2157" w:rsidRPr="00265731" w:rsidRDefault="00BE2157" w:rsidP="00BE2157">
      <w:pPr>
        <w:spacing w:after="20" w:line="360" w:lineRule="auto"/>
        <w:rPr>
          <w:rFonts w:asciiTheme="minorHAnsi" w:hAnsiTheme="minorHAnsi" w:cstheme="minorHAnsi"/>
          <w:b/>
          <w:szCs w:val="24"/>
        </w:rPr>
      </w:pPr>
      <w:r>
        <w:rPr>
          <w:rFonts w:asciiTheme="minorHAnsi" w:hAnsiTheme="minorHAnsi" w:cstheme="minorHAnsi"/>
          <w:b/>
          <w:szCs w:val="24"/>
        </w:rPr>
        <w:lastRenderedPageBreak/>
        <w:t>I</w:t>
      </w:r>
      <w:r w:rsidRPr="00265731">
        <w:rPr>
          <w:rFonts w:asciiTheme="minorHAnsi" w:hAnsiTheme="minorHAnsi" w:cstheme="minorHAnsi"/>
          <w:b/>
          <w:szCs w:val="24"/>
        </w:rPr>
        <w:t>I</w:t>
      </w:r>
      <w:r>
        <w:rPr>
          <w:rFonts w:asciiTheme="minorHAnsi" w:hAnsiTheme="minorHAnsi" w:cstheme="minorHAnsi"/>
          <w:b/>
          <w:szCs w:val="24"/>
        </w:rPr>
        <w:t>I./2</w:t>
      </w:r>
      <w:r w:rsidRPr="00265731">
        <w:rPr>
          <w:rFonts w:asciiTheme="minorHAnsi" w:hAnsiTheme="minorHAnsi" w:cstheme="minorHAnsi"/>
          <w:b/>
          <w:szCs w:val="24"/>
        </w:rPr>
        <w:t xml:space="preserve">. A </w:t>
      </w:r>
      <w:r>
        <w:rPr>
          <w:rFonts w:asciiTheme="minorHAnsi" w:hAnsiTheme="minorHAnsi" w:cstheme="minorHAnsi"/>
          <w:b/>
          <w:szCs w:val="24"/>
        </w:rPr>
        <w:t>nők</w:t>
      </w:r>
      <w:r w:rsidRPr="00265731">
        <w:rPr>
          <w:rFonts w:asciiTheme="minorHAnsi" w:hAnsiTheme="minorHAnsi" w:cstheme="minorHAnsi"/>
          <w:b/>
          <w:szCs w:val="24"/>
        </w:rPr>
        <w:t xml:space="preserve"> esélyegyenlősége</w:t>
      </w:r>
      <w:r w:rsidRPr="00265731">
        <w:rPr>
          <w:rFonts w:asciiTheme="minorHAnsi" w:hAnsiTheme="minorHAnsi" w:cstheme="minorHAnsi"/>
          <w:b/>
          <w:szCs w:val="24"/>
        </w:rPr>
        <w:tab/>
      </w:r>
    </w:p>
    <w:p w:rsidR="00BE2157" w:rsidRPr="008E3C7F" w:rsidRDefault="00BE2157" w:rsidP="00BE2157">
      <w:pPr>
        <w:spacing w:after="123" w:line="259" w:lineRule="auto"/>
        <w:ind w:left="0" w:firstLine="0"/>
        <w:rPr>
          <w:sz w:val="20"/>
          <w:szCs w:val="20"/>
        </w:rPr>
      </w:pPr>
    </w:p>
    <w:tbl>
      <w:tblPr>
        <w:tblStyle w:val="TableGrid"/>
        <w:tblW w:w="8916" w:type="dxa"/>
        <w:tblInd w:w="0" w:type="dxa"/>
        <w:tblCellMar>
          <w:top w:w="92" w:type="dxa"/>
          <w:left w:w="37" w:type="dxa"/>
          <w:right w:w="37" w:type="dxa"/>
        </w:tblCellMar>
        <w:tblLook w:val="04A0" w:firstRow="1" w:lastRow="0" w:firstColumn="1" w:lastColumn="0" w:noHBand="0" w:noVBand="1"/>
      </w:tblPr>
      <w:tblGrid>
        <w:gridCol w:w="2679"/>
        <w:gridCol w:w="6237"/>
      </w:tblGrid>
      <w:tr w:rsidR="00BE2157" w:rsidRPr="00BE2157" w:rsidTr="00BE2157">
        <w:trPr>
          <w:trHeight w:val="354"/>
        </w:trPr>
        <w:tc>
          <w:tcPr>
            <w:tcW w:w="2679" w:type="dxa"/>
            <w:tcBorders>
              <w:top w:val="double" w:sz="4" w:space="0" w:color="000000"/>
              <w:left w:val="double" w:sz="4" w:space="0" w:color="000000"/>
              <w:bottom w:val="double" w:sz="4" w:space="0" w:color="000000"/>
              <w:right w:val="double" w:sz="4" w:space="0" w:color="000000"/>
            </w:tcBorders>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Cím:  </w:t>
            </w:r>
          </w:p>
        </w:tc>
        <w:tc>
          <w:tcPr>
            <w:tcW w:w="6237" w:type="dxa"/>
            <w:tcBorders>
              <w:top w:val="double" w:sz="4" w:space="0" w:color="000000"/>
              <w:left w:val="double" w:sz="4" w:space="0" w:color="000000"/>
              <w:bottom w:val="double" w:sz="4" w:space="0" w:color="000000"/>
              <w:right w:val="double" w:sz="4" w:space="0" w:color="000000"/>
            </w:tcBorders>
          </w:tcPr>
          <w:p w:rsidR="00BE2157" w:rsidRPr="00BE2157" w:rsidRDefault="00BE2157" w:rsidP="006A7F7E">
            <w:pPr>
              <w:spacing w:after="0" w:line="259" w:lineRule="auto"/>
              <w:ind w:left="0" w:firstLine="0"/>
              <w:rPr>
                <w:rFonts w:asciiTheme="minorHAnsi" w:hAnsiTheme="minorHAnsi" w:cstheme="minorHAnsi"/>
                <w:b/>
                <w:sz w:val="20"/>
                <w:szCs w:val="20"/>
              </w:rPr>
            </w:pPr>
            <w:r>
              <w:rPr>
                <w:rFonts w:asciiTheme="minorHAnsi" w:eastAsia="Times New Roman" w:hAnsiTheme="minorHAnsi" w:cstheme="minorHAnsi"/>
                <w:b/>
                <w:sz w:val="20"/>
                <w:szCs w:val="20"/>
              </w:rPr>
              <w:t>Együtt könnyebb</w:t>
            </w:r>
          </w:p>
        </w:tc>
      </w:tr>
      <w:tr w:rsidR="00BE2157" w:rsidRPr="00BE2157" w:rsidTr="00BE2157">
        <w:trPr>
          <w:trHeight w:val="634"/>
        </w:trPr>
        <w:tc>
          <w:tcPr>
            <w:tcW w:w="2679" w:type="dxa"/>
            <w:tcBorders>
              <w:top w:val="double" w:sz="4" w:space="0" w:color="000000"/>
              <w:left w:val="double" w:sz="4" w:space="0" w:color="000000"/>
              <w:bottom w:val="double" w:sz="4" w:space="0" w:color="000000"/>
              <w:right w:val="double" w:sz="4" w:space="0" w:color="000000"/>
            </w:tcBorders>
            <w:vAlign w:val="center"/>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Leírás:  </w:t>
            </w:r>
          </w:p>
        </w:tc>
        <w:tc>
          <w:tcPr>
            <w:tcW w:w="6237" w:type="dxa"/>
            <w:tcBorders>
              <w:top w:val="double" w:sz="4" w:space="0" w:color="000000"/>
              <w:left w:val="double" w:sz="4" w:space="0" w:color="000000"/>
              <w:bottom w:val="double" w:sz="4" w:space="0" w:color="000000"/>
              <w:right w:val="double" w:sz="4" w:space="0" w:color="000000"/>
            </w:tcBorders>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Fontos, hogy településünkön a nők ne szigetelődjenek el, ne szorítsák háttérbe saját érdekeiket.  </w:t>
            </w:r>
          </w:p>
        </w:tc>
      </w:tr>
      <w:tr w:rsidR="00BE2157" w:rsidRPr="00BE2157" w:rsidTr="00BE2157">
        <w:trPr>
          <w:trHeight w:val="355"/>
        </w:trPr>
        <w:tc>
          <w:tcPr>
            <w:tcW w:w="2679" w:type="dxa"/>
            <w:tcBorders>
              <w:top w:val="double" w:sz="4" w:space="0" w:color="000000"/>
              <w:left w:val="double" w:sz="4" w:space="0" w:color="000000"/>
              <w:bottom w:val="double" w:sz="4" w:space="0" w:color="000000"/>
              <w:right w:val="double" w:sz="4" w:space="0" w:color="000000"/>
            </w:tcBorders>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Felelős és határidő:  </w:t>
            </w:r>
          </w:p>
        </w:tc>
        <w:tc>
          <w:tcPr>
            <w:tcW w:w="6237" w:type="dxa"/>
            <w:tcBorders>
              <w:top w:val="double" w:sz="4" w:space="0" w:color="000000"/>
              <w:left w:val="double" w:sz="4" w:space="0" w:color="000000"/>
              <w:bottom w:val="double" w:sz="4" w:space="0" w:color="000000"/>
              <w:right w:val="double" w:sz="4" w:space="0" w:color="000000"/>
            </w:tcBorders>
          </w:tcPr>
          <w:p w:rsidR="00BE2157" w:rsidRPr="00BE2157" w:rsidRDefault="00BE2157" w:rsidP="00BE2157">
            <w:pPr>
              <w:tabs>
                <w:tab w:val="center" w:pos="2583"/>
              </w:tabs>
              <w:spacing w:after="0" w:line="259" w:lineRule="auto"/>
              <w:ind w:left="0" w:firstLine="0"/>
              <w:jc w:val="left"/>
              <w:rPr>
                <w:rFonts w:asciiTheme="minorHAnsi" w:hAnsiTheme="minorHAnsi" w:cstheme="minorHAnsi"/>
                <w:sz w:val="20"/>
                <w:szCs w:val="20"/>
              </w:rPr>
            </w:pPr>
            <w:r>
              <w:rPr>
                <w:rFonts w:asciiTheme="minorHAnsi" w:eastAsia="Times New Roman" w:hAnsiTheme="minorHAnsi" w:cstheme="minorHAnsi"/>
                <w:sz w:val="20"/>
                <w:szCs w:val="20"/>
              </w:rPr>
              <w:t xml:space="preserve">Polgármester </w:t>
            </w:r>
            <w:r w:rsidRPr="00BE2157">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 xml:space="preserve"> 2023</w:t>
            </w:r>
            <w:r w:rsidRPr="00BE2157">
              <w:rPr>
                <w:rFonts w:asciiTheme="minorHAnsi" w:eastAsia="Times New Roman" w:hAnsiTheme="minorHAnsi" w:cstheme="minorHAnsi"/>
                <w:sz w:val="20"/>
                <w:szCs w:val="20"/>
              </w:rPr>
              <w:t>. 06. 30. (</w:t>
            </w:r>
            <w:r>
              <w:rPr>
                <w:rFonts w:asciiTheme="minorHAnsi" w:eastAsia="Times New Roman" w:hAnsiTheme="minorHAnsi" w:cstheme="minorHAnsi"/>
                <w:sz w:val="20"/>
                <w:szCs w:val="20"/>
              </w:rPr>
              <w:t>péntek</w:t>
            </w:r>
            <w:r w:rsidRPr="00BE2157">
              <w:rPr>
                <w:rFonts w:asciiTheme="minorHAnsi" w:eastAsia="Times New Roman" w:hAnsiTheme="minorHAnsi" w:cstheme="minorHAnsi"/>
                <w:sz w:val="20"/>
                <w:szCs w:val="20"/>
              </w:rPr>
              <w:t xml:space="preserve">) </w:t>
            </w:r>
          </w:p>
        </w:tc>
      </w:tr>
      <w:tr w:rsidR="00BE2157" w:rsidRPr="00BE2157" w:rsidTr="00BE2157">
        <w:trPr>
          <w:trHeight w:val="631"/>
        </w:trPr>
        <w:tc>
          <w:tcPr>
            <w:tcW w:w="2679" w:type="dxa"/>
            <w:tcBorders>
              <w:top w:val="double" w:sz="4" w:space="0" w:color="000000"/>
              <w:left w:val="double" w:sz="4" w:space="0" w:color="000000"/>
              <w:bottom w:val="double" w:sz="4" w:space="0" w:color="000000"/>
              <w:right w:val="double" w:sz="4" w:space="0" w:color="000000"/>
            </w:tcBorders>
            <w:vAlign w:val="center"/>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Megjegyzések:  </w:t>
            </w:r>
          </w:p>
        </w:tc>
        <w:tc>
          <w:tcPr>
            <w:tcW w:w="6237" w:type="dxa"/>
            <w:tcBorders>
              <w:top w:val="double" w:sz="4" w:space="0" w:color="000000"/>
              <w:left w:val="double" w:sz="4" w:space="0" w:color="000000"/>
              <w:bottom w:val="double" w:sz="4" w:space="0" w:color="000000"/>
              <w:right w:val="double" w:sz="4" w:space="0" w:color="000000"/>
            </w:tcBorders>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Szeretnénk bevonni az érintett nőket a közösségi életbe, hiszen nem szabad azt érezniük, hogy feleslegesek.  </w:t>
            </w:r>
          </w:p>
        </w:tc>
      </w:tr>
      <w:tr w:rsidR="00BE2157" w:rsidRPr="00BE2157" w:rsidTr="00BE2157">
        <w:trPr>
          <w:trHeight w:val="358"/>
        </w:trPr>
        <w:tc>
          <w:tcPr>
            <w:tcW w:w="2679" w:type="dxa"/>
            <w:tcBorders>
              <w:top w:val="double" w:sz="4" w:space="0" w:color="000000"/>
              <w:left w:val="double" w:sz="4" w:space="0" w:color="000000"/>
              <w:bottom w:val="double" w:sz="4" w:space="0" w:color="000000"/>
              <w:right w:val="double" w:sz="4" w:space="0" w:color="000000"/>
            </w:tcBorders>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Az intézkedés felelőse:  </w:t>
            </w:r>
          </w:p>
        </w:tc>
        <w:tc>
          <w:tcPr>
            <w:tcW w:w="6237" w:type="dxa"/>
            <w:tcBorders>
              <w:top w:val="double" w:sz="4" w:space="0" w:color="000000"/>
              <w:left w:val="double" w:sz="4" w:space="0" w:color="000000"/>
              <w:bottom w:val="double" w:sz="4" w:space="0" w:color="000000"/>
              <w:right w:val="double" w:sz="4" w:space="0" w:color="000000"/>
            </w:tcBorders>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Polgármester  </w:t>
            </w:r>
          </w:p>
        </w:tc>
      </w:tr>
      <w:tr w:rsidR="00BE2157" w:rsidRPr="00BE2157" w:rsidTr="00BE2157">
        <w:trPr>
          <w:trHeight w:val="355"/>
        </w:trPr>
        <w:tc>
          <w:tcPr>
            <w:tcW w:w="2679" w:type="dxa"/>
            <w:tcBorders>
              <w:top w:val="double" w:sz="4" w:space="0" w:color="000000"/>
              <w:left w:val="double" w:sz="4" w:space="0" w:color="000000"/>
              <w:bottom w:val="double" w:sz="4" w:space="0" w:color="000000"/>
              <w:right w:val="double" w:sz="4" w:space="0" w:color="000000"/>
            </w:tcBorders>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Kategória:  </w:t>
            </w:r>
          </w:p>
        </w:tc>
        <w:tc>
          <w:tcPr>
            <w:tcW w:w="6237" w:type="dxa"/>
            <w:tcBorders>
              <w:top w:val="double" w:sz="4" w:space="0" w:color="000000"/>
              <w:left w:val="double" w:sz="4" w:space="0" w:color="000000"/>
              <w:bottom w:val="double" w:sz="4" w:space="0" w:color="000000"/>
              <w:right w:val="double" w:sz="4" w:space="0" w:color="000000"/>
            </w:tcBorders>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III. A nők esélyegyenlősége  </w:t>
            </w:r>
          </w:p>
        </w:tc>
      </w:tr>
      <w:tr w:rsidR="00BE2157" w:rsidRPr="00BE2157" w:rsidTr="00BE2157">
        <w:trPr>
          <w:trHeight w:val="907"/>
        </w:trPr>
        <w:tc>
          <w:tcPr>
            <w:tcW w:w="2679" w:type="dxa"/>
            <w:tcBorders>
              <w:top w:val="double" w:sz="4" w:space="0" w:color="000000"/>
              <w:left w:val="double" w:sz="4" w:space="0" w:color="000000"/>
              <w:bottom w:val="double" w:sz="4" w:space="0" w:color="000000"/>
              <w:right w:val="double" w:sz="4" w:space="0" w:color="000000"/>
            </w:tcBorders>
            <w:vAlign w:val="center"/>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Az intézkedéssel elérni kívánt cél:  </w:t>
            </w:r>
          </w:p>
        </w:tc>
        <w:tc>
          <w:tcPr>
            <w:tcW w:w="6237" w:type="dxa"/>
            <w:tcBorders>
              <w:top w:val="double" w:sz="4" w:space="0" w:color="000000"/>
              <w:left w:val="double" w:sz="4" w:space="0" w:color="000000"/>
              <w:bottom w:val="double" w:sz="4" w:space="0" w:color="000000"/>
              <w:right w:val="double" w:sz="4" w:space="0" w:color="000000"/>
            </w:tcBorders>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Célunk, hogy azz érintett nők részt vegyenek a falu életében, rendezvényeken, esetleg önkéntes munkában, és érezzék, hogy fontos tagjai a közösségnek.  </w:t>
            </w:r>
          </w:p>
        </w:tc>
      </w:tr>
      <w:tr w:rsidR="00BE2157" w:rsidRPr="00BE2157" w:rsidTr="00BE2157">
        <w:trPr>
          <w:trHeight w:val="634"/>
        </w:trPr>
        <w:tc>
          <w:tcPr>
            <w:tcW w:w="2679" w:type="dxa"/>
            <w:tcBorders>
              <w:top w:val="double" w:sz="4" w:space="0" w:color="000000"/>
              <w:left w:val="double" w:sz="4" w:space="0" w:color="000000"/>
              <w:bottom w:val="double" w:sz="4" w:space="0" w:color="000000"/>
              <w:right w:val="double" w:sz="4" w:space="0" w:color="000000"/>
            </w:tcBorders>
            <w:vAlign w:val="center"/>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Az intézkedés tartalma:  </w:t>
            </w:r>
          </w:p>
        </w:tc>
        <w:tc>
          <w:tcPr>
            <w:tcW w:w="6237" w:type="dxa"/>
            <w:tcBorders>
              <w:top w:val="double" w:sz="4" w:space="0" w:color="000000"/>
              <w:left w:val="double" w:sz="4" w:space="0" w:color="000000"/>
              <w:bottom w:val="double" w:sz="4" w:space="0" w:color="000000"/>
              <w:right w:val="double" w:sz="4" w:space="0" w:color="000000"/>
            </w:tcBorders>
          </w:tcPr>
          <w:p w:rsidR="00BE2157" w:rsidRPr="00BE2157" w:rsidRDefault="00BE2157" w:rsidP="006A7F7E">
            <w:pPr>
              <w:spacing w:after="0" w:line="259" w:lineRule="auto"/>
              <w:ind w:left="0" w:right="1459"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A közösségi életbe történő bevonás, önkéntes munkába történő bevonás.  </w:t>
            </w:r>
          </w:p>
        </w:tc>
      </w:tr>
      <w:tr w:rsidR="00BE2157" w:rsidRPr="00BE2157" w:rsidTr="00BE2157">
        <w:trPr>
          <w:trHeight w:val="631"/>
        </w:trPr>
        <w:tc>
          <w:tcPr>
            <w:tcW w:w="2679" w:type="dxa"/>
            <w:tcBorders>
              <w:top w:val="double" w:sz="4" w:space="0" w:color="000000"/>
              <w:left w:val="double" w:sz="4" w:space="0" w:color="000000"/>
              <w:bottom w:val="double" w:sz="4" w:space="0" w:color="000000"/>
              <w:right w:val="double" w:sz="4" w:space="0" w:color="000000"/>
            </w:tcBorders>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Az intézkedés eredményességét mérő indikátor(ok):  </w:t>
            </w:r>
          </w:p>
        </w:tc>
        <w:tc>
          <w:tcPr>
            <w:tcW w:w="6237" w:type="dxa"/>
            <w:tcBorders>
              <w:top w:val="double" w:sz="4" w:space="0" w:color="000000"/>
              <w:left w:val="double" w:sz="4" w:space="0" w:color="000000"/>
              <w:bottom w:val="double" w:sz="4" w:space="0" w:color="000000"/>
              <w:right w:val="double" w:sz="4" w:space="0" w:color="000000"/>
            </w:tcBorders>
            <w:vAlign w:val="center"/>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önkormányzati adatok  </w:t>
            </w:r>
          </w:p>
        </w:tc>
      </w:tr>
      <w:tr w:rsidR="00BE2157" w:rsidRPr="00BE2157" w:rsidTr="00BE2157">
        <w:trPr>
          <w:trHeight w:val="907"/>
        </w:trPr>
        <w:tc>
          <w:tcPr>
            <w:tcW w:w="2679" w:type="dxa"/>
            <w:tcBorders>
              <w:top w:val="double" w:sz="4" w:space="0" w:color="000000"/>
              <w:left w:val="double" w:sz="4" w:space="0" w:color="000000"/>
              <w:bottom w:val="double" w:sz="4" w:space="0" w:color="000000"/>
              <w:right w:val="double" w:sz="4" w:space="0" w:color="000000"/>
            </w:tcBorders>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Az intézkedés megvalósításához szükséges erőforrások (humán, pénzügyi, technikai):  </w:t>
            </w:r>
          </w:p>
        </w:tc>
        <w:tc>
          <w:tcPr>
            <w:tcW w:w="6237" w:type="dxa"/>
            <w:tcBorders>
              <w:top w:val="double" w:sz="4" w:space="0" w:color="000000"/>
              <w:left w:val="double" w:sz="4" w:space="0" w:color="000000"/>
              <w:bottom w:val="double" w:sz="4" w:space="0" w:color="000000"/>
              <w:right w:val="double" w:sz="4" w:space="0" w:color="000000"/>
            </w:tcBorders>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humán erőforrások mozgósítása, </w:t>
            </w:r>
          </w:p>
          <w:p w:rsidR="00BE2157" w:rsidRPr="00BE2157" w:rsidRDefault="00BE2157" w:rsidP="006A7F7E">
            <w:pPr>
              <w:spacing w:after="0" w:line="259" w:lineRule="auto"/>
              <w:ind w:left="0" w:right="2628"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technikai feltételek, szakemberek bevonása.  </w:t>
            </w:r>
          </w:p>
        </w:tc>
      </w:tr>
      <w:tr w:rsidR="00BE2157" w:rsidRPr="00BE2157" w:rsidTr="00BE2157">
        <w:trPr>
          <w:trHeight w:val="908"/>
        </w:trPr>
        <w:tc>
          <w:tcPr>
            <w:tcW w:w="2679" w:type="dxa"/>
            <w:tcBorders>
              <w:top w:val="double" w:sz="4" w:space="0" w:color="000000"/>
              <w:left w:val="double" w:sz="4" w:space="0" w:color="000000"/>
              <w:bottom w:val="double" w:sz="4" w:space="0" w:color="000000"/>
              <w:right w:val="double" w:sz="4" w:space="0" w:color="000000"/>
            </w:tcBorders>
            <w:vAlign w:val="center"/>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Az intézkedés eredményeinek fenntarthatósága:  </w:t>
            </w:r>
          </w:p>
        </w:tc>
        <w:tc>
          <w:tcPr>
            <w:tcW w:w="6237" w:type="dxa"/>
            <w:tcBorders>
              <w:top w:val="double" w:sz="4" w:space="0" w:color="000000"/>
              <w:left w:val="double" w:sz="4" w:space="0" w:color="000000"/>
              <w:bottom w:val="double" w:sz="4" w:space="0" w:color="000000"/>
              <w:right w:val="double" w:sz="4" w:space="0" w:color="000000"/>
            </w:tcBorders>
          </w:tcPr>
          <w:p w:rsidR="00BE2157" w:rsidRPr="00BE2157" w:rsidRDefault="00BE2157" w:rsidP="006A7F7E">
            <w:pPr>
              <w:spacing w:after="0" w:line="259" w:lineRule="auto"/>
              <w:ind w:left="0" w:firstLine="0"/>
              <w:jc w:val="left"/>
              <w:rPr>
                <w:rFonts w:asciiTheme="minorHAnsi" w:hAnsiTheme="minorHAnsi" w:cstheme="minorHAnsi"/>
                <w:sz w:val="20"/>
                <w:szCs w:val="20"/>
              </w:rPr>
            </w:pPr>
            <w:r w:rsidRPr="00BE2157">
              <w:rPr>
                <w:rFonts w:asciiTheme="minorHAnsi" w:eastAsia="Times New Roman" w:hAnsiTheme="minorHAnsi" w:cstheme="minorHAnsi"/>
                <w:sz w:val="20"/>
                <w:szCs w:val="20"/>
              </w:rPr>
              <w:t xml:space="preserve">Hosszú távon eredményes lehet, mert az érintett nők érezhetik, hogy szükség van rájuk, ezáltal a társadalom hasznos tagjaivá válhatnak ismét.  </w:t>
            </w:r>
          </w:p>
        </w:tc>
      </w:tr>
    </w:tbl>
    <w:p w:rsidR="00BE2157" w:rsidRDefault="00BE2157" w:rsidP="00BE2157">
      <w:pPr>
        <w:spacing w:after="0" w:line="259" w:lineRule="auto"/>
        <w:ind w:left="0" w:firstLine="0"/>
      </w:pPr>
    </w:p>
    <w:p w:rsidR="00BE2157" w:rsidRPr="00265731" w:rsidRDefault="00BE2157" w:rsidP="00BE2157">
      <w:pPr>
        <w:spacing w:after="0" w:line="259" w:lineRule="auto"/>
        <w:ind w:left="0" w:firstLine="0"/>
        <w:rPr>
          <w:rFonts w:asciiTheme="minorHAnsi" w:hAnsiTheme="minorHAnsi" w:cstheme="minorHAnsi"/>
          <w:sz w:val="20"/>
          <w:szCs w:val="20"/>
        </w:rPr>
      </w:pPr>
      <w:r w:rsidRPr="00265731">
        <w:rPr>
          <w:rFonts w:asciiTheme="minorHAnsi" w:hAnsiTheme="minorHAnsi" w:cstheme="minorHAnsi"/>
          <w:i/>
          <w:sz w:val="20"/>
          <w:szCs w:val="20"/>
        </w:rPr>
        <w:t xml:space="preserve"> </w:t>
      </w:r>
      <w:r w:rsidRPr="00265731">
        <w:rPr>
          <w:rFonts w:asciiTheme="minorHAnsi" w:hAnsiTheme="minorHAnsi" w:cstheme="minorHAnsi"/>
          <w:sz w:val="20"/>
          <w:szCs w:val="20"/>
        </w:rPr>
        <w:br w:type="page"/>
      </w:r>
    </w:p>
    <w:p w:rsidR="00BE2157" w:rsidRPr="00265731" w:rsidRDefault="00BE2157" w:rsidP="00BE2157">
      <w:pPr>
        <w:spacing w:after="20" w:line="360" w:lineRule="auto"/>
        <w:rPr>
          <w:rFonts w:asciiTheme="minorHAnsi" w:hAnsiTheme="minorHAnsi" w:cstheme="minorHAnsi"/>
          <w:b/>
          <w:szCs w:val="24"/>
        </w:rPr>
      </w:pPr>
      <w:r>
        <w:rPr>
          <w:rFonts w:asciiTheme="minorHAnsi" w:hAnsiTheme="minorHAnsi" w:cstheme="minorHAnsi"/>
          <w:b/>
          <w:szCs w:val="24"/>
        </w:rPr>
        <w:lastRenderedPageBreak/>
        <w:t>I</w:t>
      </w:r>
      <w:r w:rsidRPr="00265731">
        <w:rPr>
          <w:rFonts w:asciiTheme="minorHAnsi" w:hAnsiTheme="minorHAnsi" w:cstheme="minorHAnsi"/>
          <w:b/>
          <w:szCs w:val="24"/>
        </w:rPr>
        <w:t>I</w:t>
      </w:r>
      <w:r>
        <w:rPr>
          <w:rFonts w:asciiTheme="minorHAnsi" w:hAnsiTheme="minorHAnsi" w:cstheme="minorHAnsi"/>
          <w:b/>
          <w:szCs w:val="24"/>
        </w:rPr>
        <w:t>I./3</w:t>
      </w:r>
      <w:r w:rsidRPr="00265731">
        <w:rPr>
          <w:rFonts w:asciiTheme="minorHAnsi" w:hAnsiTheme="minorHAnsi" w:cstheme="minorHAnsi"/>
          <w:b/>
          <w:szCs w:val="24"/>
        </w:rPr>
        <w:t xml:space="preserve">. A </w:t>
      </w:r>
      <w:r>
        <w:rPr>
          <w:rFonts w:asciiTheme="minorHAnsi" w:hAnsiTheme="minorHAnsi" w:cstheme="minorHAnsi"/>
          <w:b/>
          <w:szCs w:val="24"/>
        </w:rPr>
        <w:t>nők</w:t>
      </w:r>
      <w:r w:rsidRPr="00265731">
        <w:rPr>
          <w:rFonts w:asciiTheme="minorHAnsi" w:hAnsiTheme="minorHAnsi" w:cstheme="minorHAnsi"/>
          <w:b/>
          <w:szCs w:val="24"/>
        </w:rPr>
        <w:t xml:space="preserve"> esélyegyenlősége</w:t>
      </w:r>
      <w:r w:rsidRPr="00265731">
        <w:rPr>
          <w:rFonts w:asciiTheme="minorHAnsi" w:hAnsiTheme="minorHAnsi" w:cstheme="minorHAnsi"/>
          <w:b/>
          <w:szCs w:val="24"/>
        </w:rPr>
        <w:tab/>
      </w:r>
    </w:p>
    <w:p w:rsidR="00BE2157" w:rsidRPr="008E3C7F" w:rsidRDefault="00BE2157" w:rsidP="00BE2157">
      <w:pPr>
        <w:spacing w:after="123" w:line="259" w:lineRule="auto"/>
        <w:ind w:left="0" w:firstLine="0"/>
        <w:rPr>
          <w:sz w:val="20"/>
          <w:szCs w:val="20"/>
        </w:rPr>
      </w:pPr>
    </w:p>
    <w:p w:rsidR="00BE2157" w:rsidRDefault="00BE2157" w:rsidP="00BE2157">
      <w:pPr>
        <w:spacing w:after="0" w:line="259" w:lineRule="auto"/>
        <w:ind w:left="0" w:firstLine="0"/>
      </w:pPr>
    </w:p>
    <w:tbl>
      <w:tblPr>
        <w:tblStyle w:val="TableGrid"/>
        <w:tblW w:w="9011" w:type="dxa"/>
        <w:tblInd w:w="30" w:type="dxa"/>
        <w:tblCellMar>
          <w:top w:w="92" w:type="dxa"/>
          <w:left w:w="37" w:type="dxa"/>
          <w:right w:w="20" w:type="dxa"/>
        </w:tblCellMar>
        <w:tblLook w:val="04A0" w:firstRow="1" w:lastRow="0" w:firstColumn="1" w:lastColumn="0" w:noHBand="0" w:noVBand="1"/>
      </w:tblPr>
      <w:tblGrid>
        <w:gridCol w:w="2644"/>
        <w:gridCol w:w="6367"/>
      </w:tblGrid>
      <w:tr w:rsidR="00BE2157" w:rsidRPr="00265731" w:rsidTr="006A7F7E">
        <w:trPr>
          <w:trHeight w:val="967"/>
        </w:trPr>
        <w:tc>
          <w:tcPr>
            <w:tcW w:w="2644" w:type="dxa"/>
            <w:tcBorders>
              <w:top w:val="double" w:sz="4" w:space="0" w:color="000000"/>
              <w:left w:val="double" w:sz="4" w:space="0" w:color="000000"/>
              <w:bottom w:val="double" w:sz="4" w:space="0" w:color="000000"/>
              <w:right w:val="double" w:sz="4" w:space="0" w:color="000000"/>
            </w:tcBorders>
            <w:vAlign w:val="center"/>
          </w:tcPr>
          <w:p w:rsidR="00BE2157" w:rsidRPr="00265731" w:rsidRDefault="00BE2157"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Cím:  </w:t>
            </w:r>
          </w:p>
        </w:tc>
        <w:tc>
          <w:tcPr>
            <w:tcW w:w="6367" w:type="dxa"/>
            <w:tcBorders>
              <w:top w:val="double" w:sz="4" w:space="0" w:color="000000"/>
              <w:left w:val="double" w:sz="4" w:space="0" w:color="000000"/>
              <w:bottom w:val="double" w:sz="4" w:space="0" w:color="000000"/>
              <w:right w:val="double" w:sz="4" w:space="0" w:color="000000"/>
            </w:tcBorders>
          </w:tcPr>
          <w:p w:rsidR="00BE2157" w:rsidRPr="00265731" w:rsidRDefault="00BE2157" w:rsidP="006A7F7E">
            <w:pPr>
              <w:spacing w:after="0" w:line="259" w:lineRule="auto"/>
              <w:ind w:left="0" w:firstLine="0"/>
              <w:jc w:val="left"/>
              <w:rPr>
                <w:rFonts w:asciiTheme="minorHAnsi" w:hAnsiTheme="minorHAnsi" w:cstheme="minorHAnsi"/>
                <w:b/>
                <w:sz w:val="20"/>
                <w:szCs w:val="20"/>
              </w:rPr>
            </w:pPr>
            <w:r>
              <w:rPr>
                <w:rFonts w:asciiTheme="minorHAnsi" w:eastAsia="Times New Roman" w:hAnsiTheme="minorHAnsi" w:cstheme="minorHAnsi"/>
                <w:b/>
                <w:sz w:val="20"/>
                <w:szCs w:val="20"/>
              </w:rPr>
              <w:t>Vissza a munkába</w:t>
            </w:r>
          </w:p>
        </w:tc>
      </w:tr>
      <w:tr w:rsidR="00BE2157" w:rsidRPr="00265731" w:rsidTr="006A7F7E">
        <w:trPr>
          <w:trHeight w:val="973"/>
        </w:trPr>
        <w:tc>
          <w:tcPr>
            <w:tcW w:w="2644" w:type="dxa"/>
            <w:tcBorders>
              <w:top w:val="double" w:sz="4" w:space="0" w:color="000000"/>
              <w:left w:val="double" w:sz="4" w:space="0" w:color="000000"/>
              <w:bottom w:val="double" w:sz="4" w:space="0" w:color="000000"/>
              <w:right w:val="double" w:sz="4" w:space="0" w:color="000000"/>
            </w:tcBorders>
            <w:vAlign w:val="center"/>
          </w:tcPr>
          <w:p w:rsidR="00BE2157" w:rsidRPr="00265731" w:rsidRDefault="00BE2157"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Leírás:  </w:t>
            </w:r>
          </w:p>
        </w:tc>
        <w:tc>
          <w:tcPr>
            <w:tcW w:w="6367" w:type="dxa"/>
            <w:tcBorders>
              <w:top w:val="double" w:sz="4" w:space="0" w:color="000000"/>
              <w:left w:val="double" w:sz="4" w:space="0" w:color="000000"/>
              <w:bottom w:val="double" w:sz="4" w:space="0" w:color="000000"/>
              <w:right w:val="double" w:sz="4" w:space="0" w:color="000000"/>
            </w:tcBorders>
          </w:tcPr>
          <w:p w:rsidR="00BE2157" w:rsidRPr="00265731" w:rsidRDefault="00BE2157" w:rsidP="00BE2157">
            <w:pPr>
              <w:spacing w:after="0" w:line="259" w:lineRule="auto"/>
              <w:ind w:left="0" w:firstLine="0"/>
              <w:rPr>
                <w:rFonts w:asciiTheme="minorHAnsi" w:hAnsiTheme="minorHAnsi" w:cstheme="minorHAnsi"/>
                <w:sz w:val="20"/>
                <w:szCs w:val="20"/>
              </w:rPr>
            </w:pPr>
            <w:r>
              <w:rPr>
                <w:rFonts w:asciiTheme="minorHAnsi" w:eastAsia="Times New Roman" w:hAnsiTheme="minorHAnsi" w:cstheme="minorHAnsi"/>
                <w:sz w:val="20"/>
                <w:szCs w:val="20"/>
              </w:rPr>
              <w:t>Nehezebb a gyermeküket egyedül nevelő nők elhelyezkedése az elsődleges munkaerő-piacon, mert szaktudásuk elavult, illetve a gyerek elhelyezése sem megoldott. A településen élő nők körében lehetne alacsonyabb a munkanélküliség. Ezzel az intézkedéssel a munkaerő-piaci esélyeiket szeretnénk növelni.</w:t>
            </w:r>
            <w:r w:rsidRPr="00F4302E">
              <w:rPr>
                <w:rFonts w:asciiTheme="minorHAnsi" w:eastAsia="Times New Roman" w:hAnsiTheme="minorHAnsi" w:cstheme="minorHAnsi"/>
                <w:sz w:val="20"/>
                <w:szCs w:val="20"/>
              </w:rPr>
              <w:t xml:space="preserve"> </w:t>
            </w:r>
          </w:p>
        </w:tc>
      </w:tr>
      <w:tr w:rsidR="00BE2157" w:rsidRPr="00265731" w:rsidTr="006A7F7E">
        <w:trPr>
          <w:trHeight w:val="545"/>
        </w:trPr>
        <w:tc>
          <w:tcPr>
            <w:tcW w:w="2644" w:type="dxa"/>
            <w:tcBorders>
              <w:top w:val="double" w:sz="4" w:space="0" w:color="000000"/>
              <w:left w:val="double" w:sz="4" w:space="0" w:color="000000"/>
              <w:bottom w:val="double" w:sz="4" w:space="0" w:color="000000"/>
              <w:right w:val="double" w:sz="4" w:space="0" w:color="000000"/>
            </w:tcBorders>
          </w:tcPr>
          <w:p w:rsidR="00BE2157" w:rsidRPr="00265731" w:rsidRDefault="00BE2157"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Felelős és határidő:  </w:t>
            </w:r>
          </w:p>
        </w:tc>
        <w:tc>
          <w:tcPr>
            <w:tcW w:w="6367" w:type="dxa"/>
            <w:tcBorders>
              <w:top w:val="double" w:sz="4" w:space="0" w:color="000000"/>
              <w:left w:val="double" w:sz="4" w:space="0" w:color="000000"/>
              <w:bottom w:val="double" w:sz="4" w:space="0" w:color="000000"/>
              <w:right w:val="double" w:sz="4" w:space="0" w:color="000000"/>
            </w:tcBorders>
          </w:tcPr>
          <w:p w:rsidR="00BE2157" w:rsidRPr="00265731" w:rsidRDefault="00BE2157"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vertAlign w:val="subscript"/>
              </w:rPr>
              <w:t xml:space="preserve"> </w:t>
            </w:r>
            <w:r>
              <w:rPr>
                <w:rFonts w:asciiTheme="minorHAnsi" w:eastAsia="Times New Roman" w:hAnsiTheme="minorHAnsi" w:cstheme="minorHAnsi"/>
                <w:sz w:val="20"/>
                <w:szCs w:val="20"/>
              </w:rPr>
              <w:t>Polgármester - 2023. 12. 31</w:t>
            </w:r>
            <w:r w:rsidRPr="00265731">
              <w:rPr>
                <w:rFonts w:asciiTheme="minorHAnsi" w:eastAsia="Times New Roman" w:hAnsiTheme="minorHAnsi" w:cstheme="minorHAnsi"/>
                <w:sz w:val="20"/>
                <w:szCs w:val="20"/>
              </w:rPr>
              <w:t>. (</w:t>
            </w:r>
            <w:r>
              <w:rPr>
                <w:rFonts w:asciiTheme="minorHAnsi" w:eastAsia="Times New Roman" w:hAnsiTheme="minorHAnsi" w:cstheme="minorHAnsi"/>
                <w:sz w:val="20"/>
                <w:szCs w:val="20"/>
              </w:rPr>
              <w:t>vasárnap</w:t>
            </w:r>
            <w:r w:rsidRPr="00265731">
              <w:rPr>
                <w:rFonts w:asciiTheme="minorHAnsi" w:eastAsia="Times New Roman" w:hAnsiTheme="minorHAnsi" w:cstheme="minorHAnsi"/>
                <w:sz w:val="20"/>
                <w:szCs w:val="20"/>
              </w:rPr>
              <w:t xml:space="preserve">) </w:t>
            </w:r>
          </w:p>
        </w:tc>
      </w:tr>
      <w:tr w:rsidR="00BE2157" w:rsidRPr="00265731" w:rsidTr="006A7F7E">
        <w:trPr>
          <w:trHeight w:val="545"/>
        </w:trPr>
        <w:tc>
          <w:tcPr>
            <w:tcW w:w="2644" w:type="dxa"/>
            <w:tcBorders>
              <w:top w:val="double" w:sz="4" w:space="0" w:color="000000"/>
              <w:left w:val="double" w:sz="4" w:space="0" w:color="000000"/>
              <w:bottom w:val="double" w:sz="4" w:space="0" w:color="000000"/>
              <w:right w:val="double" w:sz="4" w:space="0" w:color="000000"/>
            </w:tcBorders>
          </w:tcPr>
          <w:p w:rsidR="00BE2157" w:rsidRPr="00265731" w:rsidRDefault="00BE2157"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felelőse:  </w:t>
            </w:r>
          </w:p>
        </w:tc>
        <w:tc>
          <w:tcPr>
            <w:tcW w:w="6367" w:type="dxa"/>
            <w:tcBorders>
              <w:top w:val="double" w:sz="4" w:space="0" w:color="000000"/>
              <w:left w:val="double" w:sz="4" w:space="0" w:color="000000"/>
              <w:bottom w:val="double" w:sz="4" w:space="0" w:color="000000"/>
              <w:right w:val="double" w:sz="4" w:space="0" w:color="000000"/>
            </w:tcBorders>
          </w:tcPr>
          <w:p w:rsidR="00BE2157" w:rsidRPr="00265731" w:rsidRDefault="00BE2157"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Polgármester  </w:t>
            </w:r>
          </w:p>
        </w:tc>
      </w:tr>
      <w:tr w:rsidR="00BE2157" w:rsidRPr="00265731" w:rsidTr="006A7F7E">
        <w:trPr>
          <w:trHeight w:val="549"/>
        </w:trPr>
        <w:tc>
          <w:tcPr>
            <w:tcW w:w="2644" w:type="dxa"/>
            <w:tcBorders>
              <w:top w:val="double" w:sz="4" w:space="0" w:color="000000"/>
              <w:left w:val="double" w:sz="4" w:space="0" w:color="000000"/>
              <w:bottom w:val="double" w:sz="4" w:space="0" w:color="000000"/>
              <w:right w:val="double" w:sz="4" w:space="0" w:color="000000"/>
            </w:tcBorders>
          </w:tcPr>
          <w:p w:rsidR="00BE2157" w:rsidRPr="00265731" w:rsidRDefault="00BE2157"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Kategória:  </w:t>
            </w:r>
          </w:p>
        </w:tc>
        <w:tc>
          <w:tcPr>
            <w:tcW w:w="6367" w:type="dxa"/>
            <w:tcBorders>
              <w:top w:val="double" w:sz="4" w:space="0" w:color="000000"/>
              <w:left w:val="double" w:sz="4" w:space="0" w:color="000000"/>
              <w:bottom w:val="double" w:sz="4" w:space="0" w:color="000000"/>
              <w:right w:val="double" w:sz="4" w:space="0" w:color="000000"/>
            </w:tcBorders>
          </w:tcPr>
          <w:p w:rsidR="00BE2157" w:rsidRPr="00265731" w:rsidRDefault="00BE2157"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II. A </w:t>
            </w:r>
            <w:r>
              <w:rPr>
                <w:rFonts w:asciiTheme="minorHAnsi" w:eastAsia="Times New Roman" w:hAnsiTheme="minorHAnsi" w:cstheme="minorHAnsi"/>
                <w:sz w:val="20"/>
                <w:szCs w:val="20"/>
              </w:rPr>
              <w:t>nők</w:t>
            </w:r>
            <w:r w:rsidRPr="00265731">
              <w:rPr>
                <w:rFonts w:asciiTheme="minorHAnsi" w:eastAsia="Times New Roman" w:hAnsiTheme="minorHAnsi" w:cstheme="minorHAnsi"/>
                <w:sz w:val="20"/>
                <w:szCs w:val="20"/>
              </w:rPr>
              <w:t xml:space="preserve"> esélyegyenlősége  </w:t>
            </w:r>
          </w:p>
        </w:tc>
      </w:tr>
      <w:tr w:rsidR="00BE2157" w:rsidRPr="00265731" w:rsidTr="006A7F7E">
        <w:trPr>
          <w:trHeight w:val="969"/>
        </w:trPr>
        <w:tc>
          <w:tcPr>
            <w:tcW w:w="2644" w:type="dxa"/>
            <w:tcBorders>
              <w:top w:val="double" w:sz="4" w:space="0" w:color="000000"/>
              <w:left w:val="double" w:sz="4" w:space="0" w:color="000000"/>
              <w:bottom w:val="double" w:sz="4" w:space="0" w:color="000000"/>
              <w:right w:val="double" w:sz="4" w:space="0" w:color="000000"/>
            </w:tcBorders>
            <w:vAlign w:val="center"/>
          </w:tcPr>
          <w:p w:rsidR="00BE2157" w:rsidRPr="00265731" w:rsidRDefault="00BE2157"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intézkedéssel elérni kívánt cél:  </w:t>
            </w:r>
          </w:p>
        </w:tc>
        <w:tc>
          <w:tcPr>
            <w:tcW w:w="6367" w:type="dxa"/>
            <w:tcBorders>
              <w:top w:val="double" w:sz="4" w:space="0" w:color="000000"/>
              <w:left w:val="double" w:sz="4" w:space="0" w:color="000000"/>
              <w:bottom w:val="double" w:sz="4" w:space="0" w:color="000000"/>
              <w:right w:val="double" w:sz="4" w:space="0" w:color="000000"/>
            </w:tcBorders>
          </w:tcPr>
          <w:p w:rsidR="00BE2157" w:rsidRDefault="00BE2157" w:rsidP="006A7F7E">
            <w:pPr>
              <w:spacing w:after="0" w:line="259" w:lineRule="auto"/>
              <w:ind w:left="0" w:firstLine="0"/>
              <w:jc w:val="left"/>
              <w:rPr>
                <w:rFonts w:asciiTheme="minorHAnsi" w:eastAsia="Times New Roman" w:hAnsiTheme="minorHAnsi" w:cstheme="minorHAnsi"/>
                <w:sz w:val="20"/>
                <w:szCs w:val="20"/>
              </w:rPr>
            </w:pPr>
            <w:r w:rsidRPr="00F4302E">
              <w:rPr>
                <w:rFonts w:asciiTheme="minorHAnsi" w:eastAsia="Times New Roman" w:hAnsiTheme="minorHAnsi" w:cstheme="minorHAnsi"/>
                <w:sz w:val="20"/>
                <w:szCs w:val="20"/>
              </w:rPr>
              <w:t xml:space="preserve">A településen élő </w:t>
            </w:r>
            <w:r>
              <w:rPr>
                <w:rFonts w:asciiTheme="minorHAnsi" w:eastAsia="Times New Roman" w:hAnsiTheme="minorHAnsi" w:cstheme="minorHAnsi"/>
                <w:sz w:val="20"/>
                <w:szCs w:val="20"/>
              </w:rPr>
              <w:t>munkanélküli nők munkaerő-piacra juttatása.</w:t>
            </w:r>
            <w:r w:rsidRPr="00F4302E">
              <w:rPr>
                <w:rFonts w:asciiTheme="minorHAnsi" w:eastAsia="Times New Roman" w:hAnsiTheme="minorHAnsi" w:cstheme="minorHAnsi"/>
                <w:sz w:val="20"/>
                <w:szCs w:val="20"/>
              </w:rPr>
              <w:t xml:space="preserve">  </w:t>
            </w:r>
          </w:p>
          <w:p w:rsidR="00A0127A" w:rsidRDefault="00A0127A" w:rsidP="006A7F7E">
            <w:pPr>
              <w:spacing w:after="0" w:line="259" w:lineRule="auto"/>
              <w:ind w:left="0" w:firstLine="0"/>
              <w:jc w:val="left"/>
              <w:rPr>
                <w:rFonts w:asciiTheme="minorHAnsi" w:eastAsia="Times New Roman" w:hAnsiTheme="minorHAnsi" w:cstheme="minorHAnsi"/>
                <w:sz w:val="20"/>
                <w:szCs w:val="20"/>
              </w:rPr>
            </w:pPr>
            <w:r>
              <w:rPr>
                <w:rFonts w:asciiTheme="minorHAnsi" w:eastAsia="Times New Roman" w:hAnsiTheme="minorHAnsi" w:cstheme="minorHAnsi"/>
                <w:sz w:val="20"/>
                <w:szCs w:val="20"/>
              </w:rPr>
              <w:t>Rövid távú: adatgyűjtés</w:t>
            </w:r>
          </w:p>
          <w:p w:rsidR="00A0127A" w:rsidRDefault="00A0127A" w:rsidP="006A7F7E">
            <w:pPr>
              <w:spacing w:after="0" w:line="259" w:lineRule="auto"/>
              <w:ind w:left="0" w:firstLine="0"/>
              <w:jc w:val="left"/>
              <w:rPr>
                <w:rFonts w:asciiTheme="minorHAnsi" w:eastAsia="Times New Roman" w:hAnsiTheme="minorHAnsi" w:cstheme="minorHAnsi"/>
                <w:sz w:val="20"/>
                <w:szCs w:val="20"/>
              </w:rPr>
            </w:pPr>
            <w:r>
              <w:rPr>
                <w:rFonts w:asciiTheme="minorHAnsi" w:eastAsia="Times New Roman" w:hAnsiTheme="minorHAnsi" w:cstheme="minorHAnsi"/>
                <w:sz w:val="20"/>
                <w:szCs w:val="20"/>
              </w:rPr>
              <w:t>Közép távú: képzés szervezése, lebonyolítása</w:t>
            </w:r>
          </w:p>
          <w:p w:rsidR="00A0127A" w:rsidRPr="00265731" w:rsidRDefault="00A0127A" w:rsidP="006A7F7E">
            <w:pPr>
              <w:spacing w:after="0" w:line="259" w:lineRule="auto"/>
              <w:ind w:left="0" w:firstLine="0"/>
              <w:jc w:val="left"/>
              <w:rPr>
                <w:rFonts w:asciiTheme="minorHAnsi" w:hAnsiTheme="minorHAnsi" w:cstheme="minorHAnsi"/>
                <w:sz w:val="20"/>
                <w:szCs w:val="20"/>
              </w:rPr>
            </w:pPr>
            <w:r>
              <w:rPr>
                <w:rFonts w:asciiTheme="minorHAnsi" w:eastAsia="Times New Roman" w:hAnsiTheme="minorHAnsi" w:cstheme="minorHAnsi"/>
                <w:sz w:val="20"/>
                <w:szCs w:val="20"/>
              </w:rPr>
              <w:t>Hosszú távú: gyermekükkel otthon lévő nők a támogatások lejárta után el tudnak helyezkedni a munka világában.</w:t>
            </w:r>
          </w:p>
        </w:tc>
      </w:tr>
      <w:tr w:rsidR="00BE2157" w:rsidRPr="00265731" w:rsidTr="006A7F7E">
        <w:trPr>
          <w:trHeight w:val="969"/>
        </w:trPr>
        <w:tc>
          <w:tcPr>
            <w:tcW w:w="2644" w:type="dxa"/>
            <w:tcBorders>
              <w:top w:val="double" w:sz="4" w:space="0" w:color="000000"/>
              <w:left w:val="double" w:sz="4" w:space="0" w:color="000000"/>
              <w:bottom w:val="double" w:sz="4" w:space="0" w:color="000000"/>
              <w:right w:val="double" w:sz="4" w:space="0" w:color="000000"/>
            </w:tcBorders>
            <w:vAlign w:val="center"/>
          </w:tcPr>
          <w:p w:rsidR="00BE2157" w:rsidRPr="00265731" w:rsidRDefault="00BE2157"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tartalma:  </w:t>
            </w:r>
          </w:p>
        </w:tc>
        <w:tc>
          <w:tcPr>
            <w:tcW w:w="6367" w:type="dxa"/>
            <w:tcBorders>
              <w:top w:val="double" w:sz="4" w:space="0" w:color="000000"/>
              <w:left w:val="double" w:sz="4" w:space="0" w:color="000000"/>
              <w:bottom w:val="double" w:sz="4" w:space="0" w:color="000000"/>
              <w:right w:val="double" w:sz="4" w:space="0" w:color="000000"/>
            </w:tcBorders>
          </w:tcPr>
          <w:p w:rsidR="00BE2157" w:rsidRPr="00265731" w:rsidRDefault="00A0127A" w:rsidP="00A0127A">
            <w:pPr>
              <w:spacing w:after="0" w:line="259" w:lineRule="auto"/>
              <w:ind w:left="0" w:firstLine="0"/>
              <w:rPr>
                <w:rFonts w:asciiTheme="minorHAnsi" w:hAnsiTheme="minorHAnsi" w:cstheme="minorHAnsi"/>
                <w:sz w:val="20"/>
                <w:szCs w:val="20"/>
              </w:rPr>
            </w:pPr>
            <w:r>
              <w:rPr>
                <w:rFonts w:asciiTheme="minorHAnsi" w:eastAsia="Times New Roman" w:hAnsiTheme="minorHAnsi" w:cstheme="minorHAnsi"/>
                <w:sz w:val="20"/>
                <w:szCs w:val="20"/>
              </w:rPr>
              <w:t>speciális képzési programok szervezése, közvetítése. Új, hiányszakmák elsajátítása.</w:t>
            </w:r>
          </w:p>
        </w:tc>
      </w:tr>
      <w:tr w:rsidR="00BE2157" w:rsidRPr="00265731" w:rsidTr="006A7F7E">
        <w:trPr>
          <w:trHeight w:val="549"/>
        </w:trPr>
        <w:tc>
          <w:tcPr>
            <w:tcW w:w="2644" w:type="dxa"/>
            <w:tcBorders>
              <w:top w:val="double" w:sz="4" w:space="0" w:color="000000"/>
              <w:left w:val="double" w:sz="4" w:space="0" w:color="000000"/>
              <w:bottom w:val="double" w:sz="4" w:space="0" w:color="000000"/>
              <w:right w:val="double" w:sz="4" w:space="0" w:color="000000"/>
            </w:tcBorders>
          </w:tcPr>
          <w:p w:rsidR="00BE2157" w:rsidRPr="00265731" w:rsidRDefault="00BE2157"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eredményességét mérő indikátor(ok):  </w:t>
            </w:r>
          </w:p>
        </w:tc>
        <w:tc>
          <w:tcPr>
            <w:tcW w:w="6367" w:type="dxa"/>
            <w:tcBorders>
              <w:top w:val="double" w:sz="4" w:space="0" w:color="000000"/>
              <w:left w:val="double" w:sz="4" w:space="0" w:color="000000"/>
              <w:bottom w:val="double" w:sz="4" w:space="0" w:color="000000"/>
              <w:right w:val="double" w:sz="4" w:space="0" w:color="000000"/>
            </w:tcBorders>
          </w:tcPr>
          <w:p w:rsidR="00BE2157" w:rsidRDefault="00A0127A" w:rsidP="006A7F7E">
            <w:pPr>
              <w:spacing w:after="0" w:line="259" w:lineRule="auto"/>
              <w:ind w:left="0" w:firstLine="0"/>
              <w:jc w:val="left"/>
              <w:rPr>
                <w:rFonts w:asciiTheme="minorHAnsi" w:eastAsia="Times New Roman" w:hAnsiTheme="minorHAnsi" w:cstheme="minorHAnsi"/>
                <w:sz w:val="20"/>
                <w:szCs w:val="20"/>
              </w:rPr>
            </w:pPr>
            <w:r>
              <w:rPr>
                <w:rFonts w:asciiTheme="minorHAnsi" w:eastAsia="Times New Roman" w:hAnsiTheme="minorHAnsi" w:cstheme="minorHAnsi"/>
                <w:sz w:val="20"/>
                <w:szCs w:val="20"/>
              </w:rPr>
              <w:t>Teir</w:t>
            </w:r>
          </w:p>
          <w:p w:rsidR="00A0127A" w:rsidRDefault="00A0127A" w:rsidP="006A7F7E">
            <w:pPr>
              <w:spacing w:after="0" w:line="259" w:lineRule="auto"/>
              <w:ind w:left="0" w:firstLine="0"/>
              <w:jc w:val="left"/>
              <w:rPr>
                <w:rFonts w:asciiTheme="minorHAnsi" w:eastAsia="Times New Roman" w:hAnsiTheme="minorHAnsi" w:cstheme="minorHAnsi"/>
                <w:sz w:val="20"/>
                <w:szCs w:val="20"/>
              </w:rPr>
            </w:pPr>
            <w:r>
              <w:rPr>
                <w:rFonts w:asciiTheme="minorHAnsi" w:eastAsia="Times New Roman" w:hAnsiTheme="minorHAnsi" w:cstheme="minorHAnsi"/>
                <w:sz w:val="20"/>
                <w:szCs w:val="20"/>
              </w:rPr>
              <w:t>KSH</w:t>
            </w:r>
          </w:p>
          <w:p w:rsidR="00A0127A" w:rsidRPr="00A0127A" w:rsidRDefault="00A0127A" w:rsidP="006A7F7E">
            <w:pPr>
              <w:spacing w:after="0" w:line="259" w:lineRule="auto"/>
              <w:ind w:left="0" w:firstLine="0"/>
              <w:jc w:val="left"/>
              <w:rPr>
                <w:rFonts w:asciiTheme="minorHAnsi" w:eastAsia="Times New Roman" w:hAnsiTheme="minorHAnsi" w:cstheme="minorHAnsi"/>
                <w:sz w:val="20"/>
                <w:szCs w:val="20"/>
              </w:rPr>
            </w:pPr>
            <w:r>
              <w:rPr>
                <w:rFonts w:asciiTheme="minorHAnsi" w:eastAsia="Times New Roman" w:hAnsiTheme="minorHAnsi" w:cstheme="minorHAnsi"/>
                <w:sz w:val="20"/>
                <w:szCs w:val="20"/>
              </w:rPr>
              <w:t>helyi adatgyűjtés</w:t>
            </w:r>
          </w:p>
        </w:tc>
      </w:tr>
      <w:tr w:rsidR="00BE2157" w:rsidRPr="00265731" w:rsidTr="006A7F7E">
        <w:trPr>
          <w:trHeight w:val="1393"/>
        </w:trPr>
        <w:tc>
          <w:tcPr>
            <w:tcW w:w="2644" w:type="dxa"/>
            <w:tcBorders>
              <w:top w:val="double" w:sz="4" w:space="0" w:color="000000"/>
              <w:left w:val="double" w:sz="4" w:space="0" w:color="000000"/>
              <w:bottom w:val="double" w:sz="4" w:space="0" w:color="000000"/>
              <w:right w:val="double" w:sz="4" w:space="0" w:color="000000"/>
            </w:tcBorders>
            <w:vAlign w:val="center"/>
          </w:tcPr>
          <w:p w:rsidR="00BE2157" w:rsidRPr="00265731" w:rsidRDefault="00BE2157"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megvalósításához szükséges erőforrások (humán, pénzügyi, technikai):  </w:t>
            </w:r>
          </w:p>
        </w:tc>
        <w:tc>
          <w:tcPr>
            <w:tcW w:w="6367" w:type="dxa"/>
            <w:tcBorders>
              <w:top w:val="double" w:sz="4" w:space="0" w:color="000000"/>
              <w:left w:val="double" w:sz="4" w:space="0" w:color="000000"/>
              <w:bottom w:val="double" w:sz="4" w:space="0" w:color="000000"/>
              <w:right w:val="double" w:sz="4" w:space="0" w:color="000000"/>
            </w:tcBorders>
          </w:tcPr>
          <w:p w:rsidR="00BE2157" w:rsidRPr="00F4302E" w:rsidRDefault="00BE2157" w:rsidP="006A7F7E">
            <w:pPr>
              <w:spacing w:after="0" w:line="259" w:lineRule="auto"/>
              <w:ind w:left="0" w:firstLine="0"/>
              <w:jc w:val="left"/>
              <w:rPr>
                <w:rFonts w:asciiTheme="minorHAnsi" w:eastAsia="Times New Roman" w:hAnsiTheme="minorHAnsi" w:cstheme="minorHAnsi"/>
                <w:sz w:val="20"/>
                <w:szCs w:val="20"/>
              </w:rPr>
            </w:pPr>
            <w:r w:rsidRPr="00F4302E">
              <w:rPr>
                <w:rFonts w:asciiTheme="minorHAnsi" w:eastAsia="Times New Roman" w:hAnsiTheme="minorHAnsi" w:cstheme="minorHAnsi"/>
                <w:sz w:val="20"/>
                <w:szCs w:val="20"/>
              </w:rPr>
              <w:t>Humán erőforrás</w:t>
            </w:r>
          </w:p>
          <w:p w:rsidR="00BE2157" w:rsidRDefault="00BE2157" w:rsidP="006A7F7E">
            <w:pPr>
              <w:spacing w:after="0" w:line="259" w:lineRule="auto"/>
              <w:ind w:left="0" w:firstLine="0"/>
              <w:jc w:val="left"/>
              <w:rPr>
                <w:rFonts w:asciiTheme="minorHAnsi" w:eastAsia="Times New Roman" w:hAnsiTheme="minorHAnsi" w:cstheme="minorHAnsi"/>
                <w:sz w:val="20"/>
                <w:szCs w:val="20"/>
              </w:rPr>
            </w:pPr>
            <w:r w:rsidRPr="00F4302E">
              <w:rPr>
                <w:rFonts w:asciiTheme="minorHAnsi" w:eastAsia="Times New Roman" w:hAnsiTheme="minorHAnsi" w:cstheme="minorHAnsi"/>
                <w:sz w:val="20"/>
                <w:szCs w:val="20"/>
              </w:rPr>
              <w:t xml:space="preserve">Pénzügyi erőforrás  </w:t>
            </w:r>
          </w:p>
          <w:p w:rsidR="00A0127A" w:rsidRDefault="00A0127A" w:rsidP="006A7F7E">
            <w:pPr>
              <w:spacing w:after="0" w:line="259" w:lineRule="auto"/>
              <w:ind w:left="0" w:firstLine="0"/>
              <w:jc w:val="left"/>
              <w:rPr>
                <w:rFonts w:asciiTheme="minorHAnsi" w:eastAsia="Times New Roman" w:hAnsiTheme="minorHAnsi" w:cstheme="minorHAnsi"/>
                <w:sz w:val="20"/>
                <w:szCs w:val="20"/>
              </w:rPr>
            </w:pPr>
            <w:r>
              <w:rPr>
                <w:rFonts w:asciiTheme="minorHAnsi" w:eastAsia="Times New Roman" w:hAnsiTheme="minorHAnsi" w:cstheme="minorHAnsi"/>
                <w:sz w:val="20"/>
                <w:szCs w:val="20"/>
              </w:rPr>
              <w:t>Pályázati pénz</w:t>
            </w:r>
          </w:p>
          <w:p w:rsidR="00A0127A" w:rsidRPr="00265731" w:rsidRDefault="00A0127A" w:rsidP="006A7F7E">
            <w:pPr>
              <w:spacing w:after="0" w:line="259" w:lineRule="auto"/>
              <w:ind w:left="0" w:firstLine="0"/>
              <w:jc w:val="left"/>
              <w:rPr>
                <w:rFonts w:asciiTheme="minorHAnsi" w:hAnsiTheme="minorHAnsi" w:cstheme="minorHAnsi"/>
                <w:sz w:val="20"/>
                <w:szCs w:val="20"/>
              </w:rPr>
            </w:pPr>
            <w:r>
              <w:rPr>
                <w:rFonts w:asciiTheme="minorHAnsi" w:eastAsia="Times New Roman" w:hAnsiTheme="minorHAnsi" w:cstheme="minorHAnsi"/>
                <w:sz w:val="20"/>
                <w:szCs w:val="20"/>
              </w:rPr>
              <w:t>Szakemberek megléte</w:t>
            </w:r>
          </w:p>
        </w:tc>
      </w:tr>
      <w:tr w:rsidR="00BE2157" w:rsidRPr="00265731" w:rsidTr="006A7F7E">
        <w:trPr>
          <w:trHeight w:val="970"/>
        </w:trPr>
        <w:tc>
          <w:tcPr>
            <w:tcW w:w="2644" w:type="dxa"/>
            <w:tcBorders>
              <w:top w:val="double" w:sz="4" w:space="0" w:color="000000"/>
              <w:left w:val="double" w:sz="4" w:space="0" w:color="000000"/>
              <w:bottom w:val="double" w:sz="4" w:space="0" w:color="000000"/>
              <w:right w:val="double" w:sz="4" w:space="0" w:color="000000"/>
            </w:tcBorders>
            <w:vAlign w:val="center"/>
          </w:tcPr>
          <w:p w:rsidR="00BE2157" w:rsidRPr="00265731" w:rsidRDefault="00BE2157"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eredményeinek fenntarthatósága:  </w:t>
            </w:r>
          </w:p>
        </w:tc>
        <w:tc>
          <w:tcPr>
            <w:tcW w:w="6367" w:type="dxa"/>
            <w:tcBorders>
              <w:top w:val="double" w:sz="4" w:space="0" w:color="000000"/>
              <w:left w:val="double" w:sz="4" w:space="0" w:color="000000"/>
              <w:bottom w:val="double" w:sz="4" w:space="0" w:color="000000"/>
              <w:right w:val="double" w:sz="4" w:space="0" w:color="000000"/>
            </w:tcBorders>
          </w:tcPr>
          <w:p w:rsidR="00BE2157" w:rsidRPr="00265731" w:rsidRDefault="00BE2157" w:rsidP="00A0127A">
            <w:pPr>
              <w:spacing w:after="0" w:line="259" w:lineRule="auto"/>
              <w:ind w:left="0" w:firstLine="0"/>
              <w:rPr>
                <w:rFonts w:asciiTheme="minorHAnsi" w:hAnsiTheme="minorHAnsi" w:cstheme="minorHAnsi"/>
                <w:sz w:val="20"/>
                <w:szCs w:val="20"/>
              </w:rPr>
            </w:pPr>
            <w:r w:rsidRPr="00F4302E">
              <w:rPr>
                <w:rFonts w:asciiTheme="minorHAnsi" w:eastAsia="Times New Roman" w:hAnsiTheme="minorHAnsi" w:cstheme="minorHAnsi"/>
                <w:sz w:val="20"/>
                <w:szCs w:val="20"/>
              </w:rPr>
              <w:t xml:space="preserve">Az intézkedések hosszútávon hozzájárulhatnak a településen élő </w:t>
            </w:r>
            <w:r w:rsidR="00A0127A">
              <w:rPr>
                <w:rFonts w:asciiTheme="minorHAnsi" w:eastAsia="Times New Roman" w:hAnsiTheme="minorHAnsi" w:cstheme="minorHAnsi"/>
                <w:sz w:val="20"/>
                <w:szCs w:val="20"/>
              </w:rPr>
              <w:t>kisgyermekes anyák munka világába való reintegrációjához.</w:t>
            </w:r>
          </w:p>
        </w:tc>
      </w:tr>
    </w:tbl>
    <w:p w:rsidR="00BE2157" w:rsidRPr="00265731" w:rsidRDefault="00BE2157" w:rsidP="00BE2157">
      <w:pPr>
        <w:spacing w:after="0" w:line="259" w:lineRule="auto"/>
        <w:ind w:left="0" w:firstLine="0"/>
        <w:rPr>
          <w:rFonts w:asciiTheme="minorHAnsi" w:hAnsiTheme="minorHAnsi" w:cstheme="minorHAnsi"/>
          <w:sz w:val="20"/>
          <w:szCs w:val="20"/>
        </w:rPr>
      </w:pPr>
      <w:r w:rsidRPr="00265731">
        <w:rPr>
          <w:rFonts w:asciiTheme="minorHAnsi" w:hAnsiTheme="minorHAnsi" w:cstheme="minorHAnsi"/>
          <w:i/>
          <w:sz w:val="20"/>
          <w:szCs w:val="20"/>
        </w:rPr>
        <w:t xml:space="preserve"> </w:t>
      </w:r>
      <w:r w:rsidRPr="00265731">
        <w:rPr>
          <w:rFonts w:asciiTheme="minorHAnsi" w:hAnsiTheme="minorHAnsi" w:cstheme="minorHAnsi"/>
          <w:sz w:val="20"/>
          <w:szCs w:val="20"/>
        </w:rPr>
        <w:br w:type="page"/>
      </w:r>
    </w:p>
    <w:p w:rsidR="00A0127A" w:rsidRPr="00265731" w:rsidRDefault="00A0127A" w:rsidP="00A0127A">
      <w:pPr>
        <w:spacing w:after="20" w:line="360" w:lineRule="auto"/>
        <w:rPr>
          <w:rFonts w:asciiTheme="minorHAnsi" w:hAnsiTheme="minorHAnsi" w:cstheme="minorHAnsi"/>
          <w:b/>
          <w:szCs w:val="24"/>
        </w:rPr>
      </w:pPr>
      <w:r>
        <w:rPr>
          <w:rFonts w:asciiTheme="minorHAnsi" w:hAnsiTheme="minorHAnsi" w:cstheme="minorHAnsi"/>
          <w:b/>
          <w:szCs w:val="24"/>
        </w:rPr>
        <w:lastRenderedPageBreak/>
        <w:t>IV./1</w:t>
      </w:r>
      <w:r w:rsidRPr="00265731">
        <w:rPr>
          <w:rFonts w:asciiTheme="minorHAnsi" w:hAnsiTheme="minorHAnsi" w:cstheme="minorHAnsi"/>
          <w:b/>
          <w:szCs w:val="24"/>
        </w:rPr>
        <w:t>. A</w:t>
      </w:r>
      <w:r>
        <w:rPr>
          <w:rFonts w:asciiTheme="minorHAnsi" w:hAnsiTheme="minorHAnsi" w:cstheme="minorHAnsi"/>
          <w:b/>
          <w:szCs w:val="24"/>
        </w:rPr>
        <w:t>z</w:t>
      </w:r>
      <w:r w:rsidRPr="00265731">
        <w:rPr>
          <w:rFonts w:asciiTheme="minorHAnsi" w:hAnsiTheme="minorHAnsi" w:cstheme="minorHAnsi"/>
          <w:b/>
          <w:szCs w:val="24"/>
        </w:rPr>
        <w:t xml:space="preserve"> </w:t>
      </w:r>
      <w:r>
        <w:rPr>
          <w:rFonts w:asciiTheme="minorHAnsi" w:hAnsiTheme="minorHAnsi" w:cstheme="minorHAnsi"/>
          <w:b/>
          <w:szCs w:val="24"/>
        </w:rPr>
        <w:t>idősek</w:t>
      </w:r>
      <w:r w:rsidRPr="00265731">
        <w:rPr>
          <w:rFonts w:asciiTheme="minorHAnsi" w:hAnsiTheme="minorHAnsi" w:cstheme="minorHAnsi"/>
          <w:b/>
          <w:szCs w:val="24"/>
        </w:rPr>
        <w:t xml:space="preserve"> esélyegyenlősége</w:t>
      </w:r>
      <w:r w:rsidRPr="00265731">
        <w:rPr>
          <w:rFonts w:asciiTheme="minorHAnsi" w:hAnsiTheme="minorHAnsi" w:cstheme="minorHAnsi"/>
          <w:b/>
          <w:szCs w:val="24"/>
        </w:rPr>
        <w:tab/>
      </w:r>
    </w:p>
    <w:p w:rsidR="00A0127A" w:rsidRPr="008E3C7F" w:rsidRDefault="00A0127A" w:rsidP="00A0127A">
      <w:pPr>
        <w:spacing w:after="123" w:line="259" w:lineRule="auto"/>
        <w:ind w:left="0" w:firstLine="0"/>
        <w:rPr>
          <w:sz w:val="20"/>
          <w:szCs w:val="20"/>
        </w:rPr>
      </w:pPr>
    </w:p>
    <w:p w:rsidR="00A0127A" w:rsidRDefault="00A0127A" w:rsidP="00A0127A">
      <w:pPr>
        <w:spacing w:after="0" w:line="259" w:lineRule="auto"/>
        <w:ind w:left="0" w:firstLine="0"/>
      </w:pPr>
    </w:p>
    <w:tbl>
      <w:tblPr>
        <w:tblStyle w:val="TableGrid"/>
        <w:tblW w:w="8995" w:type="dxa"/>
        <w:tblInd w:w="30" w:type="dxa"/>
        <w:tblCellMar>
          <w:top w:w="92" w:type="dxa"/>
          <w:left w:w="37" w:type="dxa"/>
          <w:right w:w="20" w:type="dxa"/>
        </w:tblCellMar>
        <w:tblLook w:val="04A0" w:firstRow="1" w:lastRow="0" w:firstColumn="1" w:lastColumn="0" w:noHBand="0" w:noVBand="1"/>
      </w:tblPr>
      <w:tblGrid>
        <w:gridCol w:w="2639"/>
        <w:gridCol w:w="6356"/>
      </w:tblGrid>
      <w:tr w:rsidR="00A0127A" w:rsidRPr="00265731" w:rsidTr="006A7F7E">
        <w:trPr>
          <w:trHeight w:val="1175"/>
        </w:trPr>
        <w:tc>
          <w:tcPr>
            <w:tcW w:w="2639" w:type="dxa"/>
            <w:tcBorders>
              <w:top w:val="double" w:sz="4" w:space="0" w:color="000000"/>
              <w:left w:val="double" w:sz="4" w:space="0" w:color="000000"/>
              <w:bottom w:val="double" w:sz="4" w:space="0" w:color="000000"/>
              <w:right w:val="double" w:sz="4" w:space="0" w:color="000000"/>
            </w:tcBorders>
            <w:vAlign w:val="center"/>
          </w:tcPr>
          <w:p w:rsidR="00A0127A" w:rsidRPr="00265731" w:rsidRDefault="00A0127A"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Cím:  </w:t>
            </w:r>
          </w:p>
        </w:tc>
        <w:tc>
          <w:tcPr>
            <w:tcW w:w="6356" w:type="dxa"/>
            <w:tcBorders>
              <w:top w:val="double" w:sz="4" w:space="0" w:color="000000"/>
              <w:left w:val="double" w:sz="4" w:space="0" w:color="000000"/>
              <w:bottom w:val="double" w:sz="4" w:space="0" w:color="000000"/>
              <w:right w:val="double" w:sz="4" w:space="0" w:color="000000"/>
            </w:tcBorders>
          </w:tcPr>
          <w:p w:rsidR="00A0127A" w:rsidRPr="00265731" w:rsidRDefault="00A0127A" w:rsidP="006A7F7E">
            <w:pPr>
              <w:spacing w:after="0" w:line="259" w:lineRule="auto"/>
              <w:ind w:left="0" w:firstLine="0"/>
              <w:jc w:val="left"/>
              <w:rPr>
                <w:rFonts w:asciiTheme="minorHAnsi" w:hAnsiTheme="minorHAnsi" w:cstheme="minorHAnsi"/>
                <w:b/>
                <w:sz w:val="20"/>
                <w:szCs w:val="20"/>
              </w:rPr>
            </w:pPr>
            <w:r>
              <w:rPr>
                <w:rFonts w:asciiTheme="minorHAnsi" w:eastAsia="Times New Roman" w:hAnsiTheme="minorHAnsi" w:cstheme="minorHAnsi"/>
                <w:b/>
                <w:sz w:val="20"/>
                <w:szCs w:val="20"/>
              </w:rPr>
              <w:t>Online világ</w:t>
            </w:r>
          </w:p>
        </w:tc>
      </w:tr>
      <w:tr w:rsidR="00A0127A" w:rsidRPr="00265731" w:rsidTr="006A7F7E">
        <w:trPr>
          <w:trHeight w:val="1182"/>
        </w:trPr>
        <w:tc>
          <w:tcPr>
            <w:tcW w:w="2639" w:type="dxa"/>
            <w:tcBorders>
              <w:top w:val="double" w:sz="4" w:space="0" w:color="000000"/>
              <w:left w:val="double" w:sz="4" w:space="0" w:color="000000"/>
              <w:bottom w:val="double" w:sz="4" w:space="0" w:color="000000"/>
              <w:right w:val="double" w:sz="4" w:space="0" w:color="000000"/>
            </w:tcBorders>
            <w:vAlign w:val="center"/>
          </w:tcPr>
          <w:p w:rsidR="00A0127A" w:rsidRPr="00265731" w:rsidRDefault="00A0127A"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Leírás:  </w:t>
            </w:r>
          </w:p>
        </w:tc>
        <w:tc>
          <w:tcPr>
            <w:tcW w:w="6356" w:type="dxa"/>
            <w:tcBorders>
              <w:top w:val="double" w:sz="4" w:space="0" w:color="000000"/>
              <w:left w:val="double" w:sz="4" w:space="0" w:color="000000"/>
              <w:bottom w:val="double" w:sz="4" w:space="0" w:color="000000"/>
              <w:right w:val="double" w:sz="4" w:space="0" w:color="000000"/>
            </w:tcBorders>
          </w:tcPr>
          <w:p w:rsidR="00A0127A" w:rsidRPr="00A0127A" w:rsidRDefault="00A0127A" w:rsidP="006A7F7E">
            <w:pPr>
              <w:spacing w:after="0" w:line="259" w:lineRule="auto"/>
              <w:ind w:left="0" w:firstLine="0"/>
              <w:rPr>
                <w:rFonts w:asciiTheme="minorHAnsi" w:hAnsiTheme="minorHAnsi" w:cstheme="minorHAnsi"/>
                <w:sz w:val="20"/>
                <w:szCs w:val="20"/>
              </w:rPr>
            </w:pPr>
            <w:r>
              <w:rPr>
                <w:rFonts w:asciiTheme="minorHAnsi" w:hAnsiTheme="minorHAnsi" w:cstheme="minorHAnsi"/>
                <w:sz w:val="20"/>
                <w:szCs w:val="20"/>
              </w:rPr>
              <w:t xml:space="preserve">Alacsony az idős emberek informatikai jártassága. </w:t>
            </w:r>
          </w:p>
        </w:tc>
      </w:tr>
      <w:tr w:rsidR="00A0127A" w:rsidRPr="00265731" w:rsidTr="006A7F7E">
        <w:trPr>
          <w:trHeight w:val="662"/>
        </w:trPr>
        <w:tc>
          <w:tcPr>
            <w:tcW w:w="2639" w:type="dxa"/>
            <w:tcBorders>
              <w:top w:val="double" w:sz="4" w:space="0" w:color="000000"/>
              <w:left w:val="double" w:sz="4" w:space="0" w:color="000000"/>
              <w:bottom w:val="double" w:sz="4" w:space="0" w:color="000000"/>
              <w:right w:val="double" w:sz="4" w:space="0" w:color="000000"/>
            </w:tcBorders>
          </w:tcPr>
          <w:p w:rsidR="00A0127A" w:rsidRPr="00265731" w:rsidRDefault="00A0127A"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Felelős és határidő:  </w:t>
            </w:r>
          </w:p>
        </w:tc>
        <w:tc>
          <w:tcPr>
            <w:tcW w:w="6356" w:type="dxa"/>
            <w:tcBorders>
              <w:top w:val="double" w:sz="4" w:space="0" w:color="000000"/>
              <w:left w:val="double" w:sz="4" w:space="0" w:color="000000"/>
              <w:bottom w:val="double" w:sz="4" w:space="0" w:color="000000"/>
              <w:right w:val="double" w:sz="4" w:space="0" w:color="000000"/>
            </w:tcBorders>
          </w:tcPr>
          <w:p w:rsidR="00A0127A" w:rsidRPr="00265731" w:rsidRDefault="00A0127A" w:rsidP="00A0127A">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vertAlign w:val="subscript"/>
              </w:rPr>
              <w:t xml:space="preserve"> </w:t>
            </w:r>
            <w:r>
              <w:rPr>
                <w:rFonts w:asciiTheme="minorHAnsi" w:eastAsia="Times New Roman" w:hAnsiTheme="minorHAnsi" w:cstheme="minorHAnsi"/>
                <w:sz w:val="20"/>
                <w:szCs w:val="20"/>
              </w:rPr>
              <w:t>Polgármester - 2020. 12. 31</w:t>
            </w:r>
            <w:r w:rsidRPr="00265731">
              <w:rPr>
                <w:rFonts w:asciiTheme="minorHAnsi" w:eastAsia="Times New Roman" w:hAnsiTheme="minorHAnsi" w:cstheme="minorHAnsi"/>
                <w:sz w:val="20"/>
                <w:szCs w:val="20"/>
              </w:rPr>
              <w:t>. (</w:t>
            </w:r>
            <w:r>
              <w:rPr>
                <w:rFonts w:asciiTheme="minorHAnsi" w:eastAsia="Times New Roman" w:hAnsiTheme="minorHAnsi" w:cstheme="minorHAnsi"/>
                <w:sz w:val="20"/>
                <w:szCs w:val="20"/>
              </w:rPr>
              <w:t>csütörtök</w:t>
            </w:r>
            <w:r w:rsidRPr="00265731">
              <w:rPr>
                <w:rFonts w:asciiTheme="minorHAnsi" w:eastAsia="Times New Roman" w:hAnsiTheme="minorHAnsi" w:cstheme="minorHAnsi"/>
                <w:sz w:val="20"/>
                <w:szCs w:val="20"/>
              </w:rPr>
              <w:t xml:space="preserve">) </w:t>
            </w:r>
          </w:p>
        </w:tc>
      </w:tr>
      <w:tr w:rsidR="00A0127A" w:rsidRPr="00265731" w:rsidTr="006A7F7E">
        <w:trPr>
          <w:trHeight w:val="662"/>
        </w:trPr>
        <w:tc>
          <w:tcPr>
            <w:tcW w:w="2639" w:type="dxa"/>
            <w:tcBorders>
              <w:top w:val="double" w:sz="4" w:space="0" w:color="000000"/>
              <w:left w:val="double" w:sz="4" w:space="0" w:color="000000"/>
              <w:bottom w:val="double" w:sz="4" w:space="0" w:color="000000"/>
              <w:right w:val="double" w:sz="4" w:space="0" w:color="000000"/>
            </w:tcBorders>
          </w:tcPr>
          <w:p w:rsidR="00A0127A" w:rsidRPr="00265731" w:rsidRDefault="00A0127A"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felelőse:  </w:t>
            </w:r>
          </w:p>
        </w:tc>
        <w:tc>
          <w:tcPr>
            <w:tcW w:w="6356" w:type="dxa"/>
            <w:tcBorders>
              <w:top w:val="double" w:sz="4" w:space="0" w:color="000000"/>
              <w:left w:val="double" w:sz="4" w:space="0" w:color="000000"/>
              <w:bottom w:val="double" w:sz="4" w:space="0" w:color="000000"/>
              <w:right w:val="double" w:sz="4" w:space="0" w:color="000000"/>
            </w:tcBorders>
          </w:tcPr>
          <w:p w:rsidR="00A0127A" w:rsidRPr="00265731" w:rsidRDefault="00A0127A"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Polgármester  </w:t>
            </w:r>
          </w:p>
        </w:tc>
      </w:tr>
      <w:tr w:rsidR="00A0127A" w:rsidRPr="00265731" w:rsidTr="006A7F7E">
        <w:trPr>
          <w:trHeight w:val="667"/>
        </w:trPr>
        <w:tc>
          <w:tcPr>
            <w:tcW w:w="2639" w:type="dxa"/>
            <w:tcBorders>
              <w:top w:val="double" w:sz="4" w:space="0" w:color="000000"/>
              <w:left w:val="double" w:sz="4" w:space="0" w:color="000000"/>
              <w:bottom w:val="double" w:sz="4" w:space="0" w:color="000000"/>
              <w:right w:val="double" w:sz="4" w:space="0" w:color="000000"/>
            </w:tcBorders>
          </w:tcPr>
          <w:p w:rsidR="00A0127A" w:rsidRPr="00265731" w:rsidRDefault="00A0127A"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Kategória:  </w:t>
            </w:r>
          </w:p>
        </w:tc>
        <w:tc>
          <w:tcPr>
            <w:tcW w:w="6356" w:type="dxa"/>
            <w:tcBorders>
              <w:top w:val="double" w:sz="4" w:space="0" w:color="000000"/>
              <w:left w:val="double" w:sz="4" w:space="0" w:color="000000"/>
              <w:bottom w:val="double" w:sz="4" w:space="0" w:color="000000"/>
              <w:right w:val="double" w:sz="4" w:space="0" w:color="000000"/>
            </w:tcBorders>
          </w:tcPr>
          <w:p w:rsidR="00A0127A" w:rsidRPr="00265731" w:rsidRDefault="00A0127A" w:rsidP="00A0127A">
            <w:pPr>
              <w:spacing w:after="0" w:line="259" w:lineRule="auto"/>
              <w:ind w:left="0" w:firstLine="0"/>
              <w:jc w:val="left"/>
              <w:rPr>
                <w:rFonts w:asciiTheme="minorHAnsi" w:hAnsiTheme="minorHAnsi" w:cstheme="minorHAnsi"/>
                <w:sz w:val="20"/>
                <w:szCs w:val="20"/>
              </w:rPr>
            </w:pPr>
            <w:r>
              <w:rPr>
                <w:rFonts w:asciiTheme="minorHAnsi" w:eastAsia="Times New Roman" w:hAnsiTheme="minorHAnsi" w:cstheme="minorHAnsi"/>
                <w:sz w:val="20"/>
                <w:szCs w:val="20"/>
              </w:rPr>
              <w:t xml:space="preserve">II. Az idősek </w:t>
            </w:r>
            <w:r w:rsidRPr="00265731">
              <w:rPr>
                <w:rFonts w:asciiTheme="minorHAnsi" w:eastAsia="Times New Roman" w:hAnsiTheme="minorHAnsi" w:cstheme="minorHAnsi"/>
                <w:sz w:val="20"/>
                <w:szCs w:val="20"/>
              </w:rPr>
              <w:t xml:space="preserve">esélyegyenlősége  </w:t>
            </w:r>
          </w:p>
        </w:tc>
      </w:tr>
      <w:tr w:rsidR="00A0127A" w:rsidRPr="00265731" w:rsidTr="006A7F7E">
        <w:trPr>
          <w:trHeight w:val="1177"/>
        </w:trPr>
        <w:tc>
          <w:tcPr>
            <w:tcW w:w="2639" w:type="dxa"/>
            <w:tcBorders>
              <w:top w:val="double" w:sz="4" w:space="0" w:color="000000"/>
              <w:left w:val="double" w:sz="4" w:space="0" w:color="000000"/>
              <w:bottom w:val="double" w:sz="4" w:space="0" w:color="000000"/>
              <w:right w:val="double" w:sz="4" w:space="0" w:color="000000"/>
            </w:tcBorders>
            <w:vAlign w:val="center"/>
          </w:tcPr>
          <w:p w:rsidR="00A0127A" w:rsidRPr="00265731" w:rsidRDefault="00A0127A"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intézkedéssel elérni kívánt cél:  </w:t>
            </w:r>
          </w:p>
        </w:tc>
        <w:tc>
          <w:tcPr>
            <w:tcW w:w="6356" w:type="dxa"/>
            <w:tcBorders>
              <w:top w:val="double" w:sz="4" w:space="0" w:color="000000"/>
              <w:left w:val="double" w:sz="4" w:space="0" w:color="000000"/>
              <w:bottom w:val="double" w:sz="4" w:space="0" w:color="000000"/>
              <w:right w:val="double" w:sz="4" w:space="0" w:color="000000"/>
            </w:tcBorders>
          </w:tcPr>
          <w:p w:rsidR="00A0127A" w:rsidRPr="00265731" w:rsidRDefault="00A0127A" w:rsidP="00A0127A">
            <w:pPr>
              <w:spacing w:after="0" w:line="259" w:lineRule="auto"/>
              <w:ind w:left="0" w:firstLine="0"/>
              <w:rPr>
                <w:rFonts w:asciiTheme="minorHAnsi" w:hAnsiTheme="minorHAnsi" w:cstheme="minorHAnsi"/>
                <w:sz w:val="20"/>
                <w:szCs w:val="20"/>
              </w:rPr>
            </w:pPr>
            <w:r>
              <w:rPr>
                <w:rFonts w:asciiTheme="minorHAnsi" w:eastAsia="Times New Roman" w:hAnsiTheme="minorHAnsi" w:cstheme="minorHAnsi"/>
                <w:sz w:val="20"/>
                <w:szCs w:val="20"/>
              </w:rPr>
              <w:t>Az idősebb emberek bevezetése az informatika világába, felhasználói szintű ismeretek elsajátítása. Kapcsolattartás biztosítása a távolabb élő hozzátartozókkal.</w:t>
            </w:r>
          </w:p>
        </w:tc>
      </w:tr>
      <w:tr w:rsidR="00A0127A" w:rsidRPr="00265731" w:rsidTr="006A7F7E">
        <w:trPr>
          <w:trHeight w:val="1177"/>
        </w:trPr>
        <w:tc>
          <w:tcPr>
            <w:tcW w:w="2639" w:type="dxa"/>
            <w:tcBorders>
              <w:top w:val="double" w:sz="4" w:space="0" w:color="000000"/>
              <w:left w:val="double" w:sz="4" w:space="0" w:color="000000"/>
              <w:bottom w:val="double" w:sz="4" w:space="0" w:color="000000"/>
              <w:right w:val="double" w:sz="4" w:space="0" w:color="000000"/>
            </w:tcBorders>
            <w:vAlign w:val="center"/>
          </w:tcPr>
          <w:p w:rsidR="00A0127A" w:rsidRPr="00265731" w:rsidRDefault="00A0127A"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tartalma:  </w:t>
            </w:r>
          </w:p>
        </w:tc>
        <w:tc>
          <w:tcPr>
            <w:tcW w:w="6356" w:type="dxa"/>
            <w:tcBorders>
              <w:top w:val="double" w:sz="4" w:space="0" w:color="000000"/>
              <w:left w:val="double" w:sz="4" w:space="0" w:color="000000"/>
              <w:bottom w:val="double" w:sz="4" w:space="0" w:color="000000"/>
              <w:right w:val="double" w:sz="4" w:space="0" w:color="000000"/>
            </w:tcBorders>
          </w:tcPr>
          <w:p w:rsidR="00A0127A" w:rsidRPr="00265731" w:rsidRDefault="00A0127A" w:rsidP="006A7F7E">
            <w:pPr>
              <w:spacing w:after="0" w:line="259" w:lineRule="auto"/>
              <w:ind w:left="0" w:firstLine="0"/>
              <w:rPr>
                <w:rFonts w:asciiTheme="minorHAnsi" w:hAnsiTheme="minorHAnsi" w:cstheme="minorHAnsi"/>
                <w:sz w:val="20"/>
                <w:szCs w:val="20"/>
              </w:rPr>
            </w:pPr>
            <w:r>
              <w:rPr>
                <w:rFonts w:asciiTheme="minorHAnsi" w:eastAsia="Times New Roman" w:hAnsiTheme="minorHAnsi" w:cstheme="minorHAnsi"/>
                <w:sz w:val="20"/>
                <w:szCs w:val="20"/>
              </w:rPr>
              <w:t>alapvető informatikai tudás elsajátítása.</w:t>
            </w:r>
          </w:p>
        </w:tc>
      </w:tr>
      <w:tr w:rsidR="00A0127A" w:rsidRPr="00265731" w:rsidTr="006A7F7E">
        <w:trPr>
          <w:trHeight w:val="667"/>
        </w:trPr>
        <w:tc>
          <w:tcPr>
            <w:tcW w:w="2639" w:type="dxa"/>
            <w:tcBorders>
              <w:top w:val="double" w:sz="4" w:space="0" w:color="000000"/>
              <w:left w:val="double" w:sz="4" w:space="0" w:color="000000"/>
              <w:bottom w:val="double" w:sz="4" w:space="0" w:color="000000"/>
              <w:right w:val="double" w:sz="4" w:space="0" w:color="000000"/>
            </w:tcBorders>
          </w:tcPr>
          <w:p w:rsidR="00A0127A" w:rsidRPr="00265731" w:rsidRDefault="00A0127A"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eredményességét mérő indikátor(ok):  </w:t>
            </w:r>
          </w:p>
        </w:tc>
        <w:tc>
          <w:tcPr>
            <w:tcW w:w="6356" w:type="dxa"/>
            <w:tcBorders>
              <w:top w:val="double" w:sz="4" w:space="0" w:color="000000"/>
              <w:left w:val="double" w:sz="4" w:space="0" w:color="000000"/>
              <w:bottom w:val="double" w:sz="4" w:space="0" w:color="000000"/>
              <w:right w:val="double" w:sz="4" w:space="0" w:color="000000"/>
            </w:tcBorders>
          </w:tcPr>
          <w:p w:rsidR="00A0127A" w:rsidRPr="00A0127A" w:rsidRDefault="00A0127A" w:rsidP="006A7F7E">
            <w:pPr>
              <w:spacing w:after="0" w:line="259" w:lineRule="auto"/>
              <w:ind w:left="0" w:firstLine="0"/>
              <w:jc w:val="left"/>
              <w:rPr>
                <w:rFonts w:asciiTheme="minorHAnsi" w:eastAsia="Times New Roman" w:hAnsiTheme="minorHAnsi" w:cstheme="minorHAnsi"/>
                <w:sz w:val="20"/>
                <w:szCs w:val="20"/>
              </w:rPr>
            </w:pPr>
            <w:r>
              <w:rPr>
                <w:rFonts w:asciiTheme="minorHAnsi" w:eastAsia="Times New Roman" w:hAnsiTheme="minorHAnsi" w:cstheme="minorHAnsi"/>
                <w:sz w:val="20"/>
                <w:szCs w:val="20"/>
              </w:rPr>
              <w:t>jelenléti ív</w:t>
            </w:r>
          </w:p>
        </w:tc>
      </w:tr>
      <w:tr w:rsidR="00A0127A" w:rsidRPr="00265731" w:rsidTr="006A7F7E">
        <w:trPr>
          <w:trHeight w:val="1692"/>
        </w:trPr>
        <w:tc>
          <w:tcPr>
            <w:tcW w:w="2639" w:type="dxa"/>
            <w:tcBorders>
              <w:top w:val="double" w:sz="4" w:space="0" w:color="000000"/>
              <w:left w:val="double" w:sz="4" w:space="0" w:color="000000"/>
              <w:bottom w:val="double" w:sz="4" w:space="0" w:color="000000"/>
              <w:right w:val="double" w:sz="4" w:space="0" w:color="000000"/>
            </w:tcBorders>
            <w:vAlign w:val="center"/>
          </w:tcPr>
          <w:p w:rsidR="00A0127A" w:rsidRPr="00265731" w:rsidRDefault="00A0127A"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megvalósításához szükséges erőforrások (humán, pénzügyi, technikai):  </w:t>
            </w:r>
          </w:p>
        </w:tc>
        <w:tc>
          <w:tcPr>
            <w:tcW w:w="6356" w:type="dxa"/>
            <w:tcBorders>
              <w:top w:val="double" w:sz="4" w:space="0" w:color="000000"/>
              <w:left w:val="double" w:sz="4" w:space="0" w:color="000000"/>
              <w:bottom w:val="double" w:sz="4" w:space="0" w:color="000000"/>
              <w:right w:val="double" w:sz="4" w:space="0" w:color="000000"/>
            </w:tcBorders>
          </w:tcPr>
          <w:p w:rsidR="00A0127A" w:rsidRPr="00F4302E" w:rsidRDefault="00A0127A" w:rsidP="006A7F7E">
            <w:pPr>
              <w:spacing w:after="0" w:line="259" w:lineRule="auto"/>
              <w:ind w:left="0" w:firstLine="0"/>
              <w:jc w:val="left"/>
              <w:rPr>
                <w:rFonts w:asciiTheme="minorHAnsi" w:eastAsia="Times New Roman" w:hAnsiTheme="minorHAnsi" w:cstheme="minorHAnsi"/>
                <w:sz w:val="20"/>
                <w:szCs w:val="20"/>
              </w:rPr>
            </w:pPr>
            <w:r w:rsidRPr="00F4302E">
              <w:rPr>
                <w:rFonts w:asciiTheme="minorHAnsi" w:eastAsia="Times New Roman" w:hAnsiTheme="minorHAnsi" w:cstheme="minorHAnsi"/>
                <w:sz w:val="20"/>
                <w:szCs w:val="20"/>
              </w:rPr>
              <w:t>Humán erőforrás</w:t>
            </w:r>
          </w:p>
          <w:p w:rsidR="00A0127A" w:rsidRDefault="00A0127A" w:rsidP="006A7F7E">
            <w:pPr>
              <w:spacing w:after="0" w:line="259" w:lineRule="auto"/>
              <w:ind w:left="0" w:firstLine="0"/>
              <w:jc w:val="left"/>
              <w:rPr>
                <w:rFonts w:asciiTheme="minorHAnsi" w:eastAsia="Times New Roman" w:hAnsiTheme="minorHAnsi" w:cstheme="minorHAnsi"/>
                <w:sz w:val="20"/>
                <w:szCs w:val="20"/>
              </w:rPr>
            </w:pPr>
            <w:r w:rsidRPr="00F4302E">
              <w:rPr>
                <w:rFonts w:asciiTheme="minorHAnsi" w:eastAsia="Times New Roman" w:hAnsiTheme="minorHAnsi" w:cstheme="minorHAnsi"/>
                <w:sz w:val="20"/>
                <w:szCs w:val="20"/>
              </w:rPr>
              <w:t xml:space="preserve">Pénzügyi erőforrás  </w:t>
            </w:r>
          </w:p>
          <w:p w:rsidR="00A0127A" w:rsidRDefault="00A0127A" w:rsidP="006A7F7E">
            <w:pPr>
              <w:spacing w:after="0" w:line="259" w:lineRule="auto"/>
              <w:ind w:left="0" w:firstLine="0"/>
              <w:jc w:val="left"/>
              <w:rPr>
                <w:rFonts w:asciiTheme="minorHAnsi" w:eastAsia="Times New Roman" w:hAnsiTheme="minorHAnsi" w:cstheme="minorHAnsi"/>
                <w:sz w:val="20"/>
                <w:szCs w:val="20"/>
              </w:rPr>
            </w:pPr>
            <w:r>
              <w:rPr>
                <w:rFonts w:asciiTheme="minorHAnsi" w:eastAsia="Times New Roman" w:hAnsiTheme="minorHAnsi" w:cstheme="minorHAnsi"/>
                <w:sz w:val="20"/>
                <w:szCs w:val="20"/>
              </w:rPr>
              <w:t>Pályázati pénz</w:t>
            </w:r>
          </w:p>
          <w:p w:rsidR="00A0127A" w:rsidRPr="00265731" w:rsidRDefault="00A0127A" w:rsidP="006A7F7E">
            <w:pPr>
              <w:spacing w:after="0" w:line="259" w:lineRule="auto"/>
              <w:ind w:left="0" w:firstLine="0"/>
              <w:jc w:val="left"/>
              <w:rPr>
                <w:rFonts w:asciiTheme="minorHAnsi" w:hAnsiTheme="minorHAnsi" w:cstheme="minorHAnsi"/>
                <w:sz w:val="20"/>
                <w:szCs w:val="20"/>
              </w:rPr>
            </w:pPr>
            <w:r>
              <w:rPr>
                <w:rFonts w:asciiTheme="minorHAnsi" w:eastAsia="Times New Roman" w:hAnsiTheme="minorHAnsi" w:cstheme="minorHAnsi"/>
                <w:sz w:val="20"/>
                <w:szCs w:val="20"/>
              </w:rPr>
              <w:t>Szakemberek megléte</w:t>
            </w:r>
          </w:p>
        </w:tc>
      </w:tr>
      <w:tr w:rsidR="00A0127A" w:rsidRPr="00265731" w:rsidTr="006A7F7E">
        <w:trPr>
          <w:trHeight w:val="1178"/>
        </w:trPr>
        <w:tc>
          <w:tcPr>
            <w:tcW w:w="2639" w:type="dxa"/>
            <w:tcBorders>
              <w:top w:val="double" w:sz="4" w:space="0" w:color="000000"/>
              <w:left w:val="double" w:sz="4" w:space="0" w:color="000000"/>
              <w:bottom w:val="double" w:sz="4" w:space="0" w:color="000000"/>
              <w:right w:val="double" w:sz="4" w:space="0" w:color="000000"/>
            </w:tcBorders>
            <w:vAlign w:val="center"/>
          </w:tcPr>
          <w:p w:rsidR="00A0127A" w:rsidRPr="00265731" w:rsidRDefault="00A0127A" w:rsidP="006A7F7E">
            <w:pPr>
              <w:spacing w:after="0" w:line="259" w:lineRule="auto"/>
              <w:ind w:left="0" w:firstLine="0"/>
              <w:jc w:val="left"/>
              <w:rPr>
                <w:rFonts w:asciiTheme="minorHAnsi" w:hAnsiTheme="minorHAnsi" w:cstheme="minorHAnsi"/>
                <w:sz w:val="20"/>
                <w:szCs w:val="20"/>
              </w:rPr>
            </w:pPr>
            <w:r w:rsidRPr="00265731">
              <w:rPr>
                <w:rFonts w:asciiTheme="minorHAnsi" w:eastAsia="Times New Roman" w:hAnsiTheme="minorHAnsi" w:cstheme="minorHAnsi"/>
                <w:sz w:val="20"/>
                <w:szCs w:val="20"/>
              </w:rPr>
              <w:t xml:space="preserve">Az intézkedés eredményeinek fenntarthatósága:  </w:t>
            </w:r>
          </w:p>
        </w:tc>
        <w:tc>
          <w:tcPr>
            <w:tcW w:w="6356" w:type="dxa"/>
            <w:tcBorders>
              <w:top w:val="double" w:sz="4" w:space="0" w:color="000000"/>
              <w:left w:val="double" w:sz="4" w:space="0" w:color="000000"/>
              <w:bottom w:val="double" w:sz="4" w:space="0" w:color="000000"/>
              <w:right w:val="double" w:sz="4" w:space="0" w:color="000000"/>
            </w:tcBorders>
          </w:tcPr>
          <w:p w:rsidR="00A0127A" w:rsidRPr="00265731" w:rsidRDefault="00A0127A" w:rsidP="006A7F7E">
            <w:pPr>
              <w:spacing w:after="0" w:line="259" w:lineRule="auto"/>
              <w:ind w:left="0" w:firstLine="0"/>
              <w:rPr>
                <w:rFonts w:asciiTheme="minorHAnsi" w:hAnsiTheme="minorHAnsi" w:cstheme="minorHAnsi"/>
                <w:sz w:val="20"/>
                <w:szCs w:val="20"/>
              </w:rPr>
            </w:pPr>
            <w:r>
              <w:rPr>
                <w:rFonts w:asciiTheme="minorHAnsi" w:eastAsia="Times New Roman" w:hAnsiTheme="minorHAnsi" w:cstheme="minorHAnsi"/>
                <w:sz w:val="20"/>
                <w:szCs w:val="20"/>
              </w:rPr>
              <w:t>Az idősek félnek új dolgokat megtanulni. Bátorítani őket, olyan idős emberek bevonása a csoportba, aki húzóerőként hathat a lakosságra.</w:t>
            </w:r>
          </w:p>
        </w:tc>
      </w:tr>
    </w:tbl>
    <w:p w:rsidR="00A0127A" w:rsidRPr="00265731" w:rsidRDefault="00A0127A" w:rsidP="00A0127A">
      <w:pPr>
        <w:spacing w:after="0" w:line="259" w:lineRule="auto"/>
        <w:ind w:left="0" w:firstLine="0"/>
        <w:rPr>
          <w:rFonts w:asciiTheme="minorHAnsi" w:hAnsiTheme="minorHAnsi" w:cstheme="minorHAnsi"/>
          <w:sz w:val="20"/>
          <w:szCs w:val="20"/>
        </w:rPr>
      </w:pPr>
      <w:r w:rsidRPr="00265731">
        <w:rPr>
          <w:rFonts w:asciiTheme="minorHAnsi" w:hAnsiTheme="minorHAnsi" w:cstheme="minorHAnsi"/>
          <w:i/>
          <w:sz w:val="20"/>
          <w:szCs w:val="20"/>
        </w:rPr>
        <w:t xml:space="preserve"> </w:t>
      </w:r>
      <w:r w:rsidRPr="00265731">
        <w:rPr>
          <w:rFonts w:asciiTheme="minorHAnsi" w:hAnsiTheme="minorHAnsi" w:cstheme="minorHAnsi"/>
          <w:sz w:val="20"/>
          <w:szCs w:val="20"/>
        </w:rPr>
        <w:br w:type="page"/>
      </w:r>
    </w:p>
    <w:p w:rsidR="006A7F7E" w:rsidRPr="00265731" w:rsidRDefault="006A7F7E" w:rsidP="006A7F7E">
      <w:pPr>
        <w:spacing w:after="20" w:line="360" w:lineRule="auto"/>
        <w:rPr>
          <w:rFonts w:asciiTheme="minorHAnsi" w:hAnsiTheme="minorHAnsi" w:cstheme="minorHAnsi"/>
          <w:b/>
          <w:szCs w:val="24"/>
        </w:rPr>
      </w:pPr>
      <w:r>
        <w:rPr>
          <w:rFonts w:asciiTheme="minorHAnsi" w:hAnsiTheme="minorHAnsi" w:cstheme="minorHAnsi"/>
          <w:b/>
          <w:szCs w:val="24"/>
        </w:rPr>
        <w:lastRenderedPageBreak/>
        <w:t>IV./2</w:t>
      </w:r>
      <w:r w:rsidRPr="00265731">
        <w:rPr>
          <w:rFonts w:asciiTheme="minorHAnsi" w:hAnsiTheme="minorHAnsi" w:cstheme="minorHAnsi"/>
          <w:b/>
          <w:szCs w:val="24"/>
        </w:rPr>
        <w:t>. A</w:t>
      </w:r>
      <w:r>
        <w:rPr>
          <w:rFonts w:asciiTheme="minorHAnsi" w:hAnsiTheme="minorHAnsi" w:cstheme="minorHAnsi"/>
          <w:b/>
          <w:szCs w:val="24"/>
        </w:rPr>
        <w:t>z</w:t>
      </w:r>
      <w:r w:rsidRPr="00265731">
        <w:rPr>
          <w:rFonts w:asciiTheme="minorHAnsi" w:hAnsiTheme="minorHAnsi" w:cstheme="minorHAnsi"/>
          <w:b/>
          <w:szCs w:val="24"/>
        </w:rPr>
        <w:t xml:space="preserve"> </w:t>
      </w:r>
      <w:r>
        <w:rPr>
          <w:rFonts w:asciiTheme="minorHAnsi" w:hAnsiTheme="minorHAnsi" w:cstheme="minorHAnsi"/>
          <w:b/>
          <w:szCs w:val="24"/>
        </w:rPr>
        <w:t>idősek</w:t>
      </w:r>
      <w:r w:rsidRPr="00265731">
        <w:rPr>
          <w:rFonts w:asciiTheme="minorHAnsi" w:hAnsiTheme="minorHAnsi" w:cstheme="minorHAnsi"/>
          <w:b/>
          <w:szCs w:val="24"/>
        </w:rPr>
        <w:t xml:space="preserve"> esélyegyenlősége</w:t>
      </w:r>
      <w:r w:rsidRPr="00265731">
        <w:rPr>
          <w:rFonts w:asciiTheme="minorHAnsi" w:hAnsiTheme="minorHAnsi" w:cstheme="minorHAnsi"/>
          <w:b/>
          <w:szCs w:val="24"/>
        </w:rPr>
        <w:tab/>
      </w:r>
    </w:p>
    <w:p w:rsidR="006A7F7E" w:rsidRDefault="006A7F7E" w:rsidP="00757D55">
      <w:pPr>
        <w:spacing w:after="0" w:line="259" w:lineRule="auto"/>
        <w:ind w:left="0" w:firstLine="0"/>
      </w:pPr>
    </w:p>
    <w:tbl>
      <w:tblPr>
        <w:tblStyle w:val="TableGrid"/>
        <w:tblW w:w="8886" w:type="dxa"/>
        <w:tblInd w:w="30" w:type="dxa"/>
        <w:tblCellMar>
          <w:top w:w="92" w:type="dxa"/>
          <w:left w:w="37" w:type="dxa"/>
          <w:right w:w="115" w:type="dxa"/>
        </w:tblCellMar>
        <w:tblLook w:val="04A0" w:firstRow="1" w:lastRow="0" w:firstColumn="1" w:lastColumn="0" w:noHBand="0" w:noVBand="1"/>
      </w:tblPr>
      <w:tblGrid>
        <w:gridCol w:w="2649"/>
        <w:gridCol w:w="6237"/>
      </w:tblGrid>
      <w:tr w:rsidR="006A7F7E" w:rsidRPr="006A7F7E" w:rsidTr="006A7F7E">
        <w:trPr>
          <w:trHeight w:val="354"/>
        </w:trPr>
        <w:tc>
          <w:tcPr>
            <w:tcW w:w="2649"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Cím:  </w:t>
            </w:r>
          </w:p>
        </w:tc>
        <w:tc>
          <w:tcPr>
            <w:tcW w:w="6237"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b/>
                <w:sz w:val="20"/>
                <w:szCs w:val="20"/>
              </w:rPr>
            </w:pPr>
            <w:r>
              <w:rPr>
                <w:rFonts w:asciiTheme="minorHAnsi" w:eastAsia="Times New Roman" w:hAnsiTheme="minorHAnsi" w:cstheme="minorHAnsi"/>
                <w:b/>
                <w:sz w:val="20"/>
                <w:szCs w:val="20"/>
              </w:rPr>
              <w:t>Öregen is társaságban</w:t>
            </w:r>
            <w:r w:rsidRPr="006A7F7E">
              <w:rPr>
                <w:rFonts w:asciiTheme="minorHAnsi" w:eastAsia="Times New Roman" w:hAnsiTheme="minorHAnsi" w:cstheme="minorHAnsi"/>
                <w:b/>
                <w:sz w:val="20"/>
                <w:szCs w:val="20"/>
              </w:rPr>
              <w:t xml:space="preserve">  </w:t>
            </w:r>
          </w:p>
        </w:tc>
      </w:tr>
      <w:tr w:rsidR="006A7F7E" w:rsidRPr="006A7F7E" w:rsidTr="006A7F7E">
        <w:trPr>
          <w:trHeight w:val="634"/>
        </w:trPr>
        <w:tc>
          <w:tcPr>
            <w:tcW w:w="2649" w:type="dxa"/>
            <w:tcBorders>
              <w:top w:val="double" w:sz="4" w:space="0" w:color="000000"/>
              <w:left w:val="double" w:sz="4" w:space="0" w:color="000000"/>
              <w:bottom w:val="double" w:sz="4" w:space="0" w:color="000000"/>
              <w:right w:val="double" w:sz="4" w:space="0" w:color="000000"/>
            </w:tcBorders>
            <w:vAlign w:val="center"/>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Leírás:  </w:t>
            </w:r>
          </w:p>
        </w:tc>
        <w:tc>
          <w:tcPr>
            <w:tcW w:w="6237"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Az időskor vele járója, hogy nehezebben mozdulnak ki, nem vonódnak be a közösségi programokba.  </w:t>
            </w:r>
          </w:p>
        </w:tc>
      </w:tr>
      <w:tr w:rsidR="006A7F7E" w:rsidRPr="006A7F7E" w:rsidTr="006A7F7E">
        <w:trPr>
          <w:trHeight w:val="355"/>
        </w:trPr>
        <w:tc>
          <w:tcPr>
            <w:tcW w:w="2649"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Felelős és határidő:  </w:t>
            </w:r>
          </w:p>
        </w:tc>
        <w:tc>
          <w:tcPr>
            <w:tcW w:w="6237"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vertAlign w:val="subscript"/>
              </w:rPr>
              <w:t xml:space="preserve"> </w:t>
            </w:r>
            <w:r>
              <w:rPr>
                <w:rFonts w:asciiTheme="minorHAnsi" w:eastAsia="Times New Roman" w:hAnsiTheme="minorHAnsi" w:cstheme="minorHAnsi"/>
                <w:sz w:val="20"/>
                <w:szCs w:val="20"/>
              </w:rPr>
              <w:t>Polgármester - 2020. 12. 31</w:t>
            </w:r>
            <w:r w:rsidRPr="00265731">
              <w:rPr>
                <w:rFonts w:asciiTheme="minorHAnsi" w:eastAsia="Times New Roman" w:hAnsiTheme="minorHAnsi" w:cstheme="minorHAnsi"/>
                <w:sz w:val="20"/>
                <w:szCs w:val="20"/>
              </w:rPr>
              <w:t>. (</w:t>
            </w:r>
            <w:r>
              <w:rPr>
                <w:rFonts w:asciiTheme="minorHAnsi" w:eastAsia="Times New Roman" w:hAnsiTheme="minorHAnsi" w:cstheme="minorHAnsi"/>
                <w:sz w:val="20"/>
                <w:szCs w:val="20"/>
              </w:rPr>
              <w:t>csütörtök</w:t>
            </w:r>
            <w:r w:rsidRPr="00265731">
              <w:rPr>
                <w:rFonts w:asciiTheme="minorHAnsi" w:eastAsia="Times New Roman" w:hAnsiTheme="minorHAnsi" w:cstheme="minorHAnsi"/>
                <w:sz w:val="20"/>
                <w:szCs w:val="20"/>
              </w:rPr>
              <w:t>)</w:t>
            </w:r>
          </w:p>
        </w:tc>
      </w:tr>
      <w:tr w:rsidR="006A7F7E" w:rsidRPr="006A7F7E" w:rsidTr="006A7F7E">
        <w:trPr>
          <w:trHeight w:val="355"/>
        </w:trPr>
        <w:tc>
          <w:tcPr>
            <w:tcW w:w="2649"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Az intézkedés felelőse:  </w:t>
            </w:r>
          </w:p>
        </w:tc>
        <w:tc>
          <w:tcPr>
            <w:tcW w:w="6237"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Polgármester  </w:t>
            </w:r>
          </w:p>
        </w:tc>
      </w:tr>
      <w:tr w:rsidR="006A7F7E" w:rsidRPr="006A7F7E" w:rsidTr="006A7F7E">
        <w:trPr>
          <w:trHeight w:val="358"/>
        </w:trPr>
        <w:tc>
          <w:tcPr>
            <w:tcW w:w="2649"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Kategória:  </w:t>
            </w:r>
          </w:p>
        </w:tc>
        <w:tc>
          <w:tcPr>
            <w:tcW w:w="6237"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IV. Az idősek esélyegyenlősége  </w:t>
            </w:r>
          </w:p>
        </w:tc>
      </w:tr>
      <w:tr w:rsidR="006A7F7E" w:rsidRPr="006A7F7E" w:rsidTr="006A7F7E">
        <w:trPr>
          <w:trHeight w:val="907"/>
        </w:trPr>
        <w:tc>
          <w:tcPr>
            <w:tcW w:w="2649" w:type="dxa"/>
            <w:tcBorders>
              <w:top w:val="double" w:sz="4" w:space="0" w:color="000000"/>
              <w:left w:val="double" w:sz="4" w:space="0" w:color="000000"/>
              <w:bottom w:val="double" w:sz="4" w:space="0" w:color="000000"/>
              <w:right w:val="double" w:sz="4" w:space="0" w:color="000000"/>
            </w:tcBorders>
            <w:vAlign w:val="center"/>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Az intézkedéssel elérni kívánt cél:  </w:t>
            </w:r>
          </w:p>
        </w:tc>
        <w:tc>
          <w:tcPr>
            <w:tcW w:w="6237"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Célunk, hogy településünk idős lakosait be tudjuk vonni különféle programokba, a házi gondozással csökkentsük elmagányosodásukat.  </w:t>
            </w:r>
          </w:p>
        </w:tc>
      </w:tr>
      <w:tr w:rsidR="006A7F7E" w:rsidRPr="006A7F7E" w:rsidTr="006A7F7E">
        <w:trPr>
          <w:trHeight w:val="355"/>
        </w:trPr>
        <w:tc>
          <w:tcPr>
            <w:tcW w:w="2649"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Az intézkedés tartalma:  </w:t>
            </w:r>
          </w:p>
        </w:tc>
        <w:tc>
          <w:tcPr>
            <w:tcW w:w="6237"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Házigondozás, programok szervezése.  </w:t>
            </w:r>
          </w:p>
        </w:tc>
      </w:tr>
      <w:tr w:rsidR="006A7F7E" w:rsidRPr="006A7F7E" w:rsidTr="006A7F7E">
        <w:trPr>
          <w:trHeight w:val="634"/>
        </w:trPr>
        <w:tc>
          <w:tcPr>
            <w:tcW w:w="2649"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Az intézkedés eredményességét mérő indikátor(ok):  </w:t>
            </w:r>
          </w:p>
        </w:tc>
        <w:tc>
          <w:tcPr>
            <w:tcW w:w="6237" w:type="dxa"/>
            <w:tcBorders>
              <w:top w:val="double" w:sz="4" w:space="0" w:color="000000"/>
              <w:left w:val="double" w:sz="4" w:space="0" w:color="000000"/>
              <w:bottom w:val="double" w:sz="4" w:space="0" w:color="000000"/>
              <w:right w:val="double" w:sz="4" w:space="0" w:color="000000"/>
            </w:tcBorders>
            <w:vAlign w:val="center"/>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önkormányzati adatok  </w:t>
            </w:r>
          </w:p>
        </w:tc>
      </w:tr>
      <w:tr w:rsidR="006A7F7E" w:rsidRPr="006A7F7E" w:rsidTr="006A7F7E">
        <w:trPr>
          <w:trHeight w:val="907"/>
        </w:trPr>
        <w:tc>
          <w:tcPr>
            <w:tcW w:w="2649"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Az intézkedés megvalósításához szükséges erőforrások (humán, pénzügyi, technikai):  </w:t>
            </w:r>
          </w:p>
        </w:tc>
        <w:tc>
          <w:tcPr>
            <w:tcW w:w="6237"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right="3143"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technikai feltételek, terembérlet, szakemberek bevonása.  </w:t>
            </w:r>
          </w:p>
        </w:tc>
      </w:tr>
      <w:tr w:rsidR="006A7F7E" w:rsidRPr="006A7F7E" w:rsidTr="006A7F7E">
        <w:trPr>
          <w:trHeight w:val="632"/>
        </w:trPr>
        <w:tc>
          <w:tcPr>
            <w:tcW w:w="2649"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Az intézkedés eredményeinek fenntarthatósága:  </w:t>
            </w:r>
          </w:p>
        </w:tc>
        <w:tc>
          <w:tcPr>
            <w:tcW w:w="6237"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Hosszú távon hasznos lehet, mert ezáltal megelőzhető lenne az idősek körében felmerülő elmagányosodás.  </w:t>
            </w:r>
          </w:p>
        </w:tc>
      </w:tr>
    </w:tbl>
    <w:p w:rsidR="00A528C8" w:rsidRPr="006A7F7E" w:rsidRDefault="00734A25" w:rsidP="00757D55">
      <w:pPr>
        <w:spacing w:after="0" w:line="259" w:lineRule="auto"/>
        <w:ind w:left="0" w:firstLine="0"/>
        <w:rPr>
          <w:rFonts w:asciiTheme="minorHAnsi" w:hAnsiTheme="minorHAnsi" w:cstheme="minorHAnsi"/>
          <w:sz w:val="20"/>
          <w:szCs w:val="20"/>
        </w:rPr>
      </w:pPr>
      <w:r>
        <w:br w:type="page"/>
      </w:r>
    </w:p>
    <w:p w:rsidR="006A7F7E" w:rsidRPr="00265731" w:rsidRDefault="00734A25" w:rsidP="006A7F7E">
      <w:pPr>
        <w:spacing w:after="20" w:line="360" w:lineRule="auto"/>
        <w:rPr>
          <w:rFonts w:asciiTheme="minorHAnsi" w:hAnsiTheme="minorHAnsi" w:cstheme="minorHAnsi"/>
          <w:b/>
          <w:szCs w:val="24"/>
        </w:rPr>
      </w:pPr>
      <w:r>
        <w:rPr>
          <w:i/>
        </w:rPr>
        <w:lastRenderedPageBreak/>
        <w:t xml:space="preserve"> </w:t>
      </w:r>
      <w:r w:rsidR="006A7F7E">
        <w:rPr>
          <w:rFonts w:asciiTheme="minorHAnsi" w:hAnsiTheme="minorHAnsi" w:cstheme="minorHAnsi"/>
          <w:b/>
          <w:szCs w:val="24"/>
        </w:rPr>
        <w:t>V./1</w:t>
      </w:r>
      <w:r w:rsidR="006A7F7E" w:rsidRPr="00265731">
        <w:rPr>
          <w:rFonts w:asciiTheme="minorHAnsi" w:hAnsiTheme="minorHAnsi" w:cstheme="minorHAnsi"/>
          <w:b/>
          <w:szCs w:val="24"/>
        </w:rPr>
        <w:t>. A</w:t>
      </w:r>
      <w:r w:rsidR="006A7F7E">
        <w:rPr>
          <w:rFonts w:asciiTheme="minorHAnsi" w:hAnsiTheme="minorHAnsi" w:cstheme="minorHAnsi"/>
          <w:b/>
          <w:szCs w:val="24"/>
        </w:rPr>
        <w:t>z</w:t>
      </w:r>
      <w:r w:rsidR="006A7F7E" w:rsidRPr="00265731">
        <w:rPr>
          <w:rFonts w:asciiTheme="minorHAnsi" w:hAnsiTheme="minorHAnsi" w:cstheme="minorHAnsi"/>
          <w:b/>
          <w:szCs w:val="24"/>
        </w:rPr>
        <w:t xml:space="preserve"> </w:t>
      </w:r>
      <w:r w:rsidR="006A7F7E">
        <w:rPr>
          <w:rFonts w:asciiTheme="minorHAnsi" w:hAnsiTheme="minorHAnsi" w:cstheme="minorHAnsi"/>
          <w:b/>
          <w:szCs w:val="24"/>
        </w:rPr>
        <w:t>fogyatékkal</w:t>
      </w:r>
      <w:r w:rsidR="006A7F7E" w:rsidRPr="00265731">
        <w:rPr>
          <w:rFonts w:asciiTheme="minorHAnsi" w:hAnsiTheme="minorHAnsi" w:cstheme="minorHAnsi"/>
          <w:b/>
          <w:szCs w:val="24"/>
        </w:rPr>
        <w:t xml:space="preserve"> esélyegyenlősége</w:t>
      </w:r>
      <w:r w:rsidR="006A7F7E" w:rsidRPr="00265731">
        <w:rPr>
          <w:rFonts w:asciiTheme="minorHAnsi" w:hAnsiTheme="minorHAnsi" w:cstheme="minorHAnsi"/>
          <w:b/>
          <w:szCs w:val="24"/>
        </w:rPr>
        <w:tab/>
      </w:r>
    </w:p>
    <w:p w:rsidR="006A7F7E" w:rsidRDefault="006A7F7E" w:rsidP="006A7F7E">
      <w:pPr>
        <w:spacing w:after="0" w:line="259" w:lineRule="auto"/>
        <w:ind w:left="0" w:firstLine="0"/>
      </w:pPr>
    </w:p>
    <w:tbl>
      <w:tblPr>
        <w:tblStyle w:val="TableGrid"/>
        <w:tblW w:w="8826" w:type="dxa"/>
        <w:tblInd w:w="30" w:type="dxa"/>
        <w:tblCellMar>
          <w:top w:w="92" w:type="dxa"/>
          <w:left w:w="37" w:type="dxa"/>
          <w:right w:w="115" w:type="dxa"/>
        </w:tblCellMar>
        <w:tblLook w:val="04A0" w:firstRow="1" w:lastRow="0" w:firstColumn="1" w:lastColumn="0" w:noHBand="0" w:noVBand="1"/>
      </w:tblPr>
      <w:tblGrid>
        <w:gridCol w:w="2631"/>
        <w:gridCol w:w="6195"/>
      </w:tblGrid>
      <w:tr w:rsidR="006A7F7E" w:rsidRPr="006A7F7E" w:rsidTr="0047769D">
        <w:trPr>
          <w:trHeight w:val="485"/>
        </w:trPr>
        <w:tc>
          <w:tcPr>
            <w:tcW w:w="2631"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Cím:  </w:t>
            </w:r>
          </w:p>
        </w:tc>
        <w:tc>
          <w:tcPr>
            <w:tcW w:w="6195"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b/>
                <w:sz w:val="20"/>
                <w:szCs w:val="20"/>
              </w:rPr>
            </w:pPr>
            <w:r>
              <w:rPr>
                <w:rFonts w:asciiTheme="minorHAnsi" w:eastAsia="Times New Roman" w:hAnsiTheme="minorHAnsi" w:cstheme="minorHAnsi"/>
                <w:b/>
                <w:sz w:val="20"/>
                <w:szCs w:val="20"/>
              </w:rPr>
              <w:t>Élni a lehetőséggel</w:t>
            </w:r>
            <w:r w:rsidRPr="006A7F7E">
              <w:rPr>
                <w:rFonts w:asciiTheme="minorHAnsi" w:eastAsia="Times New Roman" w:hAnsiTheme="minorHAnsi" w:cstheme="minorHAnsi"/>
                <w:b/>
                <w:sz w:val="20"/>
                <w:szCs w:val="20"/>
              </w:rPr>
              <w:t xml:space="preserve">  </w:t>
            </w:r>
          </w:p>
        </w:tc>
      </w:tr>
      <w:tr w:rsidR="006A7F7E" w:rsidRPr="006A7F7E" w:rsidTr="0047769D">
        <w:trPr>
          <w:trHeight w:val="869"/>
        </w:trPr>
        <w:tc>
          <w:tcPr>
            <w:tcW w:w="2631" w:type="dxa"/>
            <w:tcBorders>
              <w:top w:val="double" w:sz="4" w:space="0" w:color="000000"/>
              <w:left w:val="double" w:sz="4" w:space="0" w:color="000000"/>
              <w:bottom w:val="double" w:sz="4" w:space="0" w:color="000000"/>
              <w:right w:val="double" w:sz="4" w:space="0" w:color="000000"/>
            </w:tcBorders>
            <w:vAlign w:val="center"/>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Leírás:  </w:t>
            </w:r>
          </w:p>
        </w:tc>
        <w:tc>
          <w:tcPr>
            <w:tcW w:w="6195"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Pr>
                <w:rFonts w:asciiTheme="minorHAnsi" w:eastAsia="Times New Roman" w:hAnsiTheme="minorHAnsi" w:cstheme="minorHAnsi"/>
                <w:sz w:val="20"/>
                <w:szCs w:val="20"/>
              </w:rPr>
              <w:t>Az egészségügyi, prevenciós szolgáltatásokat, szűrővizsgálatokat a sérült, mozgásukban korlátozott, fogyatékos személyek kevésbé veszik igénybe. Szükséges a támogatásuk a szűrőprogramokra eljutásuk terén</w:t>
            </w:r>
            <w:r w:rsidRPr="006A7F7E">
              <w:rPr>
                <w:rFonts w:asciiTheme="minorHAnsi" w:eastAsia="Times New Roman" w:hAnsiTheme="minorHAnsi" w:cstheme="minorHAnsi"/>
                <w:sz w:val="20"/>
                <w:szCs w:val="20"/>
              </w:rPr>
              <w:t xml:space="preserve">.  </w:t>
            </w:r>
          </w:p>
        </w:tc>
      </w:tr>
      <w:tr w:rsidR="006A7F7E" w:rsidRPr="006A7F7E" w:rsidTr="0047769D">
        <w:trPr>
          <w:trHeight w:val="487"/>
        </w:trPr>
        <w:tc>
          <w:tcPr>
            <w:tcW w:w="2631"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Felelős és határidő:  </w:t>
            </w:r>
          </w:p>
        </w:tc>
        <w:tc>
          <w:tcPr>
            <w:tcW w:w="6195"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vertAlign w:val="subscript"/>
              </w:rPr>
              <w:t xml:space="preserve"> </w:t>
            </w:r>
            <w:r>
              <w:rPr>
                <w:rFonts w:asciiTheme="minorHAnsi" w:eastAsia="Times New Roman" w:hAnsiTheme="minorHAnsi" w:cstheme="minorHAnsi"/>
                <w:sz w:val="20"/>
                <w:szCs w:val="20"/>
              </w:rPr>
              <w:t>Polgármester - 2020. 12. 31</w:t>
            </w:r>
            <w:r w:rsidRPr="00265731">
              <w:rPr>
                <w:rFonts w:asciiTheme="minorHAnsi" w:eastAsia="Times New Roman" w:hAnsiTheme="minorHAnsi" w:cstheme="minorHAnsi"/>
                <w:sz w:val="20"/>
                <w:szCs w:val="20"/>
              </w:rPr>
              <w:t>. (</w:t>
            </w:r>
            <w:r>
              <w:rPr>
                <w:rFonts w:asciiTheme="minorHAnsi" w:eastAsia="Times New Roman" w:hAnsiTheme="minorHAnsi" w:cstheme="minorHAnsi"/>
                <w:sz w:val="20"/>
                <w:szCs w:val="20"/>
              </w:rPr>
              <w:t>csütörtök</w:t>
            </w:r>
            <w:r w:rsidRPr="00265731">
              <w:rPr>
                <w:rFonts w:asciiTheme="minorHAnsi" w:eastAsia="Times New Roman" w:hAnsiTheme="minorHAnsi" w:cstheme="minorHAnsi"/>
                <w:sz w:val="20"/>
                <w:szCs w:val="20"/>
              </w:rPr>
              <w:t>)</w:t>
            </w:r>
          </w:p>
        </w:tc>
      </w:tr>
      <w:tr w:rsidR="006A7F7E" w:rsidRPr="006A7F7E" w:rsidTr="0047769D">
        <w:trPr>
          <w:trHeight w:val="487"/>
        </w:trPr>
        <w:tc>
          <w:tcPr>
            <w:tcW w:w="2631"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Az intézkedés felelőse:  </w:t>
            </w:r>
          </w:p>
        </w:tc>
        <w:tc>
          <w:tcPr>
            <w:tcW w:w="6195"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Polgármester  </w:t>
            </w:r>
          </w:p>
        </w:tc>
      </w:tr>
      <w:tr w:rsidR="006A7F7E" w:rsidRPr="006A7F7E" w:rsidTr="0047769D">
        <w:trPr>
          <w:trHeight w:val="491"/>
        </w:trPr>
        <w:tc>
          <w:tcPr>
            <w:tcW w:w="2631"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Kategória:  </w:t>
            </w:r>
          </w:p>
        </w:tc>
        <w:tc>
          <w:tcPr>
            <w:tcW w:w="6195"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Pr>
                <w:rFonts w:asciiTheme="minorHAnsi" w:eastAsia="Times New Roman" w:hAnsiTheme="minorHAnsi" w:cstheme="minorHAnsi"/>
                <w:sz w:val="20"/>
                <w:szCs w:val="20"/>
              </w:rPr>
              <w:t>V. A</w:t>
            </w:r>
            <w:r w:rsidRPr="006A7F7E">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fogyatékkal élők</w:t>
            </w:r>
            <w:r w:rsidRPr="006A7F7E">
              <w:rPr>
                <w:rFonts w:asciiTheme="minorHAnsi" w:eastAsia="Times New Roman" w:hAnsiTheme="minorHAnsi" w:cstheme="minorHAnsi"/>
                <w:sz w:val="20"/>
                <w:szCs w:val="20"/>
              </w:rPr>
              <w:t xml:space="preserve"> esélyegyenlősége  </w:t>
            </w:r>
          </w:p>
        </w:tc>
      </w:tr>
      <w:tr w:rsidR="006A7F7E" w:rsidRPr="006A7F7E" w:rsidTr="0047769D">
        <w:trPr>
          <w:trHeight w:val="1244"/>
        </w:trPr>
        <w:tc>
          <w:tcPr>
            <w:tcW w:w="2631" w:type="dxa"/>
            <w:tcBorders>
              <w:top w:val="double" w:sz="4" w:space="0" w:color="000000"/>
              <w:left w:val="double" w:sz="4" w:space="0" w:color="000000"/>
              <w:bottom w:val="double" w:sz="4" w:space="0" w:color="000000"/>
              <w:right w:val="double" w:sz="4" w:space="0" w:color="000000"/>
            </w:tcBorders>
            <w:vAlign w:val="center"/>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Az intézkedéssel elérni kívánt cél:  </w:t>
            </w:r>
          </w:p>
        </w:tc>
        <w:tc>
          <w:tcPr>
            <w:tcW w:w="6195" w:type="dxa"/>
            <w:tcBorders>
              <w:top w:val="double" w:sz="4" w:space="0" w:color="000000"/>
              <w:left w:val="double" w:sz="4" w:space="0" w:color="000000"/>
              <w:bottom w:val="double" w:sz="4" w:space="0" w:color="000000"/>
              <w:right w:val="double" w:sz="4" w:space="0" w:color="000000"/>
            </w:tcBorders>
          </w:tcPr>
          <w:p w:rsidR="006A7F7E" w:rsidRDefault="006A7F7E" w:rsidP="006A7F7E">
            <w:pPr>
              <w:spacing w:after="0" w:line="259" w:lineRule="auto"/>
              <w:ind w:left="0" w:firstLine="0"/>
              <w:jc w:val="left"/>
              <w:rPr>
                <w:rFonts w:asciiTheme="minorHAnsi" w:eastAsia="Times New Roman" w:hAnsiTheme="minorHAnsi" w:cstheme="minorHAnsi"/>
                <w:sz w:val="20"/>
                <w:szCs w:val="20"/>
              </w:rPr>
            </w:pPr>
            <w:r>
              <w:rPr>
                <w:rFonts w:asciiTheme="minorHAnsi" w:eastAsia="Times New Roman" w:hAnsiTheme="minorHAnsi" w:cstheme="minorHAnsi"/>
                <w:sz w:val="20"/>
                <w:szCs w:val="20"/>
              </w:rPr>
              <w:t>Elérni, hogy a fogyatékkal élők is minél nagyobb számban vegyenek részt az egészségügyi szűrővizsgálatokon.</w:t>
            </w:r>
            <w:r w:rsidRPr="006A7F7E">
              <w:rPr>
                <w:rFonts w:asciiTheme="minorHAnsi" w:eastAsia="Times New Roman" w:hAnsiTheme="minorHAnsi" w:cstheme="minorHAnsi"/>
                <w:sz w:val="20"/>
                <w:szCs w:val="20"/>
              </w:rPr>
              <w:t xml:space="preserve">  </w:t>
            </w:r>
          </w:p>
          <w:p w:rsidR="006A7F7E" w:rsidRDefault="006A7F7E" w:rsidP="006A7F7E">
            <w:pPr>
              <w:pStyle w:val="Listaszerbekezds"/>
              <w:numPr>
                <w:ilvl w:val="0"/>
                <w:numId w:val="45"/>
              </w:numPr>
              <w:spacing w:after="0" w:line="259" w:lineRule="auto"/>
              <w:jc w:val="left"/>
              <w:rPr>
                <w:rFonts w:asciiTheme="minorHAnsi" w:hAnsiTheme="minorHAnsi" w:cstheme="minorHAnsi"/>
                <w:sz w:val="20"/>
                <w:szCs w:val="20"/>
              </w:rPr>
            </w:pPr>
            <w:r>
              <w:rPr>
                <w:rFonts w:asciiTheme="minorHAnsi" w:hAnsiTheme="minorHAnsi" w:cstheme="minorHAnsi"/>
                <w:sz w:val="20"/>
                <w:szCs w:val="20"/>
              </w:rPr>
              <w:t>adatgyűjtés</w:t>
            </w:r>
          </w:p>
          <w:p w:rsidR="006A7F7E" w:rsidRDefault="006A7F7E" w:rsidP="006A7F7E">
            <w:pPr>
              <w:pStyle w:val="Listaszerbekezds"/>
              <w:numPr>
                <w:ilvl w:val="0"/>
                <w:numId w:val="45"/>
              </w:numPr>
              <w:spacing w:after="0" w:line="259" w:lineRule="auto"/>
              <w:jc w:val="left"/>
              <w:rPr>
                <w:rFonts w:asciiTheme="minorHAnsi" w:hAnsiTheme="minorHAnsi" w:cstheme="minorHAnsi"/>
                <w:sz w:val="20"/>
                <w:szCs w:val="20"/>
              </w:rPr>
            </w:pPr>
            <w:r>
              <w:rPr>
                <w:rFonts w:asciiTheme="minorHAnsi" w:hAnsiTheme="minorHAnsi" w:cstheme="minorHAnsi"/>
                <w:sz w:val="20"/>
                <w:szCs w:val="20"/>
              </w:rPr>
              <w:t>a program megszervezése</w:t>
            </w:r>
          </w:p>
          <w:p w:rsidR="006A7F7E" w:rsidRDefault="006A7F7E" w:rsidP="006A7F7E">
            <w:pPr>
              <w:pStyle w:val="Listaszerbekezds"/>
              <w:numPr>
                <w:ilvl w:val="0"/>
                <w:numId w:val="45"/>
              </w:numPr>
              <w:spacing w:after="0" w:line="259" w:lineRule="auto"/>
              <w:jc w:val="left"/>
              <w:rPr>
                <w:rFonts w:asciiTheme="minorHAnsi" w:hAnsiTheme="minorHAnsi" w:cstheme="minorHAnsi"/>
                <w:sz w:val="20"/>
                <w:szCs w:val="20"/>
              </w:rPr>
            </w:pPr>
            <w:r>
              <w:rPr>
                <w:rFonts w:asciiTheme="minorHAnsi" w:hAnsiTheme="minorHAnsi" w:cstheme="minorHAnsi"/>
                <w:sz w:val="20"/>
                <w:szCs w:val="20"/>
              </w:rPr>
              <w:t xml:space="preserve">a program </w:t>
            </w:r>
            <w:r w:rsidR="0047769D">
              <w:rPr>
                <w:rFonts w:asciiTheme="minorHAnsi" w:hAnsiTheme="minorHAnsi" w:cstheme="minorHAnsi"/>
                <w:sz w:val="20"/>
                <w:szCs w:val="20"/>
              </w:rPr>
              <w:t>népszerűsítése</w:t>
            </w:r>
          </w:p>
          <w:p w:rsidR="0047769D" w:rsidRPr="006A7F7E" w:rsidRDefault="0047769D" w:rsidP="006A7F7E">
            <w:pPr>
              <w:pStyle w:val="Listaszerbekezds"/>
              <w:numPr>
                <w:ilvl w:val="0"/>
                <w:numId w:val="45"/>
              </w:numPr>
              <w:spacing w:after="0" w:line="259" w:lineRule="auto"/>
              <w:jc w:val="left"/>
              <w:rPr>
                <w:rFonts w:asciiTheme="minorHAnsi" w:hAnsiTheme="minorHAnsi" w:cstheme="minorHAnsi"/>
                <w:sz w:val="20"/>
                <w:szCs w:val="20"/>
              </w:rPr>
            </w:pPr>
            <w:r>
              <w:rPr>
                <w:rFonts w:asciiTheme="minorHAnsi" w:hAnsiTheme="minorHAnsi" w:cstheme="minorHAnsi"/>
                <w:sz w:val="20"/>
                <w:szCs w:val="20"/>
              </w:rPr>
              <w:t>a program lebonyolítása</w:t>
            </w:r>
          </w:p>
        </w:tc>
      </w:tr>
      <w:tr w:rsidR="006A7F7E" w:rsidRPr="006A7F7E" w:rsidTr="0047769D">
        <w:trPr>
          <w:trHeight w:val="487"/>
        </w:trPr>
        <w:tc>
          <w:tcPr>
            <w:tcW w:w="2631"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Az intézkedés tartalma:  </w:t>
            </w:r>
          </w:p>
        </w:tc>
        <w:tc>
          <w:tcPr>
            <w:tcW w:w="6195"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Pr>
                <w:rFonts w:asciiTheme="minorHAnsi" w:eastAsia="Times New Roman" w:hAnsiTheme="minorHAnsi" w:cstheme="minorHAnsi"/>
                <w:sz w:val="20"/>
                <w:szCs w:val="20"/>
              </w:rPr>
              <w:t>Szűrővizsgálatok szervezése</w:t>
            </w:r>
            <w:r w:rsidRPr="006A7F7E">
              <w:rPr>
                <w:rFonts w:asciiTheme="minorHAnsi" w:eastAsia="Times New Roman" w:hAnsiTheme="minorHAnsi" w:cstheme="minorHAnsi"/>
                <w:sz w:val="20"/>
                <w:szCs w:val="20"/>
              </w:rPr>
              <w:t xml:space="preserve">  </w:t>
            </w:r>
          </w:p>
        </w:tc>
      </w:tr>
      <w:tr w:rsidR="006A7F7E" w:rsidRPr="006A7F7E" w:rsidTr="0047769D">
        <w:trPr>
          <w:trHeight w:val="869"/>
        </w:trPr>
        <w:tc>
          <w:tcPr>
            <w:tcW w:w="2631"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Az intézkedés eredményességét mérő indikátor(ok):  </w:t>
            </w:r>
          </w:p>
        </w:tc>
        <w:tc>
          <w:tcPr>
            <w:tcW w:w="6195" w:type="dxa"/>
            <w:tcBorders>
              <w:top w:val="double" w:sz="4" w:space="0" w:color="000000"/>
              <w:left w:val="double" w:sz="4" w:space="0" w:color="000000"/>
              <w:bottom w:val="double" w:sz="4" w:space="0" w:color="000000"/>
              <w:right w:val="double" w:sz="4" w:space="0" w:color="000000"/>
            </w:tcBorders>
            <w:vAlign w:val="center"/>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önkormányzati adatok  </w:t>
            </w:r>
          </w:p>
        </w:tc>
      </w:tr>
      <w:tr w:rsidR="006A7F7E" w:rsidRPr="006A7F7E" w:rsidTr="0047769D">
        <w:trPr>
          <w:trHeight w:val="1244"/>
        </w:trPr>
        <w:tc>
          <w:tcPr>
            <w:tcW w:w="2631"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Az intézkedés megvalósításához szükséges erőforrások (humán, pénzügyi, technikai):  </w:t>
            </w:r>
          </w:p>
        </w:tc>
        <w:tc>
          <w:tcPr>
            <w:tcW w:w="6195" w:type="dxa"/>
            <w:tcBorders>
              <w:top w:val="double" w:sz="4" w:space="0" w:color="000000"/>
              <w:left w:val="double" w:sz="4" w:space="0" w:color="000000"/>
              <w:bottom w:val="double" w:sz="4" w:space="0" w:color="000000"/>
              <w:right w:val="double" w:sz="4" w:space="0" w:color="000000"/>
            </w:tcBorders>
          </w:tcPr>
          <w:p w:rsidR="006A7F7E" w:rsidRDefault="006A7F7E" w:rsidP="006A7F7E">
            <w:pPr>
              <w:spacing w:after="0" w:line="259" w:lineRule="auto"/>
              <w:ind w:left="0" w:right="3143" w:firstLine="0"/>
              <w:jc w:val="left"/>
              <w:rPr>
                <w:rFonts w:asciiTheme="minorHAnsi" w:eastAsia="Times New Roman" w:hAnsiTheme="minorHAnsi" w:cstheme="minorHAnsi"/>
                <w:sz w:val="20"/>
                <w:szCs w:val="20"/>
              </w:rPr>
            </w:pPr>
            <w:r w:rsidRPr="006A7F7E">
              <w:rPr>
                <w:rFonts w:asciiTheme="minorHAnsi" w:eastAsia="Times New Roman" w:hAnsiTheme="minorHAnsi" w:cstheme="minorHAnsi"/>
                <w:sz w:val="20"/>
                <w:szCs w:val="20"/>
              </w:rPr>
              <w:t xml:space="preserve">technikai feltételek, </w:t>
            </w:r>
          </w:p>
          <w:p w:rsidR="006A7F7E" w:rsidRPr="006A7F7E" w:rsidRDefault="006A7F7E" w:rsidP="006A7F7E">
            <w:pPr>
              <w:spacing w:after="0" w:line="259" w:lineRule="auto"/>
              <w:ind w:left="0" w:right="3143"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szakemberek bevonása.  </w:t>
            </w:r>
          </w:p>
        </w:tc>
      </w:tr>
      <w:tr w:rsidR="006A7F7E" w:rsidRPr="006A7F7E" w:rsidTr="0047769D">
        <w:trPr>
          <w:trHeight w:val="867"/>
        </w:trPr>
        <w:tc>
          <w:tcPr>
            <w:tcW w:w="2631"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sidRPr="006A7F7E">
              <w:rPr>
                <w:rFonts w:asciiTheme="minorHAnsi" w:eastAsia="Times New Roman" w:hAnsiTheme="minorHAnsi" w:cstheme="minorHAnsi"/>
                <w:sz w:val="20"/>
                <w:szCs w:val="20"/>
              </w:rPr>
              <w:t xml:space="preserve">Az intézkedés eredményeinek fenntarthatósága:  </w:t>
            </w:r>
          </w:p>
        </w:tc>
        <w:tc>
          <w:tcPr>
            <w:tcW w:w="6195" w:type="dxa"/>
            <w:tcBorders>
              <w:top w:val="double" w:sz="4" w:space="0" w:color="000000"/>
              <w:left w:val="double" w:sz="4" w:space="0" w:color="000000"/>
              <w:bottom w:val="double" w:sz="4" w:space="0" w:color="000000"/>
              <w:right w:val="double" w:sz="4" w:space="0" w:color="000000"/>
            </w:tcBorders>
          </w:tcPr>
          <w:p w:rsidR="006A7F7E" w:rsidRPr="006A7F7E" w:rsidRDefault="006A7F7E" w:rsidP="006A7F7E">
            <w:pPr>
              <w:spacing w:after="0" w:line="259" w:lineRule="auto"/>
              <w:ind w:left="0" w:firstLine="0"/>
              <w:jc w:val="left"/>
              <w:rPr>
                <w:rFonts w:asciiTheme="minorHAnsi" w:hAnsiTheme="minorHAnsi" w:cstheme="minorHAnsi"/>
                <w:sz w:val="20"/>
                <w:szCs w:val="20"/>
              </w:rPr>
            </w:pPr>
            <w:r>
              <w:rPr>
                <w:rFonts w:asciiTheme="minorHAnsi" w:eastAsia="Times New Roman" w:hAnsiTheme="minorHAnsi" w:cstheme="minorHAnsi"/>
                <w:sz w:val="20"/>
                <w:szCs w:val="20"/>
              </w:rPr>
              <w:t>Szervezési- koordinációs munka szükséges, anyagi erőforrást nem igényel az intézkedés.</w:t>
            </w:r>
            <w:r w:rsidRPr="006A7F7E">
              <w:rPr>
                <w:rFonts w:asciiTheme="minorHAnsi" w:eastAsia="Times New Roman" w:hAnsiTheme="minorHAnsi" w:cstheme="minorHAnsi"/>
                <w:sz w:val="20"/>
                <w:szCs w:val="20"/>
              </w:rPr>
              <w:t xml:space="preserve">  </w:t>
            </w:r>
          </w:p>
        </w:tc>
      </w:tr>
    </w:tbl>
    <w:p w:rsidR="00F81437" w:rsidRDefault="00F81437" w:rsidP="006A7F7E">
      <w:pPr>
        <w:spacing w:after="0" w:line="259" w:lineRule="auto"/>
        <w:ind w:left="0" w:firstLine="0"/>
      </w:pPr>
    </w:p>
    <w:p w:rsidR="00F81437" w:rsidRDefault="00F81437" w:rsidP="006A7F7E">
      <w:pPr>
        <w:spacing w:after="0" w:line="259" w:lineRule="auto"/>
        <w:ind w:left="0" w:firstLine="0"/>
      </w:pPr>
    </w:p>
    <w:p w:rsidR="00F81437" w:rsidRDefault="00F81437" w:rsidP="006A7F7E">
      <w:pPr>
        <w:spacing w:after="0" w:line="259" w:lineRule="auto"/>
        <w:ind w:left="0" w:firstLine="0"/>
      </w:pPr>
    </w:p>
    <w:p w:rsidR="00F81437" w:rsidRDefault="00F81437" w:rsidP="006A7F7E">
      <w:pPr>
        <w:spacing w:after="0" w:line="259" w:lineRule="auto"/>
        <w:ind w:left="0" w:firstLine="0"/>
      </w:pPr>
    </w:p>
    <w:p w:rsidR="00F81437" w:rsidRDefault="00F81437" w:rsidP="006A7F7E">
      <w:pPr>
        <w:spacing w:after="0" w:line="259" w:lineRule="auto"/>
        <w:ind w:left="0" w:firstLine="0"/>
      </w:pPr>
    </w:p>
    <w:p w:rsidR="00F81437" w:rsidRDefault="00F81437" w:rsidP="006A7F7E">
      <w:pPr>
        <w:spacing w:after="0" w:line="259" w:lineRule="auto"/>
        <w:ind w:left="0" w:firstLine="0"/>
      </w:pPr>
    </w:p>
    <w:p w:rsidR="00F81437" w:rsidRDefault="00F81437" w:rsidP="006A7F7E">
      <w:pPr>
        <w:spacing w:after="0" w:line="259" w:lineRule="auto"/>
        <w:ind w:left="0" w:firstLine="0"/>
      </w:pPr>
    </w:p>
    <w:p w:rsidR="00F81437" w:rsidRDefault="00F81437" w:rsidP="006A7F7E">
      <w:pPr>
        <w:spacing w:after="0" w:line="259" w:lineRule="auto"/>
        <w:ind w:left="0" w:firstLine="0"/>
      </w:pPr>
    </w:p>
    <w:p w:rsidR="00F81437" w:rsidRDefault="00F81437" w:rsidP="006A7F7E">
      <w:pPr>
        <w:spacing w:after="0" w:line="259" w:lineRule="auto"/>
        <w:ind w:left="0" w:firstLine="0"/>
      </w:pPr>
    </w:p>
    <w:p w:rsidR="00F81437" w:rsidRDefault="00F81437" w:rsidP="006A7F7E">
      <w:pPr>
        <w:spacing w:after="0" w:line="259" w:lineRule="auto"/>
        <w:ind w:left="0" w:firstLine="0"/>
      </w:pPr>
    </w:p>
    <w:p w:rsidR="00F81437" w:rsidRDefault="00F81437" w:rsidP="006A7F7E">
      <w:pPr>
        <w:spacing w:after="0" w:line="259" w:lineRule="auto"/>
        <w:ind w:left="0" w:firstLine="0"/>
      </w:pPr>
    </w:p>
    <w:p w:rsidR="00F81437" w:rsidRDefault="00F81437" w:rsidP="006A7F7E">
      <w:pPr>
        <w:spacing w:after="0" w:line="259" w:lineRule="auto"/>
        <w:ind w:left="0" w:firstLine="0"/>
      </w:pPr>
    </w:p>
    <w:p w:rsidR="00A528C8" w:rsidRDefault="00734A25" w:rsidP="006A7F7E">
      <w:pPr>
        <w:spacing w:after="0" w:line="259" w:lineRule="auto"/>
        <w:ind w:left="0" w:firstLine="0"/>
        <w:sectPr w:rsidR="00A528C8" w:rsidSect="00757D55">
          <w:footerReference w:type="even" r:id="rId40"/>
          <w:footerReference w:type="default" r:id="rId41"/>
          <w:footerReference w:type="first" r:id="rId42"/>
          <w:type w:val="nextColumn"/>
          <w:pgSz w:w="11900" w:h="16840"/>
          <w:pgMar w:top="1418" w:right="1418" w:bottom="1418" w:left="1418" w:header="709" w:footer="708" w:gutter="0"/>
          <w:cols w:space="708"/>
          <w:titlePg/>
        </w:sectPr>
      </w:pPr>
      <w:r>
        <w:br w:type="page"/>
      </w:r>
    </w:p>
    <w:p w:rsidR="00A528C8" w:rsidRDefault="00734A25" w:rsidP="00D23C3C">
      <w:pPr>
        <w:pBdr>
          <w:top w:val="single" w:sz="4" w:space="1" w:color="auto"/>
          <w:left w:val="single" w:sz="4" w:space="4" w:color="auto"/>
          <w:bottom w:val="single" w:sz="4" w:space="1" w:color="auto"/>
          <w:right w:val="single" w:sz="4" w:space="4" w:color="auto"/>
        </w:pBdr>
        <w:shd w:val="clear" w:color="auto" w:fill="BDD6EE" w:themeFill="accent1" w:themeFillTint="66"/>
        <w:ind w:left="0"/>
      </w:pPr>
      <w:r>
        <w:lastRenderedPageBreak/>
        <w:t xml:space="preserve">2. Összegző táblázat - A Helyi Esélyegyenlőségi Program Intézkedési Terve (HEP IT) </w:t>
      </w:r>
    </w:p>
    <w:p w:rsidR="00A528C8" w:rsidRDefault="00734A25" w:rsidP="00757D55">
      <w:pPr>
        <w:spacing w:line="259" w:lineRule="auto"/>
        <w:ind w:left="0" w:right="5"/>
      </w:pPr>
      <w:r>
        <w:t xml:space="preserve">3. melléklet a 2/2012. (VI. 5.) EMMI rendelethez </w:t>
      </w:r>
    </w:p>
    <w:tbl>
      <w:tblPr>
        <w:tblStyle w:val="TableGrid"/>
        <w:tblW w:w="14532" w:type="dxa"/>
        <w:tblInd w:w="-625" w:type="dxa"/>
        <w:tblLayout w:type="fixed"/>
        <w:tblCellMar>
          <w:top w:w="75" w:type="dxa"/>
          <w:left w:w="37" w:type="dxa"/>
        </w:tblCellMar>
        <w:tblLook w:val="04A0" w:firstRow="1" w:lastRow="0" w:firstColumn="1" w:lastColumn="0" w:noHBand="0" w:noVBand="1"/>
      </w:tblPr>
      <w:tblGrid>
        <w:gridCol w:w="710"/>
        <w:gridCol w:w="1292"/>
        <w:gridCol w:w="1341"/>
        <w:gridCol w:w="1738"/>
        <w:gridCol w:w="1298"/>
        <w:gridCol w:w="1953"/>
        <w:gridCol w:w="908"/>
        <w:gridCol w:w="1009"/>
        <w:gridCol w:w="1214"/>
        <w:gridCol w:w="1688"/>
        <w:gridCol w:w="1381"/>
      </w:tblGrid>
      <w:tr w:rsidR="00FF1F6D" w:rsidRPr="00FF1F6D" w:rsidTr="00FF1F6D">
        <w:trPr>
          <w:trHeight w:val="263"/>
        </w:trPr>
        <w:tc>
          <w:tcPr>
            <w:tcW w:w="710"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A528C8" w:rsidP="00FF1F6D">
            <w:pPr>
              <w:spacing w:after="0" w:line="259" w:lineRule="auto"/>
              <w:ind w:left="0" w:firstLine="0"/>
              <w:jc w:val="center"/>
              <w:rPr>
                <w:rFonts w:asciiTheme="minorHAnsi" w:hAnsiTheme="minorHAnsi" w:cstheme="minorHAnsi"/>
                <w:sz w:val="16"/>
                <w:szCs w:val="16"/>
              </w:rPr>
            </w:pPr>
          </w:p>
        </w:tc>
        <w:tc>
          <w:tcPr>
            <w:tcW w:w="1292"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right="37"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A</w:t>
            </w:r>
          </w:p>
        </w:tc>
        <w:tc>
          <w:tcPr>
            <w:tcW w:w="1341"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right="43"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B</w:t>
            </w:r>
          </w:p>
        </w:tc>
        <w:tc>
          <w:tcPr>
            <w:tcW w:w="1738"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right="39"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C</w:t>
            </w:r>
          </w:p>
        </w:tc>
        <w:tc>
          <w:tcPr>
            <w:tcW w:w="1298"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right="40"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D</w:t>
            </w:r>
          </w:p>
        </w:tc>
        <w:tc>
          <w:tcPr>
            <w:tcW w:w="1953"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right="39"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E</w:t>
            </w:r>
          </w:p>
        </w:tc>
        <w:tc>
          <w:tcPr>
            <w:tcW w:w="908"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right="41"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F</w:t>
            </w:r>
          </w:p>
        </w:tc>
        <w:tc>
          <w:tcPr>
            <w:tcW w:w="1009"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right="36"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G</w:t>
            </w:r>
          </w:p>
        </w:tc>
        <w:tc>
          <w:tcPr>
            <w:tcW w:w="1214"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right="37"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H</w:t>
            </w:r>
          </w:p>
        </w:tc>
        <w:tc>
          <w:tcPr>
            <w:tcW w:w="1688"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right="41"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I</w:t>
            </w:r>
          </w:p>
        </w:tc>
        <w:tc>
          <w:tcPr>
            <w:tcW w:w="1381"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right="36"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J</w:t>
            </w:r>
          </w:p>
        </w:tc>
      </w:tr>
      <w:tr w:rsidR="00FF1F6D" w:rsidRPr="00FF1F6D" w:rsidTr="00FF1F6D">
        <w:trPr>
          <w:trHeight w:val="1183"/>
        </w:trPr>
        <w:tc>
          <w:tcPr>
            <w:tcW w:w="710"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hanging="43"/>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Intézkedés sorszáma</w:t>
            </w:r>
          </w:p>
        </w:tc>
        <w:tc>
          <w:tcPr>
            <w:tcW w:w="1292"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Az intézkedés címe, megnevezése</w:t>
            </w:r>
          </w:p>
        </w:tc>
        <w:tc>
          <w:tcPr>
            <w:tcW w:w="1341"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38"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A helyzetelemzés következtetéseiben</w:t>
            </w:r>
          </w:p>
          <w:p w:rsidR="00A528C8" w:rsidRPr="00FF1F6D" w:rsidRDefault="00734A25"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feltárt esélyegyenlőségi probléma megnevezése</w:t>
            </w:r>
          </w:p>
        </w:tc>
        <w:tc>
          <w:tcPr>
            <w:tcW w:w="1738"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Az intézkedéssel elérni kívánt cél</w:t>
            </w:r>
          </w:p>
        </w:tc>
        <w:tc>
          <w:tcPr>
            <w:tcW w:w="1298"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3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A célkitűzés összhangja egyéb stratégiai</w:t>
            </w:r>
          </w:p>
          <w:p w:rsidR="00A528C8" w:rsidRPr="00FF1F6D" w:rsidRDefault="00734A25"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dokumentumokkal</w:t>
            </w:r>
          </w:p>
        </w:tc>
        <w:tc>
          <w:tcPr>
            <w:tcW w:w="1953"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Az intézkedés tartalma</w:t>
            </w:r>
          </w:p>
        </w:tc>
        <w:tc>
          <w:tcPr>
            <w:tcW w:w="908"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firstLine="8"/>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Az intézkedés felelőse</w:t>
            </w:r>
          </w:p>
        </w:tc>
        <w:tc>
          <w:tcPr>
            <w:tcW w:w="1009"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Az intézkedés megvalósításának határideje</w:t>
            </w:r>
          </w:p>
        </w:tc>
        <w:tc>
          <w:tcPr>
            <w:tcW w:w="1214"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firstLine="4"/>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Az intézkedés eredményességét mérő indikátor(ok)</w:t>
            </w:r>
          </w:p>
        </w:tc>
        <w:tc>
          <w:tcPr>
            <w:tcW w:w="1688"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1" w:line="237"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Az intézkedés megvalósításához szükséges</w:t>
            </w:r>
          </w:p>
          <w:p w:rsidR="00A528C8" w:rsidRPr="00FF1F6D" w:rsidRDefault="00734A25" w:rsidP="00FF1F6D">
            <w:pPr>
              <w:spacing w:after="0" w:line="259" w:lineRule="auto"/>
              <w:ind w:left="0" w:right="35"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erőforrások</w:t>
            </w:r>
          </w:p>
          <w:p w:rsidR="00A528C8" w:rsidRPr="00FF1F6D" w:rsidRDefault="00734A25"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(humán, pénzügyi, technikai)</w:t>
            </w:r>
          </w:p>
        </w:tc>
        <w:tc>
          <w:tcPr>
            <w:tcW w:w="1381"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b/>
                <w:sz w:val="16"/>
                <w:szCs w:val="16"/>
              </w:rPr>
              <w:t>Az intézkedés eredményeinek fenntarthatósága</w:t>
            </w:r>
          </w:p>
        </w:tc>
      </w:tr>
      <w:tr w:rsidR="00FF1F6D" w:rsidRPr="00FF1F6D" w:rsidTr="00FF1F6D">
        <w:trPr>
          <w:trHeight w:val="264"/>
        </w:trPr>
        <w:tc>
          <w:tcPr>
            <w:tcW w:w="6379" w:type="dxa"/>
            <w:gridSpan w:val="5"/>
            <w:tcBorders>
              <w:top w:val="single" w:sz="4" w:space="0" w:color="000000"/>
              <w:left w:val="double" w:sz="4" w:space="0" w:color="000000"/>
              <w:bottom w:val="single" w:sz="4" w:space="0" w:color="000000"/>
              <w:right w:val="nil"/>
            </w:tcBorders>
            <w:vAlign w:val="center"/>
          </w:tcPr>
          <w:p w:rsidR="00A528C8" w:rsidRPr="00FF1F6D" w:rsidRDefault="00734A25" w:rsidP="00FF1F6D">
            <w:pPr>
              <w:spacing w:after="0" w:line="259" w:lineRule="auto"/>
              <w:ind w:left="0" w:firstLine="0"/>
              <w:jc w:val="left"/>
              <w:rPr>
                <w:rFonts w:asciiTheme="minorHAnsi" w:hAnsiTheme="minorHAnsi" w:cstheme="minorHAnsi"/>
                <w:b/>
                <w:sz w:val="16"/>
                <w:szCs w:val="16"/>
              </w:rPr>
            </w:pPr>
            <w:r w:rsidRPr="00FF1F6D">
              <w:rPr>
                <w:rFonts w:asciiTheme="minorHAnsi" w:eastAsia="Times New Roman" w:hAnsiTheme="minorHAnsi" w:cstheme="minorHAnsi"/>
                <w:b/>
                <w:sz w:val="16"/>
                <w:szCs w:val="16"/>
              </w:rPr>
              <w:t>I. A mélyszegénységben élők és a romák esélyegyenlősége</w:t>
            </w:r>
          </w:p>
        </w:tc>
        <w:tc>
          <w:tcPr>
            <w:tcW w:w="3870" w:type="dxa"/>
            <w:gridSpan w:val="3"/>
            <w:tcBorders>
              <w:top w:val="single" w:sz="4" w:space="0" w:color="000000"/>
              <w:left w:val="nil"/>
              <w:bottom w:val="single" w:sz="4" w:space="0" w:color="000000"/>
              <w:right w:val="nil"/>
            </w:tcBorders>
            <w:vAlign w:val="center"/>
          </w:tcPr>
          <w:p w:rsidR="00A528C8" w:rsidRPr="00FF1F6D" w:rsidRDefault="00A528C8" w:rsidP="00FF1F6D">
            <w:pPr>
              <w:spacing w:after="160" w:line="259" w:lineRule="auto"/>
              <w:ind w:left="0" w:firstLine="0"/>
              <w:jc w:val="left"/>
              <w:rPr>
                <w:rFonts w:asciiTheme="minorHAnsi" w:hAnsiTheme="minorHAnsi" w:cstheme="minorHAnsi"/>
                <w:b/>
                <w:sz w:val="16"/>
                <w:szCs w:val="16"/>
              </w:rPr>
            </w:pPr>
          </w:p>
        </w:tc>
        <w:tc>
          <w:tcPr>
            <w:tcW w:w="4283" w:type="dxa"/>
            <w:gridSpan w:val="3"/>
            <w:tcBorders>
              <w:top w:val="single" w:sz="4" w:space="0" w:color="000000"/>
              <w:left w:val="nil"/>
              <w:bottom w:val="single" w:sz="4" w:space="0" w:color="000000"/>
              <w:right w:val="double" w:sz="4" w:space="0" w:color="000000"/>
            </w:tcBorders>
            <w:vAlign w:val="center"/>
          </w:tcPr>
          <w:p w:rsidR="00A528C8" w:rsidRPr="00FF1F6D" w:rsidRDefault="00A528C8" w:rsidP="00FF1F6D">
            <w:pPr>
              <w:spacing w:after="160" w:line="259" w:lineRule="auto"/>
              <w:ind w:left="0" w:firstLine="0"/>
              <w:jc w:val="left"/>
              <w:rPr>
                <w:rFonts w:asciiTheme="minorHAnsi" w:hAnsiTheme="minorHAnsi" w:cstheme="minorHAnsi"/>
                <w:b/>
                <w:sz w:val="16"/>
                <w:szCs w:val="16"/>
              </w:rPr>
            </w:pPr>
          </w:p>
        </w:tc>
      </w:tr>
      <w:tr w:rsidR="00FF1F6D" w:rsidRPr="00FF1F6D" w:rsidTr="00FF1F6D">
        <w:trPr>
          <w:trHeight w:val="2290"/>
        </w:trPr>
        <w:tc>
          <w:tcPr>
            <w:tcW w:w="710"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1</w:t>
            </w:r>
          </w:p>
        </w:tc>
        <w:tc>
          <w:tcPr>
            <w:tcW w:w="1292"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E415C6"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Elhelyezkedés elősegítése és foglalkoztatásban való megmaradás</w:t>
            </w:r>
          </w:p>
        </w:tc>
        <w:tc>
          <w:tcPr>
            <w:tcW w:w="1341"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E415C6"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A településen élő aktív korúak körében magas a munkanélküliség, melyet közfoglalkoztatás szervezésével szeretnénk csökkenteni, ez a fajta foglalkoztatás elősegítené az elsődlegesen munkaerő-piacon való későbbi elhelyezkedésüket.</w:t>
            </w:r>
          </w:p>
        </w:tc>
        <w:tc>
          <w:tcPr>
            <w:tcW w:w="1738" w:type="dxa"/>
            <w:tcBorders>
              <w:top w:val="double" w:sz="4" w:space="0" w:color="000000"/>
              <w:left w:val="double" w:sz="4" w:space="0" w:color="000000"/>
              <w:bottom w:val="double" w:sz="4" w:space="0" w:color="000000"/>
              <w:right w:val="double" w:sz="4" w:space="0" w:color="000000"/>
            </w:tcBorders>
            <w:vAlign w:val="center"/>
          </w:tcPr>
          <w:p w:rsidR="00E415C6" w:rsidRPr="00FF1F6D" w:rsidRDefault="00E415C6"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Rövidtávú: munkanélküliség csökkentése Középtávú: nagyobb csökkenés</w:t>
            </w:r>
          </w:p>
          <w:p w:rsidR="00A528C8" w:rsidRPr="00FF1F6D" w:rsidRDefault="00E415C6"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Hosszú távú: még nagyobb csökkenés</w:t>
            </w:r>
          </w:p>
        </w:tc>
        <w:tc>
          <w:tcPr>
            <w:tcW w:w="1298"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E415C6"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Helyi Esélyegyenlőségi Program</w:t>
            </w:r>
          </w:p>
        </w:tc>
        <w:tc>
          <w:tcPr>
            <w:tcW w:w="1953"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38" w:lineRule="auto"/>
              <w:ind w:left="0" w:right="3"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Helyi adottságok feltérképezése, pályázat benyújtása</w:t>
            </w:r>
          </w:p>
          <w:p w:rsidR="00A528C8" w:rsidRPr="00FF1F6D" w:rsidRDefault="00734A25"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közfoglalkoztatásra, új</w:t>
            </w:r>
          </w:p>
          <w:p w:rsidR="00A528C8" w:rsidRPr="00FF1F6D" w:rsidRDefault="00734A25"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munkahelyek</w:t>
            </w:r>
          </w:p>
          <w:p w:rsidR="00A528C8" w:rsidRPr="00FF1F6D" w:rsidRDefault="00734A25"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létrehozása és megtartása.</w:t>
            </w:r>
          </w:p>
        </w:tc>
        <w:tc>
          <w:tcPr>
            <w:tcW w:w="908"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Polgármester</w:t>
            </w:r>
          </w:p>
        </w:tc>
        <w:tc>
          <w:tcPr>
            <w:tcW w:w="1009"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E415C6"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2023.10.31</w:t>
            </w:r>
            <w:r w:rsidR="00734A25" w:rsidRPr="00FF1F6D">
              <w:rPr>
                <w:rFonts w:asciiTheme="minorHAnsi" w:eastAsia="Times New Roman" w:hAnsiTheme="minorHAnsi" w:cstheme="minorHAnsi"/>
                <w:sz w:val="16"/>
                <w:szCs w:val="16"/>
              </w:rPr>
              <w:t>.</w:t>
            </w:r>
          </w:p>
        </w:tc>
        <w:tc>
          <w:tcPr>
            <w:tcW w:w="1214" w:type="dxa"/>
            <w:tcBorders>
              <w:top w:val="double" w:sz="4" w:space="0" w:color="000000"/>
              <w:left w:val="double" w:sz="4" w:space="0" w:color="000000"/>
              <w:bottom w:val="double" w:sz="4" w:space="0" w:color="000000"/>
              <w:right w:val="double" w:sz="4" w:space="0" w:color="000000"/>
            </w:tcBorders>
            <w:vAlign w:val="center"/>
          </w:tcPr>
          <w:p w:rsidR="00E415C6" w:rsidRPr="00FF1F6D" w:rsidRDefault="00E415C6"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Önkormányzati adatok,</w:t>
            </w:r>
          </w:p>
          <w:p w:rsidR="00E415C6" w:rsidRPr="00FF1F6D" w:rsidRDefault="00E415C6"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helyi adatgyűjtés, TeIR</w:t>
            </w:r>
          </w:p>
          <w:p w:rsidR="00A528C8" w:rsidRPr="00FF1F6D" w:rsidRDefault="00E415C6"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KSH</w:t>
            </w:r>
          </w:p>
        </w:tc>
        <w:tc>
          <w:tcPr>
            <w:tcW w:w="1688"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E415C6" w:rsidP="00FF1F6D">
            <w:pPr>
              <w:spacing w:after="0" w:line="259" w:lineRule="auto"/>
              <w:ind w:left="0" w:right="1" w:firstLine="0"/>
              <w:jc w:val="center"/>
              <w:rPr>
                <w:rFonts w:asciiTheme="minorHAnsi" w:hAnsiTheme="minorHAnsi" w:cstheme="minorHAnsi"/>
                <w:sz w:val="16"/>
                <w:szCs w:val="16"/>
              </w:rPr>
            </w:pPr>
            <w:r w:rsidRPr="00FF1F6D">
              <w:rPr>
                <w:rFonts w:asciiTheme="minorHAnsi" w:hAnsiTheme="minorHAnsi" w:cstheme="minorHAnsi"/>
                <w:sz w:val="16"/>
                <w:szCs w:val="16"/>
              </w:rPr>
              <w:t>pályázati pénz, támogatás, technikai háttér, szakemberek megléte</w:t>
            </w:r>
          </w:p>
        </w:tc>
        <w:tc>
          <w:tcPr>
            <w:tcW w:w="1381"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E415C6"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Működési és pályázati támogatottság függvénye, önkormányzati döntés alapján folyamatosan megvalósítható.</w:t>
            </w:r>
          </w:p>
        </w:tc>
      </w:tr>
      <w:tr w:rsidR="00FF1F6D" w:rsidRPr="00FF1F6D" w:rsidTr="00FF1F6D">
        <w:trPr>
          <w:trHeight w:val="456"/>
        </w:trPr>
        <w:tc>
          <w:tcPr>
            <w:tcW w:w="710"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2</w:t>
            </w:r>
          </w:p>
        </w:tc>
        <w:tc>
          <w:tcPr>
            <w:tcW w:w="1292"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2105C3"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Pályakezdők, nyugdíj előtt állók és alacsony iskolai végzettségűek hiányszakmához juttatása</w:t>
            </w:r>
          </w:p>
        </w:tc>
        <w:tc>
          <w:tcPr>
            <w:tcW w:w="1341"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2105C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 xml:space="preserve">A településen sok a pályakezdő, nyugdíj előtt álló és alacsony iskolai végzettségű munkanélküli. Új hiányszakmák, szakmák, átképzések, felzárkóztató programok segíthetnék őket abban, hogy újra </w:t>
            </w:r>
            <w:r w:rsidRPr="00FF1F6D">
              <w:rPr>
                <w:rFonts w:asciiTheme="minorHAnsi" w:eastAsia="Times New Roman" w:hAnsiTheme="minorHAnsi" w:cstheme="minorHAnsi"/>
                <w:sz w:val="16"/>
                <w:szCs w:val="16"/>
              </w:rPr>
              <w:lastRenderedPageBreak/>
              <w:t>munkába tudjanak állni.</w:t>
            </w:r>
          </w:p>
        </w:tc>
        <w:tc>
          <w:tcPr>
            <w:tcW w:w="1738"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2105C3" w:rsidP="00FF1F6D">
            <w:pPr>
              <w:spacing w:after="0" w:line="259" w:lineRule="auto"/>
              <w:ind w:left="0" w:right="72" w:firstLine="0"/>
              <w:jc w:val="center"/>
              <w:rPr>
                <w:rFonts w:asciiTheme="minorHAnsi" w:hAnsiTheme="minorHAnsi" w:cstheme="minorHAnsi"/>
                <w:sz w:val="16"/>
                <w:szCs w:val="16"/>
              </w:rPr>
            </w:pPr>
            <w:r w:rsidRPr="00FF1F6D">
              <w:rPr>
                <w:rFonts w:asciiTheme="minorHAnsi" w:hAnsiTheme="minorHAnsi" w:cstheme="minorHAnsi"/>
                <w:sz w:val="16"/>
                <w:szCs w:val="16"/>
              </w:rPr>
              <w:lastRenderedPageBreak/>
              <w:t xml:space="preserve">E csoporton belül az átképzések hatására, illetve a felzárkóztatás hatására újra munkába tudnak állni, a pályakezdők pedig el tudnak helyezkedni. Így csökken a pályakezdő munkanélküliek száma, nő az iskolázottság, nő a szakmunkás emberek száma, alacsony lesz a munkanélküli ráta, nő a </w:t>
            </w:r>
            <w:r w:rsidRPr="00FF1F6D">
              <w:rPr>
                <w:rFonts w:asciiTheme="minorHAnsi" w:hAnsiTheme="minorHAnsi" w:cstheme="minorHAnsi"/>
                <w:sz w:val="16"/>
                <w:szCs w:val="16"/>
              </w:rPr>
              <w:lastRenderedPageBreak/>
              <w:t>foglalkoztatás</w:t>
            </w:r>
          </w:p>
        </w:tc>
        <w:tc>
          <w:tcPr>
            <w:tcW w:w="1298"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2105C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lastRenderedPageBreak/>
              <w:t>Helyi Esélyegyenlőségi Program</w:t>
            </w:r>
          </w:p>
        </w:tc>
        <w:tc>
          <w:tcPr>
            <w:tcW w:w="1953" w:type="dxa"/>
            <w:tcBorders>
              <w:top w:val="double" w:sz="4" w:space="0" w:color="000000"/>
              <w:left w:val="double" w:sz="4" w:space="0" w:color="000000"/>
              <w:bottom w:val="double" w:sz="4" w:space="0" w:color="000000"/>
              <w:right w:val="double" w:sz="4" w:space="0" w:color="000000"/>
            </w:tcBorders>
            <w:vAlign w:val="center"/>
          </w:tcPr>
          <w:p w:rsidR="002105C3" w:rsidRPr="00FF1F6D" w:rsidRDefault="002105C3" w:rsidP="00FF1F6D">
            <w:pPr>
              <w:spacing w:after="0" w:line="259" w:lineRule="auto"/>
              <w:ind w:left="0" w:firstLine="0"/>
              <w:jc w:val="center"/>
              <w:rPr>
                <w:rFonts w:asciiTheme="minorHAnsi" w:hAnsiTheme="minorHAnsi" w:cstheme="minorHAnsi"/>
                <w:sz w:val="16"/>
                <w:szCs w:val="16"/>
              </w:rPr>
            </w:pPr>
          </w:p>
          <w:p w:rsidR="002105C3" w:rsidRPr="00FF1F6D" w:rsidRDefault="002105C3" w:rsidP="00FF1F6D">
            <w:pPr>
              <w:spacing w:after="0" w:line="259" w:lineRule="auto"/>
              <w:ind w:left="0" w:firstLine="0"/>
              <w:jc w:val="center"/>
              <w:rPr>
                <w:rFonts w:asciiTheme="minorHAnsi" w:hAnsiTheme="minorHAnsi" w:cstheme="minorHAnsi"/>
                <w:sz w:val="16"/>
                <w:szCs w:val="16"/>
              </w:rPr>
            </w:pPr>
          </w:p>
          <w:p w:rsidR="002105C3" w:rsidRPr="00FF1F6D" w:rsidRDefault="002105C3"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hAnsiTheme="minorHAnsi" w:cstheme="minorHAnsi"/>
                <w:sz w:val="16"/>
                <w:szCs w:val="16"/>
              </w:rPr>
              <w:t>Rövidtávon</w:t>
            </w:r>
            <w:r w:rsidRPr="00FF1F6D">
              <w:rPr>
                <w:rFonts w:asciiTheme="minorHAnsi" w:eastAsia="Times New Roman" w:hAnsiTheme="minorHAnsi" w:cstheme="minorHAnsi"/>
                <w:sz w:val="16"/>
                <w:szCs w:val="16"/>
              </w:rPr>
              <w:t>: adatgyűjtés</w:t>
            </w:r>
          </w:p>
          <w:p w:rsidR="002105C3" w:rsidRPr="00FF1F6D" w:rsidRDefault="002105C3"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hAnsiTheme="minorHAnsi" w:cstheme="minorHAnsi"/>
                <w:sz w:val="16"/>
                <w:szCs w:val="16"/>
              </w:rPr>
              <w:t>Középtávon</w:t>
            </w:r>
            <w:r w:rsidRPr="00FF1F6D">
              <w:rPr>
                <w:rFonts w:asciiTheme="minorHAnsi" w:eastAsia="Times New Roman" w:hAnsiTheme="minorHAnsi" w:cstheme="minorHAnsi"/>
                <w:sz w:val="16"/>
                <w:szCs w:val="16"/>
              </w:rPr>
              <w:t>: képzések szervezése, lebonyolítása</w:t>
            </w:r>
          </w:p>
          <w:p w:rsidR="00A528C8" w:rsidRPr="00FF1F6D" w:rsidRDefault="002105C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Hosszú távon: a munkanélküliek számának csökkenése e csoporton belül</w:t>
            </w:r>
          </w:p>
        </w:tc>
        <w:tc>
          <w:tcPr>
            <w:tcW w:w="908"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734A25"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Polgármester</w:t>
            </w:r>
          </w:p>
        </w:tc>
        <w:tc>
          <w:tcPr>
            <w:tcW w:w="1009" w:type="dxa"/>
            <w:tcBorders>
              <w:top w:val="double" w:sz="4" w:space="0" w:color="000000"/>
              <w:left w:val="double" w:sz="4" w:space="0" w:color="000000"/>
              <w:bottom w:val="double" w:sz="4" w:space="0" w:color="000000"/>
              <w:right w:val="double" w:sz="4" w:space="0" w:color="000000"/>
            </w:tcBorders>
            <w:vAlign w:val="center"/>
          </w:tcPr>
          <w:p w:rsidR="00A528C8" w:rsidRPr="00FF1F6D" w:rsidRDefault="002105C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2020.09.30</w:t>
            </w:r>
            <w:r w:rsidR="00734A25" w:rsidRPr="00FF1F6D">
              <w:rPr>
                <w:rFonts w:asciiTheme="minorHAnsi" w:eastAsia="Times New Roman" w:hAnsiTheme="minorHAnsi" w:cstheme="minorHAnsi"/>
                <w:sz w:val="16"/>
                <w:szCs w:val="16"/>
              </w:rPr>
              <w:t>.</w:t>
            </w:r>
          </w:p>
        </w:tc>
        <w:tc>
          <w:tcPr>
            <w:tcW w:w="1214" w:type="dxa"/>
            <w:tcBorders>
              <w:top w:val="double" w:sz="4" w:space="0" w:color="000000"/>
              <w:left w:val="double" w:sz="4" w:space="0" w:color="000000"/>
              <w:bottom w:val="double" w:sz="4" w:space="0" w:color="000000"/>
              <w:right w:val="double" w:sz="4" w:space="0" w:color="000000"/>
            </w:tcBorders>
            <w:vAlign w:val="center"/>
          </w:tcPr>
          <w:p w:rsidR="002105C3" w:rsidRPr="00FF1F6D" w:rsidRDefault="00734A25"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Teir</w:t>
            </w:r>
          </w:p>
          <w:p w:rsidR="002105C3" w:rsidRPr="00FF1F6D" w:rsidRDefault="00734A25"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Ksh</w:t>
            </w:r>
          </w:p>
          <w:p w:rsidR="00A528C8" w:rsidRPr="00FF1F6D" w:rsidRDefault="00734A25"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Önkormányzati adatok</w:t>
            </w:r>
          </w:p>
        </w:tc>
        <w:tc>
          <w:tcPr>
            <w:tcW w:w="1688" w:type="dxa"/>
            <w:tcBorders>
              <w:top w:val="double" w:sz="4" w:space="0" w:color="000000"/>
              <w:left w:val="double" w:sz="4" w:space="0" w:color="000000"/>
              <w:bottom w:val="double" w:sz="4" w:space="0" w:color="000000"/>
              <w:right w:val="double" w:sz="4" w:space="0" w:color="000000"/>
            </w:tcBorders>
            <w:vAlign w:val="center"/>
          </w:tcPr>
          <w:p w:rsidR="002105C3" w:rsidRPr="00FF1F6D" w:rsidRDefault="002105C3"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Pénzügyi forrás</w:t>
            </w:r>
          </w:p>
          <w:p w:rsidR="002105C3" w:rsidRPr="00FF1F6D" w:rsidRDefault="002105C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Technikai háttér</w:t>
            </w:r>
          </w:p>
          <w:p w:rsidR="002105C3" w:rsidRPr="00FF1F6D" w:rsidRDefault="002105C3"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Pályázati források</w:t>
            </w:r>
          </w:p>
          <w:p w:rsidR="00A528C8" w:rsidRPr="00FF1F6D" w:rsidRDefault="002105C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Szakemberek megléte</w:t>
            </w:r>
          </w:p>
        </w:tc>
        <w:tc>
          <w:tcPr>
            <w:tcW w:w="1381" w:type="dxa"/>
            <w:tcBorders>
              <w:top w:val="double" w:sz="4" w:space="0" w:color="000000"/>
              <w:left w:val="double" w:sz="4" w:space="0" w:color="000000"/>
              <w:bottom w:val="double" w:sz="4" w:space="0" w:color="000000"/>
              <w:right w:val="double" w:sz="4" w:space="0" w:color="000000"/>
            </w:tcBorders>
            <w:vAlign w:val="center"/>
          </w:tcPr>
          <w:p w:rsidR="002105C3" w:rsidRPr="00FF1F6D" w:rsidRDefault="002105C3" w:rsidP="00FF1F6D">
            <w:pPr>
              <w:spacing w:after="0" w:line="259" w:lineRule="auto"/>
              <w:ind w:left="0" w:right="30" w:firstLine="0"/>
              <w:jc w:val="center"/>
              <w:rPr>
                <w:rFonts w:asciiTheme="minorHAnsi" w:eastAsia="Times New Roman" w:hAnsiTheme="minorHAnsi" w:cstheme="minorHAnsi"/>
                <w:sz w:val="16"/>
                <w:szCs w:val="16"/>
              </w:rPr>
            </w:pPr>
          </w:p>
          <w:p w:rsidR="002105C3" w:rsidRPr="00FF1F6D" w:rsidRDefault="002105C3" w:rsidP="00FF1F6D">
            <w:pPr>
              <w:spacing w:after="0" w:line="259" w:lineRule="auto"/>
              <w:ind w:left="0" w:right="30" w:firstLine="0"/>
              <w:jc w:val="center"/>
              <w:rPr>
                <w:rFonts w:asciiTheme="minorHAnsi" w:eastAsia="Times New Roman" w:hAnsiTheme="minorHAnsi" w:cstheme="minorHAnsi"/>
                <w:sz w:val="16"/>
                <w:szCs w:val="16"/>
              </w:rPr>
            </w:pPr>
          </w:p>
          <w:p w:rsidR="002105C3" w:rsidRPr="00FF1F6D" w:rsidRDefault="002105C3" w:rsidP="00FF1F6D">
            <w:pPr>
              <w:spacing w:after="0" w:line="259" w:lineRule="auto"/>
              <w:ind w:left="0" w:right="30" w:firstLine="0"/>
              <w:jc w:val="center"/>
              <w:rPr>
                <w:rFonts w:asciiTheme="minorHAnsi" w:eastAsia="Times New Roman" w:hAnsiTheme="minorHAnsi" w:cstheme="minorHAnsi"/>
                <w:sz w:val="16"/>
                <w:szCs w:val="16"/>
              </w:rPr>
            </w:pPr>
          </w:p>
          <w:p w:rsidR="00A528C8" w:rsidRPr="00FF1F6D" w:rsidRDefault="002105C3" w:rsidP="00FF1F6D">
            <w:pPr>
              <w:spacing w:after="0" w:line="259" w:lineRule="auto"/>
              <w:ind w:left="0" w:right="3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Működési és pályázati támogatottság függvénye, önkormányzati döntés alapján folyamatosan megvalósítható</w:t>
            </w:r>
          </w:p>
        </w:tc>
      </w:tr>
      <w:tr w:rsidR="00FF1F6D" w:rsidRPr="00FF1F6D" w:rsidTr="00FF1F6D">
        <w:trPr>
          <w:trHeight w:val="998"/>
        </w:trPr>
        <w:tc>
          <w:tcPr>
            <w:tcW w:w="710"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lastRenderedPageBreak/>
              <w:t>3</w:t>
            </w:r>
          </w:p>
        </w:tc>
        <w:tc>
          <w:tcPr>
            <w:tcW w:w="1292"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Téli tüzelőanyaghoz való hozzájutás</w:t>
            </w:r>
          </w:p>
        </w:tc>
        <w:tc>
          <w:tcPr>
            <w:tcW w:w="1341"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A mélyszegénységben élők körében jelentkezik elsősorban a probléma. Különösen a téli időszakban jelentkeznek nagy számban segélyért. Probléma, hogy az esetleges pályázatokból csak egyszeri, illetve nagyon kevés számú rászorulót lehet segélyezni.</w:t>
            </w:r>
          </w:p>
        </w:tc>
        <w:tc>
          <w:tcPr>
            <w:tcW w:w="1738"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Célunk, hogy hosszútávon segítsük azokat a rászorulókat, akik önmaguktól nem tudnák biztosítani a téli tüzelőanyagot, könnyítsük ezen kiadásuk terhét.</w:t>
            </w:r>
          </w:p>
        </w:tc>
        <w:tc>
          <w:tcPr>
            <w:tcW w:w="1298"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Helyi Esélyegyenlőségi Program</w:t>
            </w:r>
          </w:p>
        </w:tc>
        <w:tc>
          <w:tcPr>
            <w:tcW w:w="1953"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20" w:line="240"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Tájékozódás, adatgyűjtés, helyzetfelmérés</w:t>
            </w:r>
          </w:p>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A lakosság tájékoztatása a lehetőségekről</w:t>
            </w:r>
          </w:p>
        </w:tc>
        <w:tc>
          <w:tcPr>
            <w:tcW w:w="908"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Polgármester</w:t>
            </w:r>
          </w:p>
        </w:tc>
        <w:tc>
          <w:tcPr>
            <w:tcW w:w="1009"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2023.10.31.</w:t>
            </w:r>
          </w:p>
        </w:tc>
        <w:tc>
          <w:tcPr>
            <w:tcW w:w="1214"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hAnsiTheme="minorHAnsi" w:cstheme="minorHAnsi"/>
                <w:sz w:val="16"/>
                <w:szCs w:val="16"/>
              </w:rPr>
            </w:pPr>
          </w:p>
          <w:p w:rsidR="0039192C" w:rsidRPr="00FF1F6D" w:rsidRDefault="0039192C"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Önkormányzati adatok</w:t>
            </w:r>
          </w:p>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helyi adatgyűjtés</w:t>
            </w:r>
          </w:p>
        </w:tc>
        <w:tc>
          <w:tcPr>
            <w:tcW w:w="1688"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Pénzügyi forrás</w:t>
            </w:r>
          </w:p>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Technikai háttér</w:t>
            </w:r>
          </w:p>
          <w:p w:rsidR="0039192C" w:rsidRPr="00FF1F6D" w:rsidRDefault="0039192C"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Pályázati források</w:t>
            </w:r>
          </w:p>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Szakemberek megléte</w:t>
            </w:r>
          </w:p>
        </w:tc>
        <w:tc>
          <w:tcPr>
            <w:tcW w:w="1381"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Hosszú távon csökkenthető ezen terhek anyagi vonzata, így több marad a létfenntartási kiadásokra.</w:t>
            </w:r>
          </w:p>
          <w:p w:rsidR="0039192C" w:rsidRPr="00FF1F6D" w:rsidRDefault="0039192C" w:rsidP="00FF1F6D">
            <w:pPr>
              <w:jc w:val="center"/>
              <w:rPr>
                <w:rFonts w:asciiTheme="minorHAnsi" w:hAnsiTheme="minorHAnsi" w:cstheme="minorHAnsi"/>
                <w:sz w:val="16"/>
                <w:szCs w:val="16"/>
              </w:rPr>
            </w:pPr>
          </w:p>
        </w:tc>
      </w:tr>
      <w:tr w:rsidR="00FF1F6D" w:rsidRPr="00FF1F6D" w:rsidTr="00FF1F6D">
        <w:trPr>
          <w:trHeight w:val="264"/>
        </w:trPr>
        <w:tc>
          <w:tcPr>
            <w:tcW w:w="6379" w:type="dxa"/>
            <w:gridSpan w:val="5"/>
            <w:tcBorders>
              <w:top w:val="single" w:sz="4" w:space="0" w:color="000000"/>
              <w:left w:val="double" w:sz="4" w:space="0" w:color="000000"/>
              <w:bottom w:val="single" w:sz="4" w:space="0" w:color="000000"/>
              <w:right w:val="nil"/>
            </w:tcBorders>
            <w:vAlign w:val="center"/>
          </w:tcPr>
          <w:p w:rsidR="0039192C" w:rsidRPr="00FF1F6D" w:rsidRDefault="0039192C" w:rsidP="00FF1F6D">
            <w:pPr>
              <w:spacing w:after="0" w:line="259" w:lineRule="auto"/>
              <w:ind w:left="0" w:firstLine="0"/>
              <w:jc w:val="left"/>
              <w:rPr>
                <w:rFonts w:asciiTheme="minorHAnsi" w:hAnsiTheme="minorHAnsi" w:cstheme="minorHAnsi"/>
                <w:b/>
                <w:sz w:val="16"/>
                <w:szCs w:val="16"/>
              </w:rPr>
            </w:pPr>
            <w:r w:rsidRPr="00FF1F6D">
              <w:rPr>
                <w:rFonts w:asciiTheme="minorHAnsi" w:eastAsia="Times New Roman" w:hAnsiTheme="minorHAnsi" w:cstheme="minorHAnsi"/>
                <w:b/>
                <w:sz w:val="16"/>
                <w:szCs w:val="16"/>
              </w:rPr>
              <w:t>II. A gyermekek esélyegyenlősége</w:t>
            </w:r>
          </w:p>
        </w:tc>
        <w:tc>
          <w:tcPr>
            <w:tcW w:w="3870" w:type="dxa"/>
            <w:gridSpan w:val="3"/>
            <w:tcBorders>
              <w:top w:val="single" w:sz="4" w:space="0" w:color="000000"/>
              <w:left w:val="nil"/>
              <w:bottom w:val="single" w:sz="4" w:space="0" w:color="000000"/>
              <w:right w:val="nil"/>
            </w:tcBorders>
            <w:vAlign w:val="center"/>
          </w:tcPr>
          <w:p w:rsidR="0039192C" w:rsidRPr="00FF1F6D" w:rsidRDefault="0039192C" w:rsidP="00FF1F6D">
            <w:pPr>
              <w:spacing w:after="160" w:line="259" w:lineRule="auto"/>
              <w:ind w:left="0" w:firstLine="0"/>
              <w:jc w:val="left"/>
              <w:rPr>
                <w:rFonts w:asciiTheme="minorHAnsi" w:hAnsiTheme="minorHAnsi" w:cstheme="minorHAnsi"/>
                <w:b/>
                <w:sz w:val="16"/>
                <w:szCs w:val="16"/>
              </w:rPr>
            </w:pPr>
          </w:p>
        </w:tc>
        <w:tc>
          <w:tcPr>
            <w:tcW w:w="4283" w:type="dxa"/>
            <w:gridSpan w:val="3"/>
            <w:tcBorders>
              <w:top w:val="single" w:sz="4" w:space="0" w:color="000000"/>
              <w:left w:val="nil"/>
              <w:bottom w:val="single" w:sz="4" w:space="0" w:color="000000"/>
              <w:right w:val="double" w:sz="4" w:space="0" w:color="000000"/>
            </w:tcBorders>
            <w:vAlign w:val="center"/>
          </w:tcPr>
          <w:p w:rsidR="0039192C" w:rsidRPr="00FF1F6D" w:rsidRDefault="0039192C" w:rsidP="00FF1F6D">
            <w:pPr>
              <w:spacing w:after="160" w:line="259" w:lineRule="auto"/>
              <w:ind w:left="0" w:firstLine="0"/>
              <w:jc w:val="left"/>
              <w:rPr>
                <w:rFonts w:asciiTheme="minorHAnsi" w:hAnsiTheme="minorHAnsi" w:cstheme="minorHAnsi"/>
                <w:b/>
                <w:sz w:val="16"/>
                <w:szCs w:val="16"/>
              </w:rPr>
            </w:pPr>
          </w:p>
        </w:tc>
      </w:tr>
      <w:tr w:rsidR="00FF1F6D" w:rsidRPr="00FF1F6D" w:rsidTr="00FF1F6D">
        <w:trPr>
          <w:trHeight w:val="1738"/>
        </w:trPr>
        <w:tc>
          <w:tcPr>
            <w:tcW w:w="710"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1</w:t>
            </w:r>
          </w:p>
        </w:tc>
        <w:tc>
          <w:tcPr>
            <w:tcW w:w="1292"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eastAsia="Times New Roman" w:hAnsiTheme="minorHAnsi" w:cstheme="minorHAnsi"/>
                <w:b/>
                <w:sz w:val="16"/>
                <w:szCs w:val="16"/>
              </w:rPr>
            </w:pPr>
          </w:p>
          <w:p w:rsidR="0039192C" w:rsidRPr="00FF1F6D" w:rsidRDefault="00B5666F" w:rsidP="00FF1F6D">
            <w:pPr>
              <w:spacing w:after="0" w:line="259" w:lineRule="auto"/>
              <w:ind w:left="0" w:firstLine="0"/>
              <w:jc w:val="center"/>
              <w:rPr>
                <w:rFonts w:asciiTheme="minorHAnsi" w:hAnsiTheme="minorHAnsi" w:cstheme="minorHAnsi"/>
                <w:b/>
                <w:sz w:val="16"/>
                <w:szCs w:val="16"/>
              </w:rPr>
            </w:pPr>
            <w:r>
              <w:rPr>
                <w:rFonts w:asciiTheme="minorHAnsi" w:hAnsiTheme="minorHAnsi" w:cstheme="minorHAnsi"/>
                <w:sz w:val="16"/>
                <w:szCs w:val="16"/>
              </w:rPr>
              <w:t xml:space="preserve">Hátrányos </w:t>
            </w:r>
            <w:r w:rsidR="0039192C" w:rsidRPr="00FF1F6D">
              <w:rPr>
                <w:rFonts w:asciiTheme="minorHAnsi" w:hAnsiTheme="minorHAnsi" w:cstheme="minorHAnsi"/>
                <w:sz w:val="16"/>
                <w:szCs w:val="16"/>
              </w:rPr>
              <w:t>h</w:t>
            </w:r>
            <w:r>
              <w:rPr>
                <w:rFonts w:asciiTheme="minorHAnsi" w:hAnsiTheme="minorHAnsi" w:cstheme="minorHAnsi"/>
                <w:sz w:val="16"/>
                <w:szCs w:val="16"/>
              </w:rPr>
              <w:t xml:space="preserve">elyzetű gyermekek jelenléte az </w:t>
            </w:r>
            <w:r w:rsidR="0039192C" w:rsidRPr="00FF1F6D">
              <w:rPr>
                <w:rFonts w:asciiTheme="minorHAnsi" w:hAnsiTheme="minorHAnsi" w:cstheme="minorHAnsi"/>
                <w:sz w:val="16"/>
                <w:szCs w:val="16"/>
              </w:rPr>
              <w:t>óvodai nevelésben</w:t>
            </w:r>
          </w:p>
        </w:tc>
        <w:tc>
          <w:tcPr>
            <w:tcW w:w="1341"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Korai óvodai fejleszt foglalkozásokba való bevonásuk</w:t>
            </w:r>
          </w:p>
        </w:tc>
        <w:tc>
          <w:tcPr>
            <w:tcW w:w="1738"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Csökkenjen a hátrányos helyzetű gyerekek száma az óvodában</w:t>
            </w:r>
          </w:p>
        </w:tc>
        <w:tc>
          <w:tcPr>
            <w:tcW w:w="1298"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Helyi Esélyegyenlőségi Program</w:t>
            </w:r>
          </w:p>
        </w:tc>
        <w:tc>
          <w:tcPr>
            <w:tcW w:w="1953"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eastAsia="Times New Roman" w:hAnsiTheme="minorHAnsi" w:cstheme="minorHAnsi"/>
                <w:sz w:val="16"/>
                <w:szCs w:val="16"/>
              </w:rPr>
            </w:pPr>
          </w:p>
          <w:p w:rsidR="0039192C" w:rsidRPr="00FF1F6D" w:rsidRDefault="0039192C" w:rsidP="00FF1F6D">
            <w:pPr>
              <w:spacing w:after="0" w:line="259" w:lineRule="auto"/>
              <w:ind w:left="0" w:firstLine="0"/>
              <w:jc w:val="center"/>
              <w:rPr>
                <w:rFonts w:asciiTheme="minorHAnsi" w:eastAsia="Times New Roman" w:hAnsiTheme="minorHAnsi" w:cstheme="minorHAnsi"/>
                <w:sz w:val="16"/>
                <w:szCs w:val="16"/>
              </w:rPr>
            </w:pPr>
          </w:p>
          <w:p w:rsidR="0039192C" w:rsidRPr="00FF1F6D" w:rsidRDefault="0039192C" w:rsidP="00FF1F6D">
            <w:pPr>
              <w:spacing w:after="0" w:line="259" w:lineRule="auto"/>
              <w:ind w:left="0" w:firstLine="0"/>
              <w:jc w:val="center"/>
              <w:rPr>
                <w:rFonts w:asciiTheme="minorHAnsi" w:eastAsia="Times New Roman" w:hAnsiTheme="minorHAnsi" w:cstheme="minorHAnsi"/>
                <w:sz w:val="16"/>
                <w:szCs w:val="16"/>
              </w:rPr>
            </w:pPr>
          </w:p>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Korai fejlesztés, foglalkozásba való bevonás.</w:t>
            </w:r>
          </w:p>
        </w:tc>
        <w:tc>
          <w:tcPr>
            <w:tcW w:w="908"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Polgármester</w:t>
            </w:r>
          </w:p>
        </w:tc>
        <w:tc>
          <w:tcPr>
            <w:tcW w:w="1009"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2021.06.15.</w:t>
            </w:r>
          </w:p>
        </w:tc>
        <w:tc>
          <w:tcPr>
            <w:tcW w:w="1214"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Intézményi adatok</w:t>
            </w:r>
          </w:p>
        </w:tc>
        <w:tc>
          <w:tcPr>
            <w:tcW w:w="1688"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Szakemberek</w:t>
            </w:r>
          </w:p>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Technikai feltételek</w:t>
            </w:r>
          </w:p>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Pénzügyi erőforrás</w:t>
            </w:r>
          </w:p>
        </w:tc>
        <w:tc>
          <w:tcPr>
            <w:tcW w:w="1381" w:type="dxa"/>
            <w:tcBorders>
              <w:top w:val="double" w:sz="4" w:space="0" w:color="000000"/>
              <w:left w:val="double" w:sz="4" w:space="0" w:color="000000"/>
              <w:bottom w:val="double" w:sz="4" w:space="0" w:color="000000"/>
              <w:right w:val="double" w:sz="4" w:space="0" w:color="000000"/>
            </w:tcBorders>
            <w:vAlign w:val="center"/>
          </w:tcPr>
          <w:p w:rsidR="0039192C" w:rsidRPr="00FF1F6D" w:rsidRDefault="0039192C"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Hosszú távon csökken a hátrányos helyzetű gyerekek száma.</w:t>
            </w:r>
          </w:p>
          <w:p w:rsidR="0039192C" w:rsidRPr="00FF1F6D" w:rsidRDefault="0039192C" w:rsidP="00FF1F6D">
            <w:pPr>
              <w:jc w:val="center"/>
              <w:rPr>
                <w:rFonts w:asciiTheme="minorHAnsi" w:hAnsiTheme="minorHAnsi" w:cstheme="minorHAnsi"/>
                <w:sz w:val="16"/>
                <w:szCs w:val="16"/>
              </w:rPr>
            </w:pPr>
          </w:p>
        </w:tc>
      </w:tr>
      <w:tr w:rsidR="00FF1F6D" w:rsidRPr="00FF1F6D" w:rsidTr="00B5666F">
        <w:trPr>
          <w:trHeight w:val="456"/>
        </w:trPr>
        <w:tc>
          <w:tcPr>
            <w:tcW w:w="710"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2</w:t>
            </w:r>
          </w:p>
        </w:tc>
        <w:tc>
          <w:tcPr>
            <w:tcW w:w="1292"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Rászorult gyermekek étkeztetése</w:t>
            </w:r>
          </w:p>
        </w:tc>
        <w:tc>
          <w:tcPr>
            <w:tcW w:w="1341"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 xml:space="preserve">Rossz anyagi körülmények között élő gyermekek megfelelő élelmezése, főként az iskolai szünetek alatt. Szeretnénk, hogy minden gyermek jusson megfelelő élelmezéshez, a tanítási szünetek </w:t>
            </w:r>
            <w:r w:rsidRPr="00FF1F6D">
              <w:rPr>
                <w:rFonts w:asciiTheme="minorHAnsi" w:hAnsiTheme="minorHAnsi" w:cstheme="minorHAnsi"/>
                <w:sz w:val="16"/>
                <w:szCs w:val="16"/>
              </w:rPr>
              <w:lastRenderedPageBreak/>
              <w:t>ideje alatt is.</w:t>
            </w:r>
          </w:p>
        </w:tc>
        <w:tc>
          <w:tcPr>
            <w:tcW w:w="1738"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right="14"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lastRenderedPageBreak/>
              <w:t>Rövidtávú: megfelelő pályázati források felkutatása, folyamatos figyelése (1-2. hónap)</w:t>
            </w:r>
            <w:r w:rsidRPr="00FF1F6D">
              <w:rPr>
                <w:rFonts w:asciiTheme="minorHAnsi" w:eastAsia="Times New Roman" w:hAnsiTheme="minorHAnsi" w:cstheme="minorHAnsi"/>
                <w:sz w:val="16"/>
                <w:szCs w:val="16"/>
              </w:rPr>
              <w:br/>
              <w:t>Középtávú: igények felmérése (2-6. hónap)</w:t>
            </w:r>
            <w:r w:rsidRPr="00FF1F6D">
              <w:rPr>
                <w:rFonts w:asciiTheme="minorHAnsi" w:eastAsia="Times New Roman" w:hAnsiTheme="minorHAnsi" w:cstheme="minorHAnsi"/>
                <w:sz w:val="16"/>
                <w:szCs w:val="16"/>
              </w:rPr>
              <w:br/>
              <w:t>Hosszútávú: élelmiszerosztás (6. hónaptól). Lehetőség szerint rendszeresség tenni.</w:t>
            </w:r>
          </w:p>
        </w:tc>
        <w:tc>
          <w:tcPr>
            <w:tcW w:w="1298"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Helyi Esélyegyenlőségi Program</w:t>
            </w:r>
          </w:p>
        </w:tc>
        <w:tc>
          <w:tcPr>
            <w:tcW w:w="1953"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igényfelmérés,</w:t>
            </w:r>
          </w:p>
          <w:p w:rsidR="00F26143" w:rsidRPr="00FF1F6D" w:rsidRDefault="00F26143" w:rsidP="00FF1F6D">
            <w:pPr>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pályázati lehetőségek felkutatása</w:t>
            </w:r>
          </w:p>
        </w:tc>
        <w:tc>
          <w:tcPr>
            <w:tcW w:w="908"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Polgármester</w:t>
            </w:r>
          </w:p>
        </w:tc>
        <w:tc>
          <w:tcPr>
            <w:tcW w:w="1009"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2020.12.31.</w:t>
            </w:r>
          </w:p>
        </w:tc>
        <w:tc>
          <w:tcPr>
            <w:tcW w:w="1214"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résztvevők száma</w:t>
            </w:r>
          </w:p>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elszámolás</w:t>
            </w:r>
          </w:p>
        </w:tc>
        <w:tc>
          <w:tcPr>
            <w:tcW w:w="1688"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pályázati pénz</w:t>
            </w:r>
          </w:p>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támogatás</w:t>
            </w:r>
          </w:p>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önkormányzati forrás</w:t>
            </w:r>
          </w:p>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humán erőforrás</w:t>
            </w:r>
          </w:p>
        </w:tc>
        <w:tc>
          <w:tcPr>
            <w:tcW w:w="1381"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right="4" w:firstLine="0"/>
              <w:jc w:val="center"/>
              <w:rPr>
                <w:rFonts w:asciiTheme="minorHAnsi" w:hAnsiTheme="minorHAnsi" w:cstheme="minorHAnsi"/>
                <w:sz w:val="16"/>
                <w:szCs w:val="16"/>
              </w:rPr>
            </w:pPr>
            <w:r w:rsidRPr="00FF1F6D">
              <w:rPr>
                <w:rFonts w:asciiTheme="minorHAnsi" w:hAnsiTheme="minorHAnsi" w:cstheme="minorHAnsi"/>
                <w:sz w:val="16"/>
                <w:szCs w:val="16"/>
              </w:rPr>
              <w:t xml:space="preserve">Működési és pályázati támogatottság függvénye, a pályázatok által elvárt fenntarthatósági szempontok alapján. Pályázati támogatás függvényében folyamatosan </w:t>
            </w:r>
            <w:r w:rsidRPr="00FF1F6D">
              <w:rPr>
                <w:rFonts w:asciiTheme="minorHAnsi" w:hAnsiTheme="minorHAnsi" w:cstheme="minorHAnsi"/>
                <w:sz w:val="16"/>
                <w:szCs w:val="16"/>
              </w:rPr>
              <w:lastRenderedPageBreak/>
              <w:t>megvalósítható.</w:t>
            </w:r>
          </w:p>
        </w:tc>
      </w:tr>
      <w:tr w:rsidR="00FF1F6D" w:rsidRPr="00FF1F6D" w:rsidTr="00FF1F6D">
        <w:trPr>
          <w:trHeight w:val="995"/>
        </w:trPr>
        <w:tc>
          <w:tcPr>
            <w:tcW w:w="710" w:type="dxa"/>
            <w:tcBorders>
              <w:top w:val="double" w:sz="4" w:space="0" w:color="000000"/>
              <w:left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lastRenderedPageBreak/>
              <w:t>3</w:t>
            </w:r>
          </w:p>
        </w:tc>
        <w:tc>
          <w:tcPr>
            <w:tcW w:w="1292" w:type="dxa"/>
            <w:tcBorders>
              <w:top w:val="double" w:sz="4" w:space="0" w:color="000000"/>
              <w:left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b/>
                <w:sz w:val="16"/>
                <w:szCs w:val="16"/>
              </w:rPr>
            </w:pPr>
            <w:r w:rsidRPr="00FF1F6D">
              <w:rPr>
                <w:rFonts w:asciiTheme="minorHAnsi" w:hAnsiTheme="minorHAnsi" w:cstheme="minorHAnsi"/>
                <w:sz w:val="16"/>
                <w:szCs w:val="16"/>
              </w:rPr>
              <w:t>Rászoruló gyermekek felsőfokú oktatási intézménybe való tanulmányaihoz segítségnyújtás</w:t>
            </w:r>
          </w:p>
        </w:tc>
        <w:tc>
          <w:tcPr>
            <w:tcW w:w="1341" w:type="dxa"/>
            <w:tcBorders>
              <w:top w:val="double" w:sz="4" w:space="0" w:color="000000"/>
              <w:left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A településen élő hátrányos helyzetű fiatalok nem tudnának egyébként továbbtanulni felsőoktatásban.</w:t>
            </w:r>
          </w:p>
        </w:tc>
        <w:tc>
          <w:tcPr>
            <w:tcW w:w="1738" w:type="dxa"/>
            <w:tcBorders>
              <w:top w:val="double" w:sz="4" w:space="0" w:color="000000"/>
              <w:left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A településen élő hátrányos illetve halmozottan hátrányos gyermekek továbbtanulási esélyeinek növelése.</w:t>
            </w:r>
          </w:p>
        </w:tc>
        <w:tc>
          <w:tcPr>
            <w:tcW w:w="1298" w:type="dxa"/>
            <w:tcBorders>
              <w:top w:val="double" w:sz="4" w:space="0" w:color="000000"/>
              <w:left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Helyi Esélyegyenlőségi Program</w:t>
            </w:r>
          </w:p>
        </w:tc>
        <w:tc>
          <w:tcPr>
            <w:tcW w:w="1953" w:type="dxa"/>
            <w:tcBorders>
              <w:top w:val="double" w:sz="4" w:space="0" w:color="000000"/>
              <w:left w:val="double" w:sz="4" w:space="0" w:color="000000"/>
              <w:right w:val="double" w:sz="4" w:space="0" w:color="000000"/>
            </w:tcBorders>
            <w:vAlign w:val="center"/>
          </w:tcPr>
          <w:p w:rsidR="00F26143" w:rsidRPr="00FF1F6D" w:rsidRDefault="00F26143" w:rsidP="00FF1F6D">
            <w:pPr>
              <w:spacing w:after="0" w:line="259" w:lineRule="auto"/>
              <w:ind w:left="0"/>
              <w:jc w:val="center"/>
              <w:rPr>
                <w:rFonts w:asciiTheme="minorHAnsi" w:hAnsiTheme="minorHAnsi" w:cstheme="minorHAnsi"/>
                <w:sz w:val="16"/>
                <w:szCs w:val="16"/>
              </w:rPr>
            </w:pPr>
            <w:r w:rsidRPr="00FF1F6D">
              <w:rPr>
                <w:rFonts w:asciiTheme="minorHAnsi" w:eastAsia="Times New Roman" w:hAnsiTheme="minorHAnsi" w:cstheme="minorHAnsi"/>
                <w:sz w:val="16"/>
                <w:szCs w:val="16"/>
              </w:rPr>
              <w:t>A településen lakcímmel rendelkező hátrányos szociális helyzetű pályázó, aki nappali tagozatos alapfokozatot és szakképzettséget eredményező alapképzésben, mesterfokozatot és szakképzettséget eredményező mesterképzésben, egységes osztatlan képzésben folytatja tanulmányait, vagy tanévében utolsó éves, érettségi előtt álló középiskolás, vagy felsőfokú diplomával nem rendelkező felsőoktatási intézménybe felvételt még nem nyert érettségizett személy, aki a következő tanévtől kezdődően felsőoktatási intézmény keretében nappali tagozaton fog tanulni, annak a rászorultnak az anyagi terheinek csökkentése érdekében.</w:t>
            </w:r>
          </w:p>
        </w:tc>
        <w:tc>
          <w:tcPr>
            <w:tcW w:w="908" w:type="dxa"/>
            <w:tcBorders>
              <w:top w:val="double" w:sz="4" w:space="0" w:color="000000"/>
              <w:left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Polgármester</w:t>
            </w:r>
          </w:p>
        </w:tc>
        <w:tc>
          <w:tcPr>
            <w:tcW w:w="1009" w:type="dxa"/>
            <w:tcBorders>
              <w:top w:val="double" w:sz="4" w:space="0" w:color="000000"/>
              <w:left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2023.12.31.</w:t>
            </w:r>
          </w:p>
        </w:tc>
        <w:tc>
          <w:tcPr>
            <w:tcW w:w="1214" w:type="dxa"/>
            <w:tcBorders>
              <w:top w:val="double" w:sz="4" w:space="0" w:color="000000"/>
              <w:left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Felsőoktatásban továbbtanultak számának növekedése</w:t>
            </w:r>
          </w:p>
        </w:tc>
        <w:tc>
          <w:tcPr>
            <w:tcW w:w="1688" w:type="dxa"/>
            <w:tcBorders>
              <w:top w:val="double" w:sz="4" w:space="0" w:color="000000"/>
              <w:left w:val="double" w:sz="4" w:space="0" w:color="000000"/>
              <w:right w:val="double" w:sz="4" w:space="0" w:color="000000"/>
            </w:tcBorders>
            <w:vAlign w:val="center"/>
          </w:tcPr>
          <w:p w:rsidR="00F26143" w:rsidRPr="00FF1F6D" w:rsidRDefault="00F26143" w:rsidP="00FF1F6D">
            <w:pPr>
              <w:spacing w:after="0" w:line="259" w:lineRule="auto"/>
              <w:ind w:left="0"/>
              <w:jc w:val="center"/>
              <w:rPr>
                <w:rFonts w:asciiTheme="minorHAnsi" w:hAnsiTheme="minorHAnsi" w:cstheme="minorHAnsi"/>
                <w:sz w:val="16"/>
                <w:szCs w:val="16"/>
              </w:rPr>
            </w:pPr>
            <w:r w:rsidRPr="00FF1F6D">
              <w:rPr>
                <w:rFonts w:asciiTheme="minorHAnsi" w:hAnsiTheme="minorHAnsi" w:cstheme="minorHAnsi"/>
                <w:sz w:val="16"/>
                <w:szCs w:val="16"/>
              </w:rPr>
              <w:t>Humán erőforrás</w:t>
            </w:r>
          </w:p>
          <w:p w:rsidR="00F26143" w:rsidRPr="00FF1F6D" w:rsidRDefault="00F26143" w:rsidP="00FF1F6D">
            <w:pPr>
              <w:spacing w:after="0" w:line="259" w:lineRule="auto"/>
              <w:ind w:left="0"/>
              <w:jc w:val="center"/>
              <w:rPr>
                <w:rFonts w:asciiTheme="minorHAnsi" w:hAnsiTheme="minorHAnsi" w:cstheme="minorHAnsi"/>
                <w:sz w:val="16"/>
                <w:szCs w:val="16"/>
              </w:rPr>
            </w:pPr>
            <w:r w:rsidRPr="00FF1F6D">
              <w:rPr>
                <w:rFonts w:asciiTheme="minorHAnsi" w:hAnsiTheme="minorHAnsi" w:cstheme="minorHAnsi"/>
                <w:sz w:val="16"/>
                <w:szCs w:val="16"/>
              </w:rPr>
              <w:t>Pénzügyi erőforrás</w:t>
            </w:r>
          </w:p>
        </w:tc>
        <w:tc>
          <w:tcPr>
            <w:tcW w:w="1381" w:type="dxa"/>
            <w:tcBorders>
              <w:top w:val="double" w:sz="4" w:space="0" w:color="000000"/>
              <w:left w:val="double" w:sz="4" w:space="0" w:color="000000"/>
              <w:right w:val="double" w:sz="4" w:space="0" w:color="000000"/>
            </w:tcBorders>
            <w:vAlign w:val="center"/>
          </w:tcPr>
          <w:p w:rsidR="00F26143" w:rsidRPr="00FF1F6D" w:rsidRDefault="00F26143" w:rsidP="00FF1F6D">
            <w:pPr>
              <w:spacing w:after="0" w:line="259" w:lineRule="auto"/>
              <w:ind w:left="0"/>
              <w:jc w:val="center"/>
              <w:rPr>
                <w:rFonts w:asciiTheme="minorHAnsi" w:hAnsiTheme="minorHAnsi" w:cstheme="minorHAnsi"/>
                <w:sz w:val="16"/>
                <w:szCs w:val="16"/>
              </w:rPr>
            </w:pPr>
            <w:r w:rsidRPr="00FF1F6D">
              <w:rPr>
                <w:rFonts w:asciiTheme="minorHAnsi" w:hAnsiTheme="minorHAnsi" w:cstheme="minorHAnsi"/>
                <w:sz w:val="16"/>
                <w:szCs w:val="16"/>
              </w:rPr>
              <w:t>Az intézkedések hosszútávon hozzájárulhatnak a településen élő szociálisan hátrányos helyzetű fiatalok diplomaszerzéséhez.</w:t>
            </w:r>
          </w:p>
        </w:tc>
      </w:tr>
      <w:tr w:rsidR="00FF1F6D" w:rsidRPr="00FF1F6D" w:rsidTr="00FF1F6D">
        <w:trPr>
          <w:trHeight w:val="264"/>
        </w:trPr>
        <w:tc>
          <w:tcPr>
            <w:tcW w:w="6379" w:type="dxa"/>
            <w:gridSpan w:val="5"/>
            <w:tcBorders>
              <w:top w:val="single" w:sz="4" w:space="0" w:color="000000"/>
              <w:left w:val="double" w:sz="4" w:space="0" w:color="000000"/>
              <w:bottom w:val="single" w:sz="4" w:space="0" w:color="000000"/>
              <w:right w:val="nil"/>
            </w:tcBorders>
            <w:vAlign w:val="center"/>
          </w:tcPr>
          <w:p w:rsidR="00F26143" w:rsidRPr="00FF1F6D" w:rsidRDefault="00F26143" w:rsidP="00FF1F6D">
            <w:pPr>
              <w:spacing w:after="0" w:line="259" w:lineRule="auto"/>
              <w:ind w:left="0" w:firstLine="0"/>
              <w:jc w:val="left"/>
              <w:rPr>
                <w:rFonts w:asciiTheme="minorHAnsi" w:hAnsiTheme="minorHAnsi" w:cstheme="minorHAnsi"/>
                <w:b/>
                <w:sz w:val="16"/>
                <w:szCs w:val="16"/>
              </w:rPr>
            </w:pPr>
            <w:r w:rsidRPr="00FF1F6D">
              <w:rPr>
                <w:rFonts w:asciiTheme="minorHAnsi" w:eastAsia="Times New Roman" w:hAnsiTheme="minorHAnsi" w:cstheme="minorHAnsi"/>
                <w:b/>
                <w:sz w:val="16"/>
                <w:szCs w:val="16"/>
              </w:rPr>
              <w:t>III. A nők esélyegyenlősége</w:t>
            </w:r>
          </w:p>
        </w:tc>
        <w:tc>
          <w:tcPr>
            <w:tcW w:w="3870" w:type="dxa"/>
            <w:gridSpan w:val="3"/>
            <w:tcBorders>
              <w:top w:val="single" w:sz="4" w:space="0" w:color="000000"/>
              <w:left w:val="nil"/>
              <w:bottom w:val="single" w:sz="4" w:space="0" w:color="000000"/>
              <w:right w:val="nil"/>
            </w:tcBorders>
            <w:vAlign w:val="center"/>
          </w:tcPr>
          <w:p w:rsidR="00F26143" w:rsidRPr="00FF1F6D" w:rsidRDefault="00F26143" w:rsidP="00FF1F6D">
            <w:pPr>
              <w:spacing w:after="160" w:line="259" w:lineRule="auto"/>
              <w:ind w:left="0" w:firstLine="0"/>
              <w:jc w:val="left"/>
              <w:rPr>
                <w:rFonts w:asciiTheme="minorHAnsi" w:hAnsiTheme="minorHAnsi" w:cstheme="minorHAnsi"/>
                <w:b/>
                <w:sz w:val="16"/>
                <w:szCs w:val="16"/>
              </w:rPr>
            </w:pPr>
          </w:p>
        </w:tc>
        <w:tc>
          <w:tcPr>
            <w:tcW w:w="4283" w:type="dxa"/>
            <w:gridSpan w:val="3"/>
            <w:tcBorders>
              <w:top w:val="single" w:sz="4" w:space="0" w:color="000000"/>
              <w:left w:val="nil"/>
              <w:bottom w:val="single" w:sz="4" w:space="0" w:color="000000"/>
              <w:right w:val="double" w:sz="4" w:space="0" w:color="000000"/>
            </w:tcBorders>
            <w:vAlign w:val="center"/>
          </w:tcPr>
          <w:p w:rsidR="00F26143" w:rsidRPr="00FF1F6D" w:rsidRDefault="00F26143" w:rsidP="00FF1F6D">
            <w:pPr>
              <w:spacing w:after="160" w:line="259" w:lineRule="auto"/>
              <w:ind w:left="0" w:firstLine="0"/>
              <w:jc w:val="left"/>
              <w:rPr>
                <w:rFonts w:asciiTheme="minorHAnsi" w:hAnsiTheme="minorHAnsi" w:cstheme="minorHAnsi"/>
                <w:b/>
                <w:sz w:val="16"/>
                <w:szCs w:val="16"/>
              </w:rPr>
            </w:pPr>
          </w:p>
        </w:tc>
      </w:tr>
      <w:tr w:rsidR="00FF1F6D" w:rsidRPr="00FF1F6D" w:rsidTr="00FF1F6D">
        <w:trPr>
          <w:trHeight w:val="1550"/>
        </w:trPr>
        <w:tc>
          <w:tcPr>
            <w:tcW w:w="710"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1</w:t>
            </w:r>
          </w:p>
        </w:tc>
        <w:tc>
          <w:tcPr>
            <w:tcW w:w="1292"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hAnsiTheme="minorHAnsi" w:cstheme="minorHAnsi"/>
                <w:sz w:val="16"/>
                <w:szCs w:val="16"/>
              </w:rPr>
              <w:t>A nők munkaerő-piaci helyzetének javítása</w:t>
            </w:r>
          </w:p>
        </w:tc>
        <w:tc>
          <w:tcPr>
            <w:tcW w:w="1341"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Munkanélküliség a hátrányos helyzetű nők, az alacsony iskolázottság és hosszú idő óta a munkából kiesett nők számára közmunkaprogram folytatása.</w:t>
            </w:r>
          </w:p>
        </w:tc>
        <w:tc>
          <w:tcPr>
            <w:tcW w:w="1738"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A közmunka program hatékonyságának növelése. Ezzel visszavezetés a munka világába.</w:t>
            </w:r>
          </w:p>
        </w:tc>
        <w:tc>
          <w:tcPr>
            <w:tcW w:w="1298"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Helyi Esélyegyenlőségi Program</w:t>
            </w:r>
          </w:p>
        </w:tc>
        <w:tc>
          <w:tcPr>
            <w:tcW w:w="1953"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pStyle w:val="Listaszerbekezds"/>
              <w:numPr>
                <w:ilvl w:val="0"/>
                <w:numId w:val="45"/>
              </w:numPr>
              <w:spacing w:after="0" w:line="259" w:lineRule="auto"/>
              <w:jc w:val="center"/>
              <w:rPr>
                <w:rFonts w:asciiTheme="minorHAnsi" w:hAnsiTheme="minorHAnsi" w:cstheme="minorHAnsi"/>
                <w:sz w:val="16"/>
                <w:szCs w:val="16"/>
              </w:rPr>
            </w:pPr>
            <w:r w:rsidRPr="00FF1F6D">
              <w:rPr>
                <w:rFonts w:asciiTheme="minorHAnsi" w:hAnsiTheme="minorHAnsi" w:cstheme="minorHAnsi"/>
                <w:sz w:val="16"/>
                <w:szCs w:val="16"/>
              </w:rPr>
              <w:t>együttműködés a munkaügyi kirendeltséggel</w:t>
            </w:r>
          </w:p>
          <w:p w:rsidR="00F26143" w:rsidRPr="00FF1F6D" w:rsidRDefault="00F26143" w:rsidP="00FF1F6D">
            <w:pPr>
              <w:pStyle w:val="Listaszerbekezds"/>
              <w:numPr>
                <w:ilvl w:val="0"/>
                <w:numId w:val="45"/>
              </w:numPr>
              <w:spacing w:after="0" w:line="259" w:lineRule="auto"/>
              <w:jc w:val="center"/>
              <w:rPr>
                <w:rFonts w:asciiTheme="minorHAnsi" w:hAnsiTheme="minorHAnsi" w:cstheme="minorHAnsi"/>
                <w:sz w:val="16"/>
                <w:szCs w:val="16"/>
              </w:rPr>
            </w:pPr>
            <w:r w:rsidRPr="00FF1F6D">
              <w:rPr>
                <w:rFonts w:asciiTheme="minorHAnsi" w:hAnsiTheme="minorHAnsi" w:cstheme="minorHAnsi"/>
                <w:sz w:val="16"/>
                <w:szCs w:val="16"/>
              </w:rPr>
              <w:t>személyek kiválasztása</w:t>
            </w:r>
          </w:p>
          <w:p w:rsidR="00F26143" w:rsidRPr="00FF1F6D" w:rsidRDefault="00F26143" w:rsidP="00FF1F6D">
            <w:pPr>
              <w:pStyle w:val="Listaszerbekezds"/>
              <w:numPr>
                <w:ilvl w:val="0"/>
                <w:numId w:val="45"/>
              </w:numPr>
              <w:spacing w:after="0" w:line="259" w:lineRule="auto"/>
              <w:jc w:val="center"/>
              <w:rPr>
                <w:rFonts w:asciiTheme="minorHAnsi" w:hAnsiTheme="minorHAnsi" w:cstheme="minorHAnsi"/>
                <w:sz w:val="16"/>
                <w:szCs w:val="16"/>
              </w:rPr>
            </w:pPr>
            <w:r w:rsidRPr="00FF1F6D">
              <w:rPr>
                <w:rFonts w:asciiTheme="minorHAnsi" w:hAnsiTheme="minorHAnsi" w:cstheme="minorHAnsi"/>
                <w:sz w:val="16"/>
                <w:szCs w:val="16"/>
              </w:rPr>
              <w:t>szerződéskötés</w:t>
            </w:r>
          </w:p>
          <w:p w:rsidR="00F26143" w:rsidRPr="00FF1F6D" w:rsidRDefault="00F26143" w:rsidP="00FF1F6D">
            <w:pPr>
              <w:pStyle w:val="Listaszerbekezds"/>
              <w:numPr>
                <w:ilvl w:val="0"/>
                <w:numId w:val="45"/>
              </w:numPr>
              <w:spacing w:after="0" w:line="259" w:lineRule="auto"/>
              <w:jc w:val="center"/>
              <w:rPr>
                <w:rFonts w:asciiTheme="minorHAnsi" w:hAnsiTheme="minorHAnsi" w:cstheme="minorHAnsi"/>
                <w:sz w:val="16"/>
                <w:szCs w:val="16"/>
              </w:rPr>
            </w:pPr>
            <w:r w:rsidRPr="00FF1F6D">
              <w:rPr>
                <w:rFonts w:asciiTheme="minorHAnsi" w:hAnsiTheme="minorHAnsi" w:cstheme="minorHAnsi"/>
                <w:sz w:val="16"/>
                <w:szCs w:val="16"/>
              </w:rPr>
              <w:t>egyéni teljesítmény követelményeinek felállítása</w:t>
            </w:r>
          </w:p>
          <w:p w:rsidR="00F26143" w:rsidRPr="00FF1F6D" w:rsidRDefault="00F26143" w:rsidP="00FF1F6D">
            <w:pPr>
              <w:pStyle w:val="Listaszerbekezds"/>
              <w:numPr>
                <w:ilvl w:val="0"/>
                <w:numId w:val="45"/>
              </w:numPr>
              <w:spacing w:after="0" w:line="259" w:lineRule="auto"/>
              <w:jc w:val="center"/>
              <w:rPr>
                <w:rFonts w:asciiTheme="minorHAnsi" w:hAnsiTheme="minorHAnsi" w:cstheme="minorHAnsi"/>
                <w:sz w:val="16"/>
                <w:szCs w:val="16"/>
              </w:rPr>
            </w:pPr>
            <w:r w:rsidRPr="00FF1F6D">
              <w:rPr>
                <w:rFonts w:asciiTheme="minorHAnsi" w:hAnsiTheme="minorHAnsi" w:cstheme="minorHAnsi"/>
                <w:sz w:val="16"/>
                <w:szCs w:val="16"/>
              </w:rPr>
              <w:lastRenderedPageBreak/>
              <w:t>folyamatos ellenőrzés, visszacsatolás</w:t>
            </w:r>
          </w:p>
          <w:p w:rsidR="00FF1F6D" w:rsidRPr="00FF1F6D" w:rsidRDefault="00F26143" w:rsidP="00FF1F6D">
            <w:pPr>
              <w:pStyle w:val="Listaszerbekezds"/>
              <w:numPr>
                <w:ilvl w:val="0"/>
                <w:numId w:val="45"/>
              </w:numPr>
              <w:spacing w:after="0" w:line="259" w:lineRule="auto"/>
              <w:jc w:val="center"/>
              <w:rPr>
                <w:rFonts w:asciiTheme="minorHAnsi" w:hAnsiTheme="minorHAnsi" w:cstheme="minorHAnsi"/>
                <w:sz w:val="16"/>
                <w:szCs w:val="16"/>
              </w:rPr>
            </w:pPr>
            <w:r w:rsidRPr="00FF1F6D">
              <w:rPr>
                <w:rFonts w:asciiTheme="minorHAnsi" w:hAnsiTheme="minorHAnsi" w:cstheme="minorHAnsi"/>
                <w:sz w:val="16"/>
                <w:szCs w:val="16"/>
              </w:rPr>
              <w:t>következmények érvényesítése</w:t>
            </w:r>
          </w:p>
          <w:p w:rsidR="00F26143" w:rsidRPr="00FF1F6D" w:rsidRDefault="00F26143" w:rsidP="00FF1F6D">
            <w:pPr>
              <w:pStyle w:val="Listaszerbekezds"/>
              <w:numPr>
                <w:ilvl w:val="0"/>
                <w:numId w:val="45"/>
              </w:numPr>
              <w:spacing w:after="0" w:line="259" w:lineRule="auto"/>
              <w:jc w:val="center"/>
              <w:rPr>
                <w:rFonts w:asciiTheme="minorHAnsi" w:hAnsiTheme="minorHAnsi" w:cstheme="minorHAnsi"/>
                <w:sz w:val="16"/>
                <w:szCs w:val="16"/>
              </w:rPr>
            </w:pPr>
            <w:r w:rsidRPr="00FF1F6D">
              <w:rPr>
                <w:rFonts w:asciiTheme="minorHAnsi" w:hAnsiTheme="minorHAnsi" w:cstheme="minorHAnsi"/>
                <w:sz w:val="16"/>
                <w:szCs w:val="16"/>
              </w:rPr>
              <w:t>foglalkoztatási időszak alatt a fenti pontok hatékonyabbá tétele</w:t>
            </w:r>
          </w:p>
        </w:tc>
        <w:tc>
          <w:tcPr>
            <w:tcW w:w="908"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lastRenderedPageBreak/>
              <w:t>Polgármester</w:t>
            </w:r>
          </w:p>
        </w:tc>
        <w:tc>
          <w:tcPr>
            <w:tcW w:w="1009"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2023.12.31.</w:t>
            </w:r>
          </w:p>
        </w:tc>
        <w:tc>
          <w:tcPr>
            <w:tcW w:w="1214"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KSH</w:t>
            </w:r>
          </w:p>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Teir</w:t>
            </w:r>
          </w:p>
          <w:p w:rsidR="00F26143"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Helyi adatgyűjtés</w:t>
            </w:r>
          </w:p>
        </w:tc>
        <w:tc>
          <w:tcPr>
            <w:tcW w:w="1688"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Humán erőforrás</w:t>
            </w:r>
          </w:p>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Pénzügyi erőforrás</w:t>
            </w:r>
          </w:p>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Munkaügyi kirendeltségek</w:t>
            </w:r>
          </w:p>
          <w:p w:rsidR="00F26143"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helyi vállalkozások</w:t>
            </w:r>
          </w:p>
        </w:tc>
        <w:tc>
          <w:tcPr>
            <w:tcW w:w="1381"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A partnerek és a célcsoport hatékony együttműködésével hosszú távon fenntartható a program.</w:t>
            </w:r>
          </w:p>
        </w:tc>
      </w:tr>
      <w:tr w:rsidR="00FF1F6D" w:rsidRPr="00FF1F6D" w:rsidTr="00FF1F6D">
        <w:trPr>
          <w:trHeight w:val="1550"/>
        </w:trPr>
        <w:tc>
          <w:tcPr>
            <w:tcW w:w="710"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lastRenderedPageBreak/>
              <w:t>2</w:t>
            </w:r>
          </w:p>
        </w:tc>
        <w:tc>
          <w:tcPr>
            <w:tcW w:w="1292"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F1F6D" w:rsidP="00FF1F6D">
            <w:pPr>
              <w:spacing w:after="0" w:line="259" w:lineRule="auto"/>
              <w:ind w:left="0" w:right="17" w:firstLine="0"/>
              <w:jc w:val="center"/>
              <w:rPr>
                <w:rFonts w:asciiTheme="minorHAnsi" w:hAnsiTheme="minorHAnsi" w:cstheme="minorHAnsi"/>
                <w:sz w:val="16"/>
                <w:szCs w:val="16"/>
              </w:rPr>
            </w:pPr>
            <w:r w:rsidRPr="00FF1F6D">
              <w:rPr>
                <w:rFonts w:asciiTheme="minorHAnsi" w:hAnsiTheme="minorHAnsi" w:cstheme="minorHAnsi"/>
                <w:sz w:val="16"/>
                <w:szCs w:val="16"/>
              </w:rPr>
              <w:t>Elszigetelődés és egyéb veszélyeztetettségi tényezők kialakulásának megelőzése</w:t>
            </w:r>
            <w:r w:rsidR="00F26143" w:rsidRPr="00FF1F6D">
              <w:rPr>
                <w:rFonts w:asciiTheme="minorHAnsi" w:eastAsia="Times New Roman" w:hAnsiTheme="minorHAnsi" w:cstheme="minorHAnsi"/>
                <w:sz w:val="16"/>
                <w:szCs w:val="16"/>
              </w:rPr>
              <w:t>.</w:t>
            </w:r>
          </w:p>
        </w:tc>
        <w:tc>
          <w:tcPr>
            <w:tcW w:w="1341"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Fontos, hogy településünkön a nők ne szigetelődjenek el, ne szorítsák háttérbe saját érdekeiket.</w:t>
            </w:r>
          </w:p>
        </w:tc>
        <w:tc>
          <w:tcPr>
            <w:tcW w:w="1738"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right="39"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Célunk, hogy azz érintett nők részt vegyenek a falu életében, rendezvényeken, esetleg önkéntes munkában, és érezzék, hogy fontos tagjai a közösségnek.</w:t>
            </w:r>
          </w:p>
        </w:tc>
        <w:tc>
          <w:tcPr>
            <w:tcW w:w="1298"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Helyi Esélyegyenlőségi Program</w:t>
            </w:r>
          </w:p>
        </w:tc>
        <w:tc>
          <w:tcPr>
            <w:tcW w:w="1953"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A közösségi életbe történő bevonás, önkéntes munkába történő bevonás.</w:t>
            </w:r>
          </w:p>
        </w:tc>
        <w:tc>
          <w:tcPr>
            <w:tcW w:w="908"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Polgármester</w:t>
            </w:r>
          </w:p>
        </w:tc>
        <w:tc>
          <w:tcPr>
            <w:tcW w:w="1009"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2023.06.30.</w:t>
            </w:r>
          </w:p>
        </w:tc>
        <w:tc>
          <w:tcPr>
            <w:tcW w:w="1214"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önkormányzati adatok</w:t>
            </w:r>
          </w:p>
        </w:tc>
        <w:tc>
          <w:tcPr>
            <w:tcW w:w="1688"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humán erőforrások mozgósítása, technikai feltételek, szakemberek bevonása.</w:t>
            </w:r>
          </w:p>
        </w:tc>
        <w:tc>
          <w:tcPr>
            <w:tcW w:w="1381" w:type="dxa"/>
            <w:tcBorders>
              <w:top w:val="double" w:sz="4" w:space="0" w:color="000000"/>
              <w:left w:val="double" w:sz="4" w:space="0" w:color="000000"/>
              <w:bottom w:val="double" w:sz="4" w:space="0" w:color="000000"/>
              <w:right w:val="double" w:sz="4" w:space="0" w:color="000000"/>
            </w:tcBorders>
            <w:vAlign w:val="center"/>
          </w:tcPr>
          <w:p w:rsidR="00F26143" w:rsidRPr="00FF1F6D" w:rsidRDefault="00F26143"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Hosszú távon eredményes lehet, mert az érintett nők érezhetik, hogy szükség van rájuk, ezáltal a társadalom hasznos tagjaivá válhatnak ismét.</w:t>
            </w:r>
          </w:p>
        </w:tc>
      </w:tr>
      <w:tr w:rsidR="00FF1F6D" w:rsidRPr="00FF1F6D" w:rsidTr="00FF1F6D">
        <w:trPr>
          <w:trHeight w:val="4105"/>
        </w:trPr>
        <w:tc>
          <w:tcPr>
            <w:tcW w:w="710"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3</w:t>
            </w:r>
          </w:p>
        </w:tc>
        <w:tc>
          <w:tcPr>
            <w:tcW w:w="1292"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right="334" w:firstLine="0"/>
              <w:jc w:val="center"/>
              <w:rPr>
                <w:rFonts w:asciiTheme="minorHAnsi" w:hAnsiTheme="minorHAnsi" w:cstheme="minorHAnsi"/>
                <w:sz w:val="16"/>
                <w:szCs w:val="16"/>
              </w:rPr>
            </w:pPr>
            <w:r w:rsidRPr="00FF1F6D">
              <w:rPr>
                <w:rFonts w:asciiTheme="minorHAnsi" w:hAnsiTheme="minorHAnsi" w:cstheme="minorHAnsi"/>
                <w:sz w:val="16"/>
                <w:szCs w:val="16"/>
              </w:rPr>
              <w:t>A nők esetében a gyes, gyás után a munkaerő piacra való visszajutás elősegítése</w:t>
            </w:r>
          </w:p>
        </w:tc>
        <w:tc>
          <w:tcPr>
            <w:tcW w:w="1341" w:type="dxa"/>
            <w:tcBorders>
              <w:top w:val="double" w:sz="4" w:space="0" w:color="000000"/>
              <w:left w:val="double" w:sz="4" w:space="0" w:color="000000"/>
              <w:bottom w:val="double" w:sz="4" w:space="0" w:color="000000"/>
              <w:right w:val="double" w:sz="4" w:space="0" w:color="000000"/>
            </w:tcBorders>
            <w:vAlign w:val="center"/>
          </w:tcPr>
          <w:p w:rsidR="00B5666F"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Nehezebb a gyermeküket egyedül nevelő nők elhelyezkedése az elsődleges munkaerő-piacon, mert szaktudásuk elavult, illetve a gyerek elhelyezése sem megoldott. A településen élő nők körében lehetne alacsonyabb a munkanélküliség. Ezzel az intézkedéssel a munkaerő-piaci esélyeiket szeretnénk növelni</w:t>
            </w:r>
          </w:p>
          <w:p w:rsidR="00B5666F" w:rsidRDefault="00B5666F" w:rsidP="00FF1F6D">
            <w:pPr>
              <w:spacing w:after="0" w:line="259" w:lineRule="auto"/>
              <w:ind w:left="0" w:firstLine="0"/>
              <w:jc w:val="center"/>
              <w:rPr>
                <w:rFonts w:asciiTheme="minorHAnsi" w:eastAsia="Times New Roman" w:hAnsiTheme="minorHAnsi" w:cstheme="minorHAnsi"/>
                <w:sz w:val="16"/>
                <w:szCs w:val="16"/>
              </w:rPr>
            </w:pPr>
          </w:p>
          <w:p w:rsidR="00B5666F" w:rsidRDefault="00B5666F" w:rsidP="00FF1F6D">
            <w:pPr>
              <w:spacing w:after="0" w:line="259" w:lineRule="auto"/>
              <w:ind w:left="0" w:firstLine="0"/>
              <w:jc w:val="center"/>
              <w:rPr>
                <w:rFonts w:asciiTheme="minorHAnsi" w:eastAsia="Times New Roman" w:hAnsiTheme="minorHAnsi" w:cstheme="minorHAnsi"/>
                <w:sz w:val="16"/>
                <w:szCs w:val="16"/>
              </w:rPr>
            </w:pPr>
          </w:p>
          <w:p w:rsidR="00B5666F" w:rsidRDefault="00B5666F" w:rsidP="00FF1F6D">
            <w:pPr>
              <w:spacing w:after="0" w:line="259" w:lineRule="auto"/>
              <w:ind w:left="0" w:firstLine="0"/>
              <w:jc w:val="center"/>
              <w:rPr>
                <w:rFonts w:asciiTheme="minorHAnsi" w:eastAsia="Times New Roman" w:hAnsiTheme="minorHAnsi" w:cstheme="minorHAnsi"/>
                <w:sz w:val="16"/>
                <w:szCs w:val="16"/>
              </w:rPr>
            </w:pPr>
          </w:p>
          <w:p w:rsidR="00FF1F6D" w:rsidRPr="00FF1F6D" w:rsidRDefault="00FF1F6D" w:rsidP="00B5666F">
            <w:pPr>
              <w:spacing w:after="0" w:line="259" w:lineRule="auto"/>
              <w:ind w:left="0" w:firstLine="0"/>
              <w:rPr>
                <w:rFonts w:asciiTheme="minorHAnsi" w:hAnsiTheme="minorHAnsi" w:cstheme="minorHAnsi"/>
                <w:sz w:val="16"/>
                <w:szCs w:val="16"/>
              </w:rPr>
            </w:pPr>
            <w:r w:rsidRPr="00FF1F6D">
              <w:rPr>
                <w:rFonts w:asciiTheme="minorHAnsi" w:eastAsia="Times New Roman" w:hAnsiTheme="minorHAnsi" w:cstheme="minorHAnsi"/>
                <w:sz w:val="16"/>
                <w:szCs w:val="16"/>
              </w:rPr>
              <w:t xml:space="preserve"> </w:t>
            </w:r>
          </w:p>
        </w:tc>
        <w:tc>
          <w:tcPr>
            <w:tcW w:w="1738"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A településen élő munkanélküli nők munkaerő-piacra juttatása.</w:t>
            </w:r>
          </w:p>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Rövid távú: adatgyűjtés</w:t>
            </w:r>
          </w:p>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Közép távú: képzés szervezése, lebonyolítása</w:t>
            </w:r>
          </w:p>
          <w:p w:rsidR="00FF1F6D" w:rsidRDefault="00FF1F6D" w:rsidP="00FF1F6D">
            <w:pPr>
              <w:spacing w:after="0" w:line="259" w:lineRule="auto"/>
              <w:ind w:left="0" w:right="31"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Hosszú távú: gyermekükkel otthon lévő nők a támogatások lejárta után el tudnak helyezkedni a munka világában.</w:t>
            </w:r>
          </w:p>
          <w:p w:rsidR="00B5666F" w:rsidRPr="00FF1F6D" w:rsidRDefault="00B5666F" w:rsidP="00B5666F">
            <w:pPr>
              <w:spacing w:after="0" w:line="259" w:lineRule="auto"/>
              <w:ind w:left="0" w:right="31" w:firstLine="0"/>
              <w:rPr>
                <w:rFonts w:asciiTheme="minorHAnsi" w:hAnsiTheme="minorHAnsi" w:cstheme="minorHAnsi"/>
                <w:sz w:val="16"/>
                <w:szCs w:val="16"/>
              </w:rPr>
            </w:pPr>
          </w:p>
        </w:tc>
        <w:tc>
          <w:tcPr>
            <w:tcW w:w="1298"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Helyi Esélyegyenlőségi Program</w:t>
            </w:r>
          </w:p>
        </w:tc>
        <w:tc>
          <w:tcPr>
            <w:tcW w:w="1953"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right="259"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speciális képzési programok szervezése, közvetítése. Új, hiányszakmák elsajátítása.</w:t>
            </w:r>
          </w:p>
        </w:tc>
        <w:tc>
          <w:tcPr>
            <w:tcW w:w="908"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Polgármester</w:t>
            </w:r>
          </w:p>
        </w:tc>
        <w:tc>
          <w:tcPr>
            <w:tcW w:w="1009"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2023.12.31.</w:t>
            </w:r>
          </w:p>
        </w:tc>
        <w:tc>
          <w:tcPr>
            <w:tcW w:w="1214"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Teir</w:t>
            </w:r>
          </w:p>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Ksh</w:t>
            </w:r>
          </w:p>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Önkormányzati adatok</w:t>
            </w:r>
          </w:p>
        </w:tc>
        <w:tc>
          <w:tcPr>
            <w:tcW w:w="1688"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Humán erőforrás</w:t>
            </w:r>
          </w:p>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Pénzügyi erőforrás</w:t>
            </w:r>
          </w:p>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Pályázati pénz</w:t>
            </w:r>
          </w:p>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Szakemberek megléte</w:t>
            </w:r>
          </w:p>
        </w:tc>
        <w:tc>
          <w:tcPr>
            <w:tcW w:w="1381"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Az intézkedések hosszútávon hozzájárulhatnak a településen élő kisgyermekes anyák munka világába való reintegrációjához</w:t>
            </w:r>
          </w:p>
        </w:tc>
      </w:tr>
      <w:tr w:rsidR="00FF1F6D" w:rsidRPr="00B5666F" w:rsidTr="00FF1F6D">
        <w:trPr>
          <w:trHeight w:val="264"/>
        </w:trPr>
        <w:tc>
          <w:tcPr>
            <w:tcW w:w="6379" w:type="dxa"/>
            <w:gridSpan w:val="5"/>
            <w:tcBorders>
              <w:top w:val="single" w:sz="4" w:space="0" w:color="000000"/>
              <w:left w:val="double" w:sz="4" w:space="0" w:color="000000"/>
              <w:bottom w:val="single" w:sz="4" w:space="0" w:color="000000"/>
              <w:right w:val="nil"/>
            </w:tcBorders>
            <w:vAlign w:val="center"/>
          </w:tcPr>
          <w:p w:rsidR="00FF1F6D" w:rsidRPr="00B5666F" w:rsidRDefault="00FF1F6D" w:rsidP="00B5666F">
            <w:pPr>
              <w:spacing w:after="0" w:line="259" w:lineRule="auto"/>
              <w:ind w:left="0" w:firstLine="0"/>
              <w:jc w:val="left"/>
              <w:rPr>
                <w:rFonts w:asciiTheme="minorHAnsi" w:hAnsiTheme="minorHAnsi" w:cstheme="minorHAnsi"/>
                <w:b/>
                <w:sz w:val="16"/>
                <w:szCs w:val="16"/>
              </w:rPr>
            </w:pPr>
            <w:r w:rsidRPr="00B5666F">
              <w:rPr>
                <w:rFonts w:asciiTheme="minorHAnsi" w:eastAsia="Times New Roman" w:hAnsiTheme="minorHAnsi" w:cstheme="minorHAnsi"/>
                <w:b/>
                <w:sz w:val="16"/>
                <w:szCs w:val="16"/>
              </w:rPr>
              <w:lastRenderedPageBreak/>
              <w:t>IV. Az idősek esélyegyenlősége</w:t>
            </w:r>
          </w:p>
        </w:tc>
        <w:tc>
          <w:tcPr>
            <w:tcW w:w="3870" w:type="dxa"/>
            <w:gridSpan w:val="3"/>
            <w:tcBorders>
              <w:top w:val="single" w:sz="4" w:space="0" w:color="000000"/>
              <w:left w:val="nil"/>
              <w:bottom w:val="single" w:sz="4" w:space="0" w:color="000000"/>
              <w:right w:val="nil"/>
            </w:tcBorders>
            <w:vAlign w:val="center"/>
          </w:tcPr>
          <w:p w:rsidR="00FF1F6D" w:rsidRPr="00B5666F" w:rsidRDefault="00FF1F6D" w:rsidP="00B5666F">
            <w:pPr>
              <w:spacing w:after="160" w:line="259" w:lineRule="auto"/>
              <w:ind w:left="0" w:firstLine="0"/>
              <w:jc w:val="left"/>
              <w:rPr>
                <w:rFonts w:asciiTheme="minorHAnsi" w:hAnsiTheme="minorHAnsi" w:cstheme="minorHAnsi"/>
                <w:b/>
                <w:sz w:val="16"/>
                <w:szCs w:val="16"/>
              </w:rPr>
            </w:pPr>
          </w:p>
        </w:tc>
        <w:tc>
          <w:tcPr>
            <w:tcW w:w="4283" w:type="dxa"/>
            <w:gridSpan w:val="3"/>
            <w:tcBorders>
              <w:top w:val="single" w:sz="4" w:space="0" w:color="000000"/>
              <w:left w:val="nil"/>
              <w:bottom w:val="single" w:sz="4" w:space="0" w:color="000000"/>
              <w:right w:val="double" w:sz="4" w:space="0" w:color="000000"/>
            </w:tcBorders>
            <w:vAlign w:val="center"/>
          </w:tcPr>
          <w:p w:rsidR="00FF1F6D" w:rsidRPr="00B5666F" w:rsidRDefault="00FF1F6D" w:rsidP="00B5666F">
            <w:pPr>
              <w:spacing w:after="160" w:line="259" w:lineRule="auto"/>
              <w:ind w:left="0" w:firstLine="0"/>
              <w:jc w:val="left"/>
              <w:rPr>
                <w:rFonts w:asciiTheme="minorHAnsi" w:hAnsiTheme="minorHAnsi" w:cstheme="minorHAnsi"/>
                <w:b/>
                <w:sz w:val="16"/>
                <w:szCs w:val="16"/>
              </w:rPr>
            </w:pPr>
          </w:p>
        </w:tc>
      </w:tr>
      <w:tr w:rsidR="00FF1F6D" w:rsidRPr="00FF1F6D" w:rsidTr="00FF1F6D">
        <w:trPr>
          <w:trHeight w:val="1368"/>
        </w:trPr>
        <w:tc>
          <w:tcPr>
            <w:tcW w:w="710"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1</w:t>
            </w:r>
          </w:p>
        </w:tc>
        <w:tc>
          <w:tcPr>
            <w:tcW w:w="1292"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hAnsiTheme="minorHAnsi" w:cstheme="minorHAnsi"/>
                <w:sz w:val="16"/>
                <w:szCs w:val="16"/>
              </w:rPr>
              <w:t>Informatikai jártasság növelése</w:t>
            </w:r>
          </w:p>
        </w:tc>
        <w:tc>
          <w:tcPr>
            <w:tcW w:w="1341"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hAnsiTheme="minorHAnsi" w:cstheme="minorHAnsi"/>
                <w:sz w:val="16"/>
                <w:szCs w:val="16"/>
              </w:rPr>
              <w:t>Alacsony az idős emberek informatikai jártassága.</w:t>
            </w:r>
          </w:p>
        </w:tc>
        <w:tc>
          <w:tcPr>
            <w:tcW w:w="1738"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right="24"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Az idősebb emberek bevezetése az informatika világába, felhasználói szintű ismeretek elsajátítása. Kapcsolattartás biztosítása a távolabb élő hozzátartozókkal</w:t>
            </w:r>
          </w:p>
        </w:tc>
        <w:tc>
          <w:tcPr>
            <w:tcW w:w="1298"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Helyi Esélyegyenlőségi Program</w:t>
            </w:r>
          </w:p>
        </w:tc>
        <w:tc>
          <w:tcPr>
            <w:tcW w:w="1953"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alapvető informatikai tudás elsajátítása.</w:t>
            </w:r>
          </w:p>
        </w:tc>
        <w:tc>
          <w:tcPr>
            <w:tcW w:w="908"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Polgármester</w:t>
            </w:r>
          </w:p>
        </w:tc>
        <w:tc>
          <w:tcPr>
            <w:tcW w:w="1009"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2020.12.31.</w:t>
            </w:r>
          </w:p>
        </w:tc>
        <w:tc>
          <w:tcPr>
            <w:tcW w:w="1214"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Jelenléti ív</w:t>
            </w:r>
          </w:p>
        </w:tc>
        <w:tc>
          <w:tcPr>
            <w:tcW w:w="1688"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Humán erőforrás</w:t>
            </w:r>
          </w:p>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Pénzügyi erőforrás</w:t>
            </w:r>
          </w:p>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Pályázati pénz</w:t>
            </w:r>
          </w:p>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Szakemberek megléte</w:t>
            </w:r>
          </w:p>
        </w:tc>
        <w:tc>
          <w:tcPr>
            <w:tcW w:w="1381"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Az idősek félnek új dolgokat megtanulni. Bátorítani őket, olyan idős emberek bevonása a csoportba, aki húzóerőként hathat a lakosságra.</w:t>
            </w:r>
          </w:p>
        </w:tc>
      </w:tr>
      <w:tr w:rsidR="00FF1F6D" w:rsidRPr="00FF1F6D" w:rsidTr="00FF1F6D">
        <w:trPr>
          <w:trHeight w:val="1368"/>
        </w:trPr>
        <w:tc>
          <w:tcPr>
            <w:tcW w:w="710"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2</w:t>
            </w:r>
          </w:p>
        </w:tc>
        <w:tc>
          <w:tcPr>
            <w:tcW w:w="1292"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Az idősek elmagányosodása</w:t>
            </w:r>
          </w:p>
        </w:tc>
        <w:tc>
          <w:tcPr>
            <w:tcW w:w="1341"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Az időskor vele járója, hogy nehezebben mozdulnak ki, nem vonódnak be a közösségi programokba.</w:t>
            </w:r>
          </w:p>
        </w:tc>
        <w:tc>
          <w:tcPr>
            <w:tcW w:w="1738"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right="24"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Célunk, hogy településünk idős lakosait be tudjuk vonni különféle programokba, a házi gondozással csökkentsük elmagányosodásukat.</w:t>
            </w:r>
          </w:p>
        </w:tc>
        <w:tc>
          <w:tcPr>
            <w:tcW w:w="1298"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Helyi Esélyegyenlőségi Program</w:t>
            </w:r>
          </w:p>
        </w:tc>
        <w:tc>
          <w:tcPr>
            <w:tcW w:w="1953"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Házigondozás, programok szervezése.</w:t>
            </w:r>
          </w:p>
        </w:tc>
        <w:tc>
          <w:tcPr>
            <w:tcW w:w="908"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Polgármester</w:t>
            </w:r>
          </w:p>
        </w:tc>
        <w:tc>
          <w:tcPr>
            <w:tcW w:w="1009"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2020.12.31.</w:t>
            </w:r>
          </w:p>
        </w:tc>
        <w:tc>
          <w:tcPr>
            <w:tcW w:w="1214"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önkormányzati adatok</w:t>
            </w:r>
          </w:p>
        </w:tc>
        <w:tc>
          <w:tcPr>
            <w:tcW w:w="1688"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technikai feltételek, terembérlet, szakemberek bevonása.</w:t>
            </w:r>
          </w:p>
        </w:tc>
        <w:tc>
          <w:tcPr>
            <w:tcW w:w="1381"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Hosszú távon hasznos lehet, mert ezáltal megelőzhető lenne az idősek körében felmerülő elmagányosodás.</w:t>
            </w:r>
          </w:p>
        </w:tc>
      </w:tr>
      <w:tr w:rsidR="00FF1F6D" w:rsidRPr="00B5666F" w:rsidTr="00FF1F6D">
        <w:trPr>
          <w:trHeight w:val="264"/>
        </w:trPr>
        <w:tc>
          <w:tcPr>
            <w:tcW w:w="6379" w:type="dxa"/>
            <w:gridSpan w:val="5"/>
            <w:tcBorders>
              <w:top w:val="single" w:sz="4" w:space="0" w:color="000000"/>
              <w:left w:val="double" w:sz="4" w:space="0" w:color="000000"/>
              <w:bottom w:val="single" w:sz="4" w:space="0" w:color="000000"/>
              <w:right w:val="nil"/>
            </w:tcBorders>
            <w:vAlign w:val="center"/>
          </w:tcPr>
          <w:p w:rsidR="00FF1F6D" w:rsidRPr="00B5666F" w:rsidRDefault="00FF1F6D" w:rsidP="00B5666F">
            <w:pPr>
              <w:spacing w:after="0" w:line="259" w:lineRule="auto"/>
              <w:ind w:left="0" w:firstLine="0"/>
              <w:jc w:val="left"/>
              <w:rPr>
                <w:rFonts w:asciiTheme="minorHAnsi" w:hAnsiTheme="minorHAnsi" w:cstheme="minorHAnsi"/>
                <w:b/>
                <w:sz w:val="16"/>
                <w:szCs w:val="16"/>
              </w:rPr>
            </w:pPr>
            <w:r w:rsidRPr="00B5666F">
              <w:rPr>
                <w:rFonts w:asciiTheme="minorHAnsi" w:eastAsia="Times New Roman" w:hAnsiTheme="minorHAnsi" w:cstheme="minorHAnsi"/>
                <w:b/>
                <w:sz w:val="16"/>
                <w:szCs w:val="16"/>
              </w:rPr>
              <w:t>V. A fogyatékkal élők esélyegyenlősége</w:t>
            </w:r>
          </w:p>
        </w:tc>
        <w:tc>
          <w:tcPr>
            <w:tcW w:w="3870" w:type="dxa"/>
            <w:gridSpan w:val="3"/>
            <w:tcBorders>
              <w:top w:val="single" w:sz="4" w:space="0" w:color="000000"/>
              <w:left w:val="nil"/>
              <w:bottom w:val="single" w:sz="4" w:space="0" w:color="000000"/>
              <w:right w:val="nil"/>
            </w:tcBorders>
            <w:vAlign w:val="center"/>
          </w:tcPr>
          <w:p w:rsidR="00FF1F6D" w:rsidRPr="00B5666F" w:rsidRDefault="00FF1F6D" w:rsidP="00B5666F">
            <w:pPr>
              <w:spacing w:after="160" w:line="259" w:lineRule="auto"/>
              <w:ind w:left="0" w:firstLine="0"/>
              <w:jc w:val="left"/>
              <w:rPr>
                <w:rFonts w:asciiTheme="minorHAnsi" w:hAnsiTheme="minorHAnsi" w:cstheme="minorHAnsi"/>
                <w:b/>
                <w:sz w:val="16"/>
                <w:szCs w:val="16"/>
              </w:rPr>
            </w:pPr>
          </w:p>
        </w:tc>
        <w:tc>
          <w:tcPr>
            <w:tcW w:w="4283" w:type="dxa"/>
            <w:gridSpan w:val="3"/>
            <w:tcBorders>
              <w:top w:val="single" w:sz="4" w:space="0" w:color="000000"/>
              <w:left w:val="nil"/>
              <w:bottom w:val="single" w:sz="4" w:space="0" w:color="000000"/>
              <w:right w:val="double" w:sz="4" w:space="0" w:color="000000"/>
            </w:tcBorders>
            <w:vAlign w:val="center"/>
          </w:tcPr>
          <w:p w:rsidR="00FF1F6D" w:rsidRPr="00B5666F" w:rsidRDefault="00FF1F6D" w:rsidP="00B5666F">
            <w:pPr>
              <w:spacing w:after="160" w:line="259" w:lineRule="auto"/>
              <w:ind w:left="0" w:firstLine="0"/>
              <w:jc w:val="left"/>
              <w:rPr>
                <w:rFonts w:asciiTheme="minorHAnsi" w:hAnsiTheme="minorHAnsi" w:cstheme="minorHAnsi"/>
                <w:b/>
                <w:sz w:val="16"/>
                <w:szCs w:val="16"/>
              </w:rPr>
            </w:pPr>
          </w:p>
        </w:tc>
      </w:tr>
      <w:tr w:rsidR="00FF1F6D" w:rsidRPr="00FF1F6D" w:rsidTr="00FF1F6D">
        <w:trPr>
          <w:trHeight w:val="1367"/>
        </w:trPr>
        <w:tc>
          <w:tcPr>
            <w:tcW w:w="710"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1</w:t>
            </w:r>
          </w:p>
        </w:tc>
        <w:tc>
          <w:tcPr>
            <w:tcW w:w="1292"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Egészségügyi szűrővizsgálaton való részvétel</w:t>
            </w:r>
          </w:p>
        </w:tc>
        <w:tc>
          <w:tcPr>
            <w:tcW w:w="1341"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Az egészségügyi, prevenciós szolgáltatásokat, szűrővizsgálatokat a sérült, mozgásukban korlátozott, fogyatékos személyek kevésbé veszik igénybe. Szükséges a támogatásuk a szűrőprogramokra eljutásuk terén.</w:t>
            </w:r>
          </w:p>
        </w:tc>
        <w:tc>
          <w:tcPr>
            <w:tcW w:w="1738"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eastAsia="Times New Roman" w:hAnsiTheme="minorHAnsi" w:cstheme="minorHAnsi"/>
                <w:sz w:val="16"/>
                <w:szCs w:val="16"/>
              </w:rPr>
            </w:pPr>
            <w:r w:rsidRPr="00FF1F6D">
              <w:rPr>
                <w:rFonts w:asciiTheme="minorHAnsi" w:eastAsia="Times New Roman" w:hAnsiTheme="minorHAnsi" w:cstheme="minorHAnsi"/>
                <w:sz w:val="16"/>
                <w:szCs w:val="16"/>
              </w:rPr>
              <w:t>Elérni, hogy a fogyatékkal élők is minél nagyobb számban vegyenek részt az egészségügyi szűrővizsgálatokon.</w:t>
            </w:r>
          </w:p>
          <w:p w:rsidR="00FF1F6D" w:rsidRPr="00FF1F6D" w:rsidRDefault="00FF1F6D" w:rsidP="00FF1F6D">
            <w:pPr>
              <w:pStyle w:val="Listaszerbekezds"/>
              <w:numPr>
                <w:ilvl w:val="0"/>
                <w:numId w:val="45"/>
              </w:numPr>
              <w:spacing w:after="0" w:line="259" w:lineRule="auto"/>
              <w:jc w:val="center"/>
              <w:rPr>
                <w:rFonts w:asciiTheme="minorHAnsi" w:hAnsiTheme="minorHAnsi" w:cstheme="minorHAnsi"/>
                <w:sz w:val="16"/>
                <w:szCs w:val="16"/>
              </w:rPr>
            </w:pPr>
            <w:r w:rsidRPr="00FF1F6D">
              <w:rPr>
                <w:rFonts w:asciiTheme="minorHAnsi" w:hAnsiTheme="minorHAnsi" w:cstheme="minorHAnsi"/>
                <w:sz w:val="16"/>
                <w:szCs w:val="16"/>
              </w:rPr>
              <w:t>adatgyűjtés</w:t>
            </w:r>
          </w:p>
          <w:p w:rsidR="00FF1F6D" w:rsidRPr="00FF1F6D" w:rsidRDefault="00FF1F6D" w:rsidP="00FF1F6D">
            <w:pPr>
              <w:pStyle w:val="Listaszerbekezds"/>
              <w:numPr>
                <w:ilvl w:val="0"/>
                <w:numId w:val="45"/>
              </w:numPr>
              <w:spacing w:after="0" w:line="259" w:lineRule="auto"/>
              <w:jc w:val="center"/>
              <w:rPr>
                <w:rFonts w:asciiTheme="minorHAnsi" w:hAnsiTheme="minorHAnsi" w:cstheme="minorHAnsi"/>
                <w:sz w:val="16"/>
                <w:szCs w:val="16"/>
              </w:rPr>
            </w:pPr>
            <w:r w:rsidRPr="00FF1F6D">
              <w:rPr>
                <w:rFonts w:asciiTheme="minorHAnsi" w:hAnsiTheme="minorHAnsi" w:cstheme="minorHAnsi"/>
                <w:sz w:val="16"/>
                <w:szCs w:val="16"/>
              </w:rPr>
              <w:t>a program megszervezése</w:t>
            </w:r>
          </w:p>
          <w:p w:rsidR="00FF1F6D" w:rsidRPr="00FF1F6D" w:rsidRDefault="00FF1F6D" w:rsidP="00FF1F6D">
            <w:pPr>
              <w:pStyle w:val="Listaszerbekezds"/>
              <w:numPr>
                <w:ilvl w:val="0"/>
                <w:numId w:val="45"/>
              </w:numPr>
              <w:spacing w:after="0" w:line="259" w:lineRule="auto"/>
              <w:jc w:val="center"/>
              <w:rPr>
                <w:rFonts w:asciiTheme="minorHAnsi" w:hAnsiTheme="minorHAnsi" w:cstheme="minorHAnsi"/>
                <w:sz w:val="16"/>
                <w:szCs w:val="16"/>
              </w:rPr>
            </w:pPr>
            <w:r w:rsidRPr="00FF1F6D">
              <w:rPr>
                <w:rFonts w:asciiTheme="minorHAnsi" w:hAnsiTheme="minorHAnsi" w:cstheme="minorHAnsi"/>
                <w:sz w:val="16"/>
                <w:szCs w:val="16"/>
              </w:rPr>
              <w:t>a program népszerűsítése</w:t>
            </w:r>
          </w:p>
          <w:p w:rsidR="00FF1F6D" w:rsidRPr="00FF1F6D" w:rsidRDefault="00FF1F6D" w:rsidP="00FF1F6D">
            <w:pPr>
              <w:jc w:val="center"/>
              <w:rPr>
                <w:rFonts w:asciiTheme="minorHAnsi" w:hAnsiTheme="minorHAnsi" w:cstheme="minorHAnsi"/>
                <w:sz w:val="16"/>
                <w:szCs w:val="16"/>
              </w:rPr>
            </w:pPr>
            <w:r w:rsidRPr="00FF1F6D">
              <w:rPr>
                <w:rFonts w:asciiTheme="minorHAnsi" w:hAnsiTheme="minorHAnsi" w:cstheme="minorHAnsi"/>
                <w:sz w:val="16"/>
                <w:szCs w:val="16"/>
              </w:rPr>
              <w:t>a program lebonyolítása</w:t>
            </w:r>
          </w:p>
        </w:tc>
        <w:tc>
          <w:tcPr>
            <w:tcW w:w="1298"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Helyi Esélyegyenlőségi Proram</w:t>
            </w:r>
          </w:p>
        </w:tc>
        <w:tc>
          <w:tcPr>
            <w:tcW w:w="1953"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Szűrővizsgálatok szervezése</w:t>
            </w:r>
          </w:p>
        </w:tc>
        <w:tc>
          <w:tcPr>
            <w:tcW w:w="908"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Polgármester</w:t>
            </w:r>
          </w:p>
        </w:tc>
        <w:tc>
          <w:tcPr>
            <w:tcW w:w="1009"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2020.12.31.</w:t>
            </w:r>
          </w:p>
        </w:tc>
        <w:tc>
          <w:tcPr>
            <w:tcW w:w="1214"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hAnsiTheme="minorHAnsi" w:cstheme="minorHAnsi"/>
                <w:sz w:val="16"/>
                <w:szCs w:val="16"/>
              </w:rPr>
              <w:t>önkormányzati adatok</w:t>
            </w:r>
          </w:p>
        </w:tc>
        <w:tc>
          <w:tcPr>
            <w:tcW w:w="1688" w:type="dxa"/>
            <w:tcBorders>
              <w:top w:val="double" w:sz="4" w:space="0" w:color="000000"/>
              <w:left w:val="double" w:sz="4" w:space="0" w:color="000000"/>
              <w:bottom w:val="double" w:sz="4" w:space="0" w:color="000000"/>
              <w:right w:val="double" w:sz="4" w:space="0" w:color="000000"/>
            </w:tcBorders>
            <w:vAlign w:val="center"/>
          </w:tcPr>
          <w:p w:rsidR="00B5666F" w:rsidRDefault="00B5666F" w:rsidP="00FF1F6D">
            <w:pPr>
              <w:spacing w:after="0" w:line="259" w:lineRule="auto"/>
              <w:ind w:left="0" w:firstLine="0"/>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technikai feltételek</w:t>
            </w:r>
          </w:p>
          <w:p w:rsidR="00FF1F6D" w:rsidRPr="00FF1F6D" w:rsidRDefault="00FF1F6D" w:rsidP="00FF1F6D">
            <w:pPr>
              <w:spacing w:after="0" w:line="259" w:lineRule="auto"/>
              <w:ind w:left="0" w:firstLine="0"/>
              <w:jc w:val="center"/>
              <w:rPr>
                <w:rFonts w:asciiTheme="minorHAnsi" w:hAnsiTheme="minorHAnsi" w:cstheme="minorHAnsi"/>
                <w:sz w:val="16"/>
                <w:szCs w:val="16"/>
              </w:rPr>
            </w:pPr>
            <w:r w:rsidRPr="00FF1F6D">
              <w:rPr>
                <w:rFonts w:asciiTheme="minorHAnsi" w:eastAsia="Times New Roman" w:hAnsiTheme="minorHAnsi" w:cstheme="minorHAnsi"/>
                <w:sz w:val="16"/>
                <w:szCs w:val="16"/>
              </w:rPr>
              <w:t>szakemberek bevonása.</w:t>
            </w:r>
          </w:p>
        </w:tc>
        <w:tc>
          <w:tcPr>
            <w:tcW w:w="1381" w:type="dxa"/>
            <w:tcBorders>
              <w:top w:val="double" w:sz="4" w:space="0" w:color="000000"/>
              <w:left w:val="double" w:sz="4" w:space="0" w:color="000000"/>
              <w:bottom w:val="double" w:sz="4" w:space="0" w:color="000000"/>
              <w:right w:val="double" w:sz="4" w:space="0" w:color="000000"/>
            </w:tcBorders>
            <w:vAlign w:val="center"/>
          </w:tcPr>
          <w:p w:rsidR="00FF1F6D" w:rsidRPr="00FF1F6D" w:rsidRDefault="00B5666F" w:rsidP="00FF1F6D">
            <w:pPr>
              <w:spacing w:after="0" w:line="259" w:lineRule="auto"/>
              <w:ind w:left="0" w:firstLine="0"/>
              <w:jc w:val="center"/>
              <w:rPr>
                <w:rFonts w:asciiTheme="minorHAnsi" w:hAnsiTheme="minorHAnsi" w:cstheme="minorHAnsi"/>
                <w:sz w:val="16"/>
                <w:szCs w:val="16"/>
              </w:rPr>
            </w:pPr>
            <w:r w:rsidRPr="007D6BCC">
              <w:rPr>
                <w:rFonts w:asciiTheme="minorHAnsi" w:eastAsia="Times New Roman" w:hAnsiTheme="minorHAnsi" w:cstheme="minorHAnsi"/>
                <w:sz w:val="16"/>
                <w:szCs w:val="16"/>
              </w:rPr>
              <w:t>Működési és pályázati támogatottság függvénye, önkormányzati döntés alapján folyamatosan megvalósítható</w:t>
            </w:r>
          </w:p>
        </w:tc>
      </w:tr>
    </w:tbl>
    <w:p w:rsidR="00A528C8" w:rsidRDefault="00734A25" w:rsidP="00757D55">
      <w:pPr>
        <w:spacing w:after="123" w:line="259" w:lineRule="auto"/>
        <w:ind w:left="0" w:firstLine="0"/>
      </w:pPr>
      <w:r>
        <w:t xml:space="preserve"> </w:t>
      </w:r>
    </w:p>
    <w:p w:rsidR="00A528C8" w:rsidRDefault="00734A25" w:rsidP="00757D55">
      <w:pPr>
        <w:spacing w:after="0" w:line="259" w:lineRule="auto"/>
        <w:ind w:left="0" w:firstLine="0"/>
      </w:pPr>
      <w:r>
        <w:t xml:space="preserve"> </w:t>
      </w:r>
    </w:p>
    <w:p w:rsidR="00A528C8" w:rsidRDefault="00A528C8" w:rsidP="00757D55">
      <w:pPr>
        <w:ind w:left="0"/>
        <w:sectPr w:rsidR="00A528C8" w:rsidSect="00F81437">
          <w:footerReference w:type="even" r:id="rId43"/>
          <w:footerReference w:type="default" r:id="rId44"/>
          <w:footerReference w:type="first" r:id="rId45"/>
          <w:type w:val="nextColumn"/>
          <w:pgSz w:w="16840" w:h="11900" w:orient="landscape"/>
          <w:pgMar w:top="1418" w:right="1418" w:bottom="1135" w:left="1418" w:header="709" w:footer="706" w:gutter="0"/>
          <w:cols w:space="708"/>
        </w:sectPr>
      </w:pPr>
    </w:p>
    <w:p w:rsidR="00A528C8" w:rsidRPr="00D23C3C" w:rsidRDefault="00734A25" w:rsidP="00D23C3C">
      <w:pPr>
        <w:pBdr>
          <w:top w:val="single" w:sz="4" w:space="1" w:color="auto"/>
          <w:left w:val="single" w:sz="4" w:space="4" w:color="auto"/>
          <w:bottom w:val="single" w:sz="4" w:space="1" w:color="auto"/>
          <w:right w:val="single" w:sz="4" w:space="4" w:color="auto"/>
        </w:pBdr>
        <w:shd w:val="clear" w:color="auto" w:fill="BDD6EE" w:themeFill="accent1" w:themeFillTint="66"/>
        <w:ind w:left="0"/>
        <w:jc w:val="left"/>
        <w:rPr>
          <w:b/>
        </w:rPr>
      </w:pPr>
      <w:r w:rsidRPr="00D23C3C">
        <w:rPr>
          <w:b/>
        </w:rPr>
        <w:lastRenderedPageBreak/>
        <w:t xml:space="preserve">3. Megvalósítás </w:t>
      </w:r>
    </w:p>
    <w:p w:rsidR="00A528C8" w:rsidRDefault="00734A25" w:rsidP="00757D55">
      <w:pPr>
        <w:spacing w:after="363" w:line="259" w:lineRule="auto"/>
        <w:ind w:left="0" w:firstLine="0"/>
        <w:jc w:val="left"/>
      </w:pPr>
      <w:r>
        <w:t xml:space="preserve"> </w:t>
      </w:r>
    </w:p>
    <w:p w:rsidR="00A528C8" w:rsidRPr="00C342D5" w:rsidRDefault="00734A25" w:rsidP="00757D55">
      <w:pPr>
        <w:pStyle w:val="Cmsor4"/>
        <w:spacing w:after="363" w:line="259" w:lineRule="auto"/>
        <w:ind w:left="0" w:right="5"/>
        <w:rPr>
          <w:rFonts w:ascii="Times New Roman" w:hAnsi="Times New Roman" w:cs="Times New Roman"/>
        </w:rPr>
      </w:pPr>
      <w:r w:rsidRPr="00C342D5">
        <w:rPr>
          <w:rFonts w:ascii="Times New Roman" w:hAnsi="Times New Roman" w:cs="Times New Roman"/>
        </w:rPr>
        <w:t xml:space="preserve">A megvalósítás előkészítése </w:t>
      </w:r>
    </w:p>
    <w:p w:rsidR="00A528C8" w:rsidRPr="00C342D5" w:rsidRDefault="00734A25" w:rsidP="00757D55">
      <w:pPr>
        <w:spacing w:after="123" w:line="259" w:lineRule="auto"/>
        <w:ind w:left="0" w:firstLine="0"/>
        <w:jc w:val="left"/>
        <w:rPr>
          <w:rFonts w:ascii="Times New Roman" w:hAnsi="Times New Roman" w:cs="Times New Roman"/>
        </w:rPr>
      </w:pPr>
      <w:r w:rsidRPr="00C342D5">
        <w:rPr>
          <w:rFonts w:ascii="Times New Roman" w:hAnsi="Times New Roman" w:cs="Times New Roman"/>
        </w:rPr>
        <w:t xml:space="preserve"> </w:t>
      </w:r>
    </w:p>
    <w:p w:rsidR="00A528C8" w:rsidRPr="00C342D5" w:rsidRDefault="00734A25" w:rsidP="00757D55">
      <w:pPr>
        <w:ind w:left="0" w:right="5"/>
        <w:rPr>
          <w:rFonts w:ascii="Times New Roman" w:hAnsi="Times New Roman" w:cs="Times New Roman"/>
        </w:rPr>
      </w:pPr>
      <w:r w:rsidRPr="00C342D5">
        <w:rPr>
          <w:rFonts w:ascii="Times New Roman" w:hAnsi="Times New Roman" w:cs="Times New Roman"/>
        </w:rPr>
        <w:t xml:space="preserve">Önkormányzatunk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w:t>
      </w:r>
    </w:p>
    <w:p w:rsidR="00A528C8" w:rsidRPr="00C342D5" w:rsidRDefault="00734A25" w:rsidP="00757D55">
      <w:pPr>
        <w:spacing w:after="123" w:line="259" w:lineRule="auto"/>
        <w:ind w:left="0" w:firstLine="0"/>
        <w:jc w:val="left"/>
        <w:rPr>
          <w:rFonts w:ascii="Times New Roman" w:hAnsi="Times New Roman" w:cs="Times New Roman"/>
        </w:rPr>
      </w:pPr>
      <w:r w:rsidRPr="00C342D5">
        <w:rPr>
          <w:rFonts w:ascii="Times New Roman" w:hAnsi="Times New Roman" w:cs="Times New Roman"/>
        </w:rPr>
        <w:t xml:space="preserve"> </w:t>
      </w:r>
    </w:p>
    <w:p w:rsidR="00A528C8" w:rsidRPr="00C342D5" w:rsidRDefault="00734A25" w:rsidP="00757D55">
      <w:pPr>
        <w:ind w:left="0" w:right="5"/>
        <w:rPr>
          <w:rFonts w:ascii="Times New Roman" w:hAnsi="Times New Roman" w:cs="Times New Roman"/>
        </w:rPr>
      </w:pPr>
      <w:r w:rsidRPr="00C342D5">
        <w:rPr>
          <w:rFonts w:ascii="Times New Roman" w:hAnsi="Times New Roman" w:cs="Times New Roman"/>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rsidR="00A528C8" w:rsidRPr="00C342D5" w:rsidRDefault="00734A25" w:rsidP="00757D55">
      <w:pPr>
        <w:spacing w:after="123" w:line="259" w:lineRule="auto"/>
        <w:ind w:left="0" w:firstLine="0"/>
        <w:jc w:val="left"/>
        <w:rPr>
          <w:rFonts w:ascii="Times New Roman" w:hAnsi="Times New Roman" w:cs="Times New Roman"/>
        </w:rPr>
      </w:pPr>
      <w:r w:rsidRPr="00C342D5">
        <w:rPr>
          <w:rFonts w:ascii="Times New Roman" w:hAnsi="Times New Roman" w:cs="Times New Roman"/>
        </w:rPr>
        <w:t xml:space="preserve"> </w:t>
      </w:r>
    </w:p>
    <w:p w:rsidR="00A528C8" w:rsidRPr="00C342D5" w:rsidRDefault="00734A25" w:rsidP="00757D55">
      <w:pPr>
        <w:ind w:left="0" w:right="5"/>
        <w:rPr>
          <w:rFonts w:ascii="Times New Roman" w:hAnsi="Times New Roman" w:cs="Times New Roman"/>
        </w:rPr>
      </w:pPr>
      <w:r w:rsidRPr="00C342D5">
        <w:rPr>
          <w:rFonts w:ascii="Times New Roman" w:hAnsi="Times New Roman" w:cs="Times New Roman"/>
        </w:rPr>
        <w:t xml:space="preserve">Önkormányzatunk elvárja, hogy intézményei a Helyi Esélyegyenlőségi Program Intézkedési Tervében szereplő vállalásokról, az őket érintő konkrét feladatokról intézményi szintű akcióterveket és évente cselekvési ütemterveket készítsenek.  </w:t>
      </w:r>
    </w:p>
    <w:p w:rsidR="00A528C8" w:rsidRPr="00C342D5" w:rsidRDefault="00734A25" w:rsidP="00757D55">
      <w:pPr>
        <w:spacing w:after="125" w:line="259" w:lineRule="auto"/>
        <w:ind w:left="0" w:firstLine="0"/>
        <w:jc w:val="left"/>
        <w:rPr>
          <w:rFonts w:ascii="Times New Roman" w:hAnsi="Times New Roman" w:cs="Times New Roman"/>
        </w:rPr>
      </w:pPr>
      <w:r w:rsidRPr="00C342D5">
        <w:rPr>
          <w:rFonts w:ascii="Times New Roman" w:hAnsi="Times New Roman" w:cs="Times New Roman"/>
        </w:rPr>
        <w:t xml:space="preserve"> </w:t>
      </w:r>
    </w:p>
    <w:p w:rsidR="00A528C8" w:rsidRPr="00C342D5" w:rsidRDefault="00734A25" w:rsidP="00757D55">
      <w:pPr>
        <w:ind w:left="0" w:right="5"/>
        <w:rPr>
          <w:rFonts w:ascii="Times New Roman" w:hAnsi="Times New Roman" w:cs="Times New Roman"/>
        </w:rPr>
      </w:pPr>
      <w:r w:rsidRPr="00C342D5">
        <w:rPr>
          <w:rFonts w:ascii="Times New Roman" w:hAnsi="Times New Roman" w:cs="Times New Roman"/>
        </w:rPr>
        <w:t xml:space="preserve">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 létre és működtet.  </w:t>
      </w:r>
    </w:p>
    <w:p w:rsidR="00A528C8" w:rsidRPr="00C342D5" w:rsidRDefault="00734A25" w:rsidP="00757D55">
      <w:pPr>
        <w:spacing w:after="123" w:line="259" w:lineRule="auto"/>
        <w:ind w:left="0" w:firstLine="0"/>
        <w:jc w:val="left"/>
        <w:rPr>
          <w:rFonts w:ascii="Times New Roman" w:hAnsi="Times New Roman" w:cs="Times New Roman"/>
        </w:rPr>
      </w:pPr>
      <w:r w:rsidRPr="00C342D5">
        <w:rPr>
          <w:rFonts w:ascii="Times New Roman" w:hAnsi="Times New Roman" w:cs="Times New Roman"/>
        </w:rPr>
        <w:t xml:space="preserve"> </w:t>
      </w:r>
    </w:p>
    <w:p w:rsidR="00A528C8" w:rsidRPr="00C342D5" w:rsidRDefault="00734A25" w:rsidP="00757D55">
      <w:pPr>
        <w:ind w:left="0" w:right="5"/>
        <w:rPr>
          <w:rFonts w:ascii="Times New Roman" w:hAnsi="Times New Roman" w:cs="Times New Roman"/>
        </w:rPr>
      </w:pPr>
      <w:r w:rsidRPr="00C342D5">
        <w:rPr>
          <w:rFonts w:ascii="Times New Roman" w:hAnsi="Times New Roman" w:cs="Times New Roman"/>
        </w:rPr>
        <w:t xml:space="preserve">A fentiekkel kívánjuk biztosítani, hogy az HEP IT-ben vállalt feladatok településünkön maradéktalanul megvalósuljanak. </w:t>
      </w:r>
    </w:p>
    <w:p w:rsidR="00A528C8" w:rsidRPr="00C342D5" w:rsidRDefault="00734A25" w:rsidP="00C342D5">
      <w:pPr>
        <w:spacing w:after="0" w:line="259" w:lineRule="auto"/>
        <w:ind w:left="0" w:firstLine="0"/>
        <w:jc w:val="left"/>
        <w:rPr>
          <w:rFonts w:ascii="Times New Roman" w:hAnsi="Times New Roman" w:cs="Times New Roman"/>
        </w:rPr>
      </w:pPr>
      <w:r w:rsidRPr="00C342D5">
        <w:rPr>
          <w:rFonts w:ascii="Times New Roman" w:hAnsi="Times New Roman" w:cs="Times New Roman"/>
        </w:rPr>
        <w:t xml:space="preserve">  </w:t>
      </w:r>
    </w:p>
    <w:p w:rsidR="00A528C8" w:rsidRPr="00C342D5" w:rsidRDefault="00734A25" w:rsidP="00C342D5">
      <w:pPr>
        <w:pStyle w:val="Cmsor4"/>
        <w:spacing w:after="363" w:line="259" w:lineRule="auto"/>
        <w:ind w:left="0" w:right="5"/>
        <w:rPr>
          <w:rFonts w:ascii="Times New Roman" w:hAnsi="Times New Roman" w:cs="Times New Roman"/>
        </w:rPr>
      </w:pPr>
      <w:r w:rsidRPr="00C342D5">
        <w:rPr>
          <w:rFonts w:ascii="Times New Roman" w:hAnsi="Times New Roman" w:cs="Times New Roman"/>
        </w:rPr>
        <w:t>A megvalósítás f</w:t>
      </w:r>
      <w:r w:rsidR="00C342D5">
        <w:rPr>
          <w:rFonts w:ascii="Times New Roman" w:hAnsi="Times New Roman" w:cs="Times New Roman"/>
        </w:rPr>
        <w:t>olyamata:</w:t>
      </w:r>
      <w:r w:rsidRPr="00C342D5">
        <w:rPr>
          <w:rFonts w:ascii="Times New Roman" w:hAnsi="Times New Roman" w:cs="Times New Roman"/>
        </w:rPr>
        <w:t xml:space="preserve"> </w:t>
      </w:r>
    </w:p>
    <w:p w:rsidR="00A528C8" w:rsidRPr="00C342D5" w:rsidRDefault="00734A25" w:rsidP="00757D55">
      <w:pPr>
        <w:ind w:left="0" w:right="5"/>
        <w:rPr>
          <w:rFonts w:ascii="Times New Roman" w:hAnsi="Times New Roman" w:cs="Times New Roman"/>
        </w:rPr>
      </w:pPr>
      <w:r w:rsidRPr="00C342D5">
        <w:rPr>
          <w:rFonts w:ascii="Times New Roman" w:hAnsi="Times New Roman" w:cs="Times New Roman"/>
        </w:rPr>
        <w:t xml:space="preserve">A Helyi Esélyegyenlőségi Programban foglaltak végrehajtásának ellenőrzése érdekében HEP Fórumot hozunk létre.  </w:t>
      </w:r>
    </w:p>
    <w:p w:rsidR="00A528C8" w:rsidRPr="00C342D5" w:rsidRDefault="00734A25" w:rsidP="00C342D5">
      <w:pPr>
        <w:spacing w:after="123" w:line="259" w:lineRule="auto"/>
        <w:ind w:left="0" w:firstLine="0"/>
        <w:jc w:val="left"/>
        <w:rPr>
          <w:rFonts w:ascii="Times New Roman" w:hAnsi="Times New Roman" w:cs="Times New Roman"/>
        </w:rPr>
      </w:pPr>
      <w:r w:rsidRPr="00C342D5">
        <w:rPr>
          <w:rFonts w:ascii="Times New Roman" w:hAnsi="Times New Roman" w:cs="Times New Roman"/>
        </w:rPr>
        <w:lastRenderedPageBreak/>
        <w:t xml:space="preserve"> A HEP Fórum feladatai: </w:t>
      </w:r>
    </w:p>
    <w:p w:rsidR="00A528C8" w:rsidRPr="00C342D5" w:rsidRDefault="00734A25" w:rsidP="00190432">
      <w:pPr>
        <w:numPr>
          <w:ilvl w:val="0"/>
          <w:numId w:val="18"/>
        </w:numPr>
        <w:ind w:left="0" w:right="5" w:hanging="130"/>
        <w:rPr>
          <w:rFonts w:ascii="Times New Roman" w:hAnsi="Times New Roman" w:cs="Times New Roman"/>
        </w:rPr>
      </w:pPr>
      <w:r w:rsidRPr="00C342D5">
        <w:rPr>
          <w:rFonts w:ascii="Times New Roman" w:hAnsi="Times New Roman" w:cs="Times New Roman"/>
        </w:rPr>
        <w:t xml:space="preserve">az HEP IT megvalósulásának figyelemmel kísérése, a kötelezettségek teljesítésének nyomon követése, dokumentálása, és mindezekről a település képviselő-testületének rendszeres tájékoztatása, </w:t>
      </w:r>
    </w:p>
    <w:p w:rsidR="00A528C8" w:rsidRPr="00C342D5" w:rsidRDefault="00734A25" w:rsidP="00190432">
      <w:pPr>
        <w:numPr>
          <w:ilvl w:val="0"/>
          <w:numId w:val="18"/>
        </w:numPr>
        <w:ind w:left="0" w:right="5" w:hanging="130"/>
        <w:rPr>
          <w:rFonts w:ascii="Times New Roman" w:hAnsi="Times New Roman" w:cs="Times New Roman"/>
        </w:rPr>
      </w:pPr>
      <w:r w:rsidRPr="00C342D5">
        <w:rPr>
          <w:rFonts w:ascii="Times New Roman" w:hAnsi="Times New Roman" w:cs="Times New Roman"/>
        </w:rPr>
        <w:t xml:space="preserve">annak figyelemmel kísérése, hogy a megelőző időszakban végrehajtott intézkedések elősegítették-e a kitűzött célok megvalósulását, és az ezen tapasztalatok alapján esetleges új beavatkozások meghatározása </w:t>
      </w:r>
    </w:p>
    <w:p w:rsidR="00A528C8" w:rsidRPr="00C342D5" w:rsidRDefault="00734A25" w:rsidP="00190432">
      <w:pPr>
        <w:numPr>
          <w:ilvl w:val="0"/>
          <w:numId w:val="18"/>
        </w:numPr>
        <w:ind w:left="0" w:right="5" w:hanging="130"/>
        <w:rPr>
          <w:rFonts w:ascii="Times New Roman" w:hAnsi="Times New Roman" w:cs="Times New Roman"/>
        </w:rPr>
      </w:pPr>
      <w:r w:rsidRPr="00C342D5">
        <w:rPr>
          <w:rFonts w:ascii="Times New Roman" w:hAnsi="Times New Roman" w:cs="Times New Roman"/>
        </w:rPr>
        <w:t xml:space="preserve">a HEP IT-ben lefektetett célok megvalósulásához szükséges beavatkozások évenkénti felülvizsgálata, a HEP IT aktualizálása,  </w:t>
      </w:r>
    </w:p>
    <w:p w:rsidR="00A528C8" w:rsidRPr="00C342D5" w:rsidRDefault="00734A25" w:rsidP="00190432">
      <w:pPr>
        <w:numPr>
          <w:ilvl w:val="0"/>
          <w:numId w:val="18"/>
        </w:numPr>
        <w:ind w:left="0" w:right="5" w:hanging="130"/>
        <w:rPr>
          <w:rFonts w:ascii="Times New Roman" w:hAnsi="Times New Roman" w:cs="Times New Roman"/>
        </w:rPr>
      </w:pPr>
      <w:r w:rsidRPr="00C342D5">
        <w:rPr>
          <w:rFonts w:ascii="Times New Roman" w:hAnsi="Times New Roman" w:cs="Times New Roman"/>
        </w:rPr>
        <w:t>az esetleges változások beépítése a HEP IT-be, a módosított HEP IT előkészítése képviselő</w:t>
      </w:r>
      <w:r w:rsidR="00C342D5">
        <w:rPr>
          <w:rFonts w:ascii="Times New Roman" w:hAnsi="Times New Roman" w:cs="Times New Roman"/>
        </w:rPr>
        <w:t>-</w:t>
      </w:r>
      <w:r w:rsidRPr="00C342D5">
        <w:rPr>
          <w:rFonts w:ascii="Times New Roman" w:hAnsi="Times New Roman" w:cs="Times New Roman"/>
        </w:rPr>
        <w:t xml:space="preserve">testületi döntésre </w:t>
      </w:r>
    </w:p>
    <w:p w:rsidR="00A528C8" w:rsidRPr="00C342D5" w:rsidRDefault="00734A25" w:rsidP="00190432">
      <w:pPr>
        <w:numPr>
          <w:ilvl w:val="0"/>
          <w:numId w:val="18"/>
        </w:numPr>
        <w:spacing w:after="123" w:line="259" w:lineRule="auto"/>
        <w:ind w:left="0" w:right="5" w:hanging="130"/>
        <w:rPr>
          <w:rFonts w:ascii="Times New Roman" w:hAnsi="Times New Roman" w:cs="Times New Roman"/>
        </w:rPr>
      </w:pPr>
      <w:r w:rsidRPr="00C342D5">
        <w:rPr>
          <w:rFonts w:ascii="Times New Roman" w:hAnsi="Times New Roman" w:cs="Times New Roman"/>
        </w:rPr>
        <w:t xml:space="preserve">az esélyegyenlőséggel összefüggő problémák megvitatása </w:t>
      </w:r>
    </w:p>
    <w:p w:rsidR="00A528C8" w:rsidRPr="00C342D5" w:rsidRDefault="00734A25" w:rsidP="00190432">
      <w:pPr>
        <w:numPr>
          <w:ilvl w:val="0"/>
          <w:numId w:val="18"/>
        </w:numPr>
        <w:spacing w:after="123" w:line="259" w:lineRule="auto"/>
        <w:ind w:left="0" w:right="5" w:hanging="130"/>
        <w:rPr>
          <w:rFonts w:ascii="Times New Roman" w:hAnsi="Times New Roman" w:cs="Times New Roman"/>
        </w:rPr>
      </w:pPr>
      <w:r w:rsidRPr="00C342D5">
        <w:rPr>
          <w:rFonts w:ascii="Times New Roman" w:hAnsi="Times New Roman" w:cs="Times New Roman"/>
        </w:rPr>
        <w:t xml:space="preserve">a HEP IT és az elért eredmények nyilvánosság elé tárása, kommunikálása </w:t>
      </w:r>
    </w:p>
    <w:p w:rsidR="00A528C8" w:rsidRPr="00C342D5" w:rsidRDefault="00734A25" w:rsidP="00757D55">
      <w:pPr>
        <w:spacing w:after="125" w:line="259" w:lineRule="auto"/>
        <w:ind w:left="0" w:firstLine="0"/>
        <w:jc w:val="left"/>
        <w:rPr>
          <w:rFonts w:ascii="Times New Roman" w:hAnsi="Times New Roman" w:cs="Times New Roman"/>
        </w:rPr>
      </w:pPr>
      <w:r w:rsidRPr="00C342D5">
        <w:rPr>
          <w:rFonts w:ascii="Times New Roman" w:hAnsi="Times New Roman" w:cs="Times New Roman"/>
        </w:rPr>
        <w:t xml:space="preserve"> </w:t>
      </w:r>
    </w:p>
    <w:p w:rsidR="00A528C8" w:rsidRPr="00C342D5" w:rsidRDefault="00734A25" w:rsidP="00757D55">
      <w:pPr>
        <w:ind w:left="0" w:right="5"/>
        <w:rPr>
          <w:rFonts w:ascii="Times New Roman" w:hAnsi="Times New Roman" w:cs="Times New Roman"/>
        </w:rPr>
      </w:pPr>
      <w:r w:rsidRPr="00C342D5">
        <w:rPr>
          <w:rFonts w:ascii="Times New Roman" w:hAnsi="Times New Roman" w:cs="Times New Roman"/>
        </w:rPr>
        <w:t xml:space="preserve">Az esélyegyenlőség fókuszban lévő célcsoportjaihoz és/vagy kiemelt problématerületekre a terület aktorainak részvételével tematikus munkacsoportokat alakítunk az adott területen kitűzött célok megvalósítása érdekében. A munkacsoportok vezetői egyben tagjai az Esélyegyenlőségi Fórumnak is, a munkacsoportok rendszeresen (minimum évente) beszámolnak munkájukról az Esélyegyenlőségi Fórum számára. A munkacsoportok éves munkatervvel rendelkeznek. </w:t>
      </w:r>
    </w:p>
    <w:p w:rsidR="00A528C8" w:rsidRPr="00C342D5" w:rsidRDefault="00734A25" w:rsidP="00757D55">
      <w:pPr>
        <w:spacing w:after="0" w:line="360" w:lineRule="auto"/>
        <w:ind w:left="0" w:right="9023" w:firstLine="0"/>
        <w:jc w:val="left"/>
        <w:rPr>
          <w:rFonts w:ascii="Times New Roman" w:hAnsi="Times New Roman" w:cs="Times New Roman"/>
        </w:rPr>
      </w:pPr>
      <w:r w:rsidRPr="00C342D5">
        <w:rPr>
          <w:rFonts w:ascii="Times New Roman" w:hAnsi="Times New Roman" w:cs="Times New Roman"/>
        </w:rPr>
        <w:t xml:space="preserve">   </w:t>
      </w:r>
    </w:p>
    <w:p w:rsidR="00A528C8" w:rsidRDefault="00734A25" w:rsidP="00757D55">
      <w:pPr>
        <w:spacing w:after="424" w:line="259" w:lineRule="auto"/>
        <w:ind w:left="0" w:firstLine="0"/>
        <w:jc w:val="left"/>
      </w:pPr>
      <w:r>
        <w:rPr>
          <w:noProof/>
          <w:sz w:val="22"/>
        </w:rPr>
        <w:lastRenderedPageBreak/>
        <mc:AlternateContent>
          <mc:Choice Requires="wpg">
            <w:drawing>
              <wp:inline distT="0" distB="0" distL="0" distR="0">
                <wp:extent cx="5503164" cy="5038344"/>
                <wp:effectExtent l="0" t="0" r="0" b="0"/>
                <wp:docPr id="204355" name="Group 204355"/>
                <wp:cNvGraphicFramePr/>
                <a:graphic xmlns:a="http://schemas.openxmlformats.org/drawingml/2006/main">
                  <a:graphicData uri="http://schemas.microsoft.com/office/word/2010/wordprocessingGroup">
                    <wpg:wgp>
                      <wpg:cNvGrpSpPr/>
                      <wpg:grpSpPr>
                        <a:xfrm>
                          <a:off x="0" y="0"/>
                          <a:ext cx="5503164" cy="5038344"/>
                          <a:chOff x="0" y="0"/>
                          <a:chExt cx="5503164" cy="5038344"/>
                        </a:xfrm>
                      </wpg:grpSpPr>
                      <wps:wsp>
                        <wps:cNvPr id="30159" name="Shape 30159"/>
                        <wps:cNvSpPr/>
                        <wps:spPr>
                          <a:xfrm>
                            <a:off x="1392936" y="2295145"/>
                            <a:ext cx="679704" cy="208788"/>
                          </a:xfrm>
                          <a:custGeom>
                            <a:avLst/>
                            <a:gdLst/>
                            <a:ahLst/>
                            <a:cxnLst/>
                            <a:rect l="0" t="0" r="0" b="0"/>
                            <a:pathLst>
                              <a:path w="679704" h="208788">
                                <a:moveTo>
                                  <a:pt x="679704" y="208788"/>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0160" name="Shape 30160"/>
                        <wps:cNvSpPr/>
                        <wps:spPr>
                          <a:xfrm>
                            <a:off x="0" y="1406652"/>
                            <a:ext cx="1427988" cy="1356360"/>
                          </a:xfrm>
                          <a:custGeom>
                            <a:avLst/>
                            <a:gdLst/>
                            <a:ahLst/>
                            <a:cxnLst/>
                            <a:rect l="0" t="0" r="0" b="0"/>
                            <a:pathLst>
                              <a:path w="1427988" h="1356360">
                                <a:moveTo>
                                  <a:pt x="713232" y="0"/>
                                </a:moveTo>
                                <a:cubicBezTo>
                                  <a:pt x="1107948" y="0"/>
                                  <a:pt x="1427988" y="303276"/>
                                  <a:pt x="1427988" y="678180"/>
                                </a:cubicBezTo>
                                <a:cubicBezTo>
                                  <a:pt x="1427988" y="1053084"/>
                                  <a:pt x="1107948" y="1356360"/>
                                  <a:pt x="713232" y="1356360"/>
                                </a:cubicBezTo>
                                <a:cubicBezTo>
                                  <a:pt x="318516" y="1356360"/>
                                  <a:pt x="0" y="1053084"/>
                                  <a:pt x="0" y="678180"/>
                                </a:cubicBezTo>
                                <a:cubicBezTo>
                                  <a:pt x="0" y="303276"/>
                                  <a:pt x="318516" y="0"/>
                                  <a:pt x="713232"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0161" name="Shape 30161"/>
                        <wps:cNvSpPr/>
                        <wps:spPr>
                          <a:xfrm>
                            <a:off x="0" y="1406652"/>
                            <a:ext cx="1427988" cy="1356360"/>
                          </a:xfrm>
                          <a:custGeom>
                            <a:avLst/>
                            <a:gdLst/>
                            <a:ahLst/>
                            <a:cxnLst/>
                            <a:rect l="0" t="0" r="0" b="0"/>
                            <a:pathLst>
                              <a:path w="1427988" h="1356360">
                                <a:moveTo>
                                  <a:pt x="713232" y="0"/>
                                </a:moveTo>
                                <a:cubicBezTo>
                                  <a:pt x="318516" y="0"/>
                                  <a:pt x="0" y="303276"/>
                                  <a:pt x="0" y="678180"/>
                                </a:cubicBezTo>
                                <a:cubicBezTo>
                                  <a:pt x="0" y="1053084"/>
                                  <a:pt x="318516" y="1356360"/>
                                  <a:pt x="713232" y="1356360"/>
                                </a:cubicBezTo>
                                <a:cubicBezTo>
                                  <a:pt x="1107948" y="1356360"/>
                                  <a:pt x="1427988" y="1053084"/>
                                  <a:pt x="1427988" y="678180"/>
                                </a:cubicBezTo>
                                <a:cubicBezTo>
                                  <a:pt x="1427988" y="303276"/>
                                  <a:pt x="1107948" y="0"/>
                                  <a:pt x="71323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163" name="Rectangle 30163"/>
                        <wps:cNvSpPr/>
                        <wps:spPr>
                          <a:xfrm>
                            <a:off x="240791" y="1624887"/>
                            <a:ext cx="1302971" cy="186851"/>
                          </a:xfrm>
                          <a:prstGeom prst="rect">
                            <a:avLst/>
                          </a:prstGeom>
                          <a:ln>
                            <a:noFill/>
                          </a:ln>
                        </wps:spPr>
                        <wps:txbx>
                          <w:txbxContent>
                            <w:p w:rsidR="00D82823" w:rsidRDefault="00D82823">
                              <w:pPr>
                                <w:spacing w:after="160" w:line="259" w:lineRule="auto"/>
                                <w:ind w:left="0" w:firstLine="0"/>
                                <w:jc w:val="left"/>
                              </w:pPr>
                              <w:r>
                                <w:rPr>
                                  <w:sz w:val="22"/>
                                </w:rPr>
                                <w:t xml:space="preserve">Fogyatékkal élők </w:t>
                              </w:r>
                            </w:p>
                          </w:txbxContent>
                        </wps:txbx>
                        <wps:bodyPr horzOverflow="overflow" vert="horz" lIns="0" tIns="0" rIns="0" bIns="0" rtlCol="0">
                          <a:noAutofit/>
                        </wps:bodyPr>
                      </wps:wsp>
                      <wps:wsp>
                        <wps:cNvPr id="30164" name="Rectangle 30164"/>
                        <wps:cNvSpPr/>
                        <wps:spPr>
                          <a:xfrm>
                            <a:off x="548639" y="1794049"/>
                            <a:ext cx="444288" cy="186851"/>
                          </a:xfrm>
                          <a:prstGeom prst="rect">
                            <a:avLst/>
                          </a:prstGeom>
                          <a:ln>
                            <a:noFill/>
                          </a:ln>
                        </wps:spPr>
                        <wps:txbx>
                          <w:txbxContent>
                            <w:p w:rsidR="00D82823" w:rsidRDefault="00D82823">
                              <w:pPr>
                                <w:spacing w:after="160" w:line="259" w:lineRule="auto"/>
                                <w:ind w:left="0" w:firstLine="0"/>
                                <w:jc w:val="left"/>
                              </w:pPr>
                              <w:r>
                                <w:rPr>
                                  <w:sz w:val="22"/>
                                </w:rPr>
                                <w:t>esély-</w:t>
                              </w:r>
                            </w:p>
                          </w:txbxContent>
                        </wps:txbx>
                        <wps:bodyPr horzOverflow="overflow" vert="horz" lIns="0" tIns="0" rIns="0" bIns="0" rtlCol="0">
                          <a:noAutofit/>
                        </wps:bodyPr>
                      </wps:wsp>
                      <wps:wsp>
                        <wps:cNvPr id="30165" name="Rectangle 30165"/>
                        <wps:cNvSpPr/>
                        <wps:spPr>
                          <a:xfrm>
                            <a:off x="278892" y="1964737"/>
                            <a:ext cx="1201827" cy="186851"/>
                          </a:xfrm>
                          <a:prstGeom prst="rect">
                            <a:avLst/>
                          </a:prstGeom>
                          <a:ln>
                            <a:noFill/>
                          </a:ln>
                        </wps:spPr>
                        <wps:txbx>
                          <w:txbxContent>
                            <w:p w:rsidR="00D82823" w:rsidRDefault="00D82823">
                              <w:pPr>
                                <w:spacing w:after="160" w:line="259" w:lineRule="auto"/>
                                <w:ind w:left="0" w:firstLine="0"/>
                                <w:jc w:val="left"/>
                              </w:pPr>
                              <w:r>
                                <w:rPr>
                                  <w:sz w:val="22"/>
                                </w:rPr>
                                <w:t xml:space="preserve">egyenlőségével </w:t>
                              </w:r>
                            </w:p>
                          </w:txbxContent>
                        </wps:txbx>
                        <wps:bodyPr horzOverflow="overflow" vert="horz" lIns="0" tIns="0" rIns="0" bIns="0" rtlCol="0">
                          <a:noAutofit/>
                        </wps:bodyPr>
                      </wps:wsp>
                      <wps:wsp>
                        <wps:cNvPr id="30166" name="Rectangle 30166"/>
                        <wps:cNvSpPr/>
                        <wps:spPr>
                          <a:xfrm>
                            <a:off x="423671" y="2135425"/>
                            <a:ext cx="814094" cy="186852"/>
                          </a:xfrm>
                          <a:prstGeom prst="rect">
                            <a:avLst/>
                          </a:prstGeom>
                          <a:ln>
                            <a:noFill/>
                          </a:ln>
                        </wps:spPr>
                        <wps:txbx>
                          <w:txbxContent>
                            <w:p w:rsidR="00D82823" w:rsidRDefault="00D82823">
                              <w:pPr>
                                <w:spacing w:after="160" w:line="259" w:lineRule="auto"/>
                                <w:ind w:left="0" w:firstLine="0"/>
                                <w:jc w:val="left"/>
                              </w:pPr>
                              <w:r>
                                <w:rPr>
                                  <w:sz w:val="22"/>
                                </w:rPr>
                                <w:t xml:space="preserve">foglalkozó </w:t>
                              </w:r>
                            </w:p>
                          </w:txbxContent>
                        </wps:txbx>
                        <wps:bodyPr horzOverflow="overflow" vert="horz" lIns="0" tIns="0" rIns="0" bIns="0" rtlCol="0">
                          <a:noAutofit/>
                        </wps:bodyPr>
                      </wps:wsp>
                      <wps:wsp>
                        <wps:cNvPr id="30167" name="Rectangle 30167"/>
                        <wps:cNvSpPr/>
                        <wps:spPr>
                          <a:xfrm>
                            <a:off x="304799" y="2307638"/>
                            <a:ext cx="1132445" cy="186851"/>
                          </a:xfrm>
                          <a:prstGeom prst="rect">
                            <a:avLst/>
                          </a:prstGeom>
                          <a:ln>
                            <a:noFill/>
                          </a:ln>
                        </wps:spPr>
                        <wps:txbx>
                          <w:txbxContent>
                            <w:p w:rsidR="00D82823" w:rsidRDefault="00D82823">
                              <w:pPr>
                                <w:spacing w:after="160" w:line="259" w:lineRule="auto"/>
                                <w:ind w:left="0" w:firstLine="0"/>
                                <w:jc w:val="left"/>
                              </w:pPr>
                              <w:r>
                                <w:rPr>
                                  <w:sz w:val="22"/>
                                </w:rPr>
                                <w:t xml:space="preserve">munkacsoport </w:t>
                              </w:r>
                            </w:p>
                          </w:txbxContent>
                        </wps:txbx>
                        <wps:bodyPr horzOverflow="overflow" vert="horz" lIns="0" tIns="0" rIns="0" bIns="0" rtlCol="0">
                          <a:noAutofit/>
                        </wps:bodyPr>
                      </wps:wsp>
                      <wps:wsp>
                        <wps:cNvPr id="30168" name="Shape 30168"/>
                        <wps:cNvSpPr/>
                        <wps:spPr>
                          <a:xfrm>
                            <a:off x="1912620" y="3262885"/>
                            <a:ext cx="419100" cy="548640"/>
                          </a:xfrm>
                          <a:custGeom>
                            <a:avLst/>
                            <a:gdLst/>
                            <a:ahLst/>
                            <a:cxnLst/>
                            <a:rect l="0" t="0" r="0" b="0"/>
                            <a:pathLst>
                              <a:path w="419100" h="548640">
                                <a:moveTo>
                                  <a:pt x="419100" y="0"/>
                                </a:moveTo>
                                <a:lnTo>
                                  <a:pt x="0" y="54864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0169" name="Shape 30169"/>
                        <wps:cNvSpPr/>
                        <wps:spPr>
                          <a:xfrm>
                            <a:off x="777240" y="3681984"/>
                            <a:ext cx="1427988" cy="1356360"/>
                          </a:xfrm>
                          <a:custGeom>
                            <a:avLst/>
                            <a:gdLst/>
                            <a:ahLst/>
                            <a:cxnLst/>
                            <a:rect l="0" t="0" r="0" b="0"/>
                            <a:pathLst>
                              <a:path w="1427988" h="1356360">
                                <a:moveTo>
                                  <a:pt x="714756" y="0"/>
                                </a:moveTo>
                                <a:cubicBezTo>
                                  <a:pt x="1109472" y="0"/>
                                  <a:pt x="1427988" y="303276"/>
                                  <a:pt x="1427988" y="678180"/>
                                </a:cubicBezTo>
                                <a:cubicBezTo>
                                  <a:pt x="1427988" y="1053084"/>
                                  <a:pt x="1109472" y="1356360"/>
                                  <a:pt x="714756" y="1356360"/>
                                </a:cubicBezTo>
                                <a:cubicBezTo>
                                  <a:pt x="320040" y="1356360"/>
                                  <a:pt x="0" y="1053084"/>
                                  <a:pt x="0" y="678180"/>
                                </a:cubicBezTo>
                                <a:cubicBezTo>
                                  <a:pt x="0" y="303276"/>
                                  <a:pt x="320040" y="0"/>
                                  <a:pt x="714756"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0170" name="Shape 30170"/>
                        <wps:cNvSpPr/>
                        <wps:spPr>
                          <a:xfrm>
                            <a:off x="777240" y="3681984"/>
                            <a:ext cx="1427988" cy="1356360"/>
                          </a:xfrm>
                          <a:custGeom>
                            <a:avLst/>
                            <a:gdLst/>
                            <a:ahLst/>
                            <a:cxnLst/>
                            <a:rect l="0" t="0" r="0" b="0"/>
                            <a:pathLst>
                              <a:path w="1427988" h="1356360">
                                <a:moveTo>
                                  <a:pt x="714756" y="0"/>
                                </a:moveTo>
                                <a:cubicBezTo>
                                  <a:pt x="320040" y="0"/>
                                  <a:pt x="0" y="303276"/>
                                  <a:pt x="0" y="678180"/>
                                </a:cubicBezTo>
                                <a:cubicBezTo>
                                  <a:pt x="0" y="1053084"/>
                                  <a:pt x="320040" y="1356360"/>
                                  <a:pt x="714756" y="1356360"/>
                                </a:cubicBezTo>
                                <a:cubicBezTo>
                                  <a:pt x="1109472" y="1356360"/>
                                  <a:pt x="1427988" y="1053084"/>
                                  <a:pt x="1427988" y="678180"/>
                                </a:cubicBezTo>
                                <a:cubicBezTo>
                                  <a:pt x="1427988" y="303276"/>
                                  <a:pt x="1109472" y="0"/>
                                  <a:pt x="71475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172" name="Rectangle 30172"/>
                        <wps:cNvSpPr/>
                        <wps:spPr>
                          <a:xfrm>
                            <a:off x="1196339" y="3900217"/>
                            <a:ext cx="731152" cy="186849"/>
                          </a:xfrm>
                          <a:prstGeom prst="rect">
                            <a:avLst/>
                          </a:prstGeom>
                          <a:ln>
                            <a:noFill/>
                          </a:ln>
                        </wps:spPr>
                        <wps:txbx>
                          <w:txbxContent>
                            <w:p w:rsidR="00D82823" w:rsidRDefault="00D82823">
                              <w:pPr>
                                <w:spacing w:after="160" w:line="259" w:lineRule="auto"/>
                                <w:ind w:left="0" w:firstLine="0"/>
                                <w:jc w:val="left"/>
                              </w:pPr>
                              <w:r>
                                <w:rPr>
                                  <w:sz w:val="22"/>
                                </w:rPr>
                                <w:t>Nők esély</w:t>
                              </w:r>
                            </w:p>
                          </w:txbxContent>
                        </wps:txbx>
                        <wps:bodyPr horzOverflow="overflow" vert="horz" lIns="0" tIns="0" rIns="0" bIns="0" rtlCol="0">
                          <a:noAutofit/>
                        </wps:bodyPr>
                      </wps:wsp>
                      <wps:wsp>
                        <wps:cNvPr id="30174" name="Rectangle 30174"/>
                        <wps:cNvSpPr/>
                        <wps:spPr>
                          <a:xfrm>
                            <a:off x="1746503" y="3900217"/>
                            <a:ext cx="57028" cy="186849"/>
                          </a:xfrm>
                          <a:prstGeom prst="rect">
                            <a:avLst/>
                          </a:prstGeom>
                          <a:ln>
                            <a:noFill/>
                          </a:ln>
                        </wps:spPr>
                        <wps:txbx>
                          <w:txbxContent>
                            <w:p w:rsidR="00D82823" w:rsidRDefault="00D82823">
                              <w:pPr>
                                <w:spacing w:after="160" w:line="259" w:lineRule="auto"/>
                                <w:ind w:left="0" w:firstLine="0"/>
                                <w:jc w:val="left"/>
                              </w:pPr>
                              <w:r>
                                <w:rPr>
                                  <w:sz w:val="22"/>
                                </w:rPr>
                                <w:t>-</w:t>
                              </w:r>
                            </w:p>
                          </w:txbxContent>
                        </wps:txbx>
                        <wps:bodyPr horzOverflow="overflow" vert="horz" lIns="0" tIns="0" rIns="0" bIns="0" rtlCol="0">
                          <a:noAutofit/>
                        </wps:bodyPr>
                      </wps:wsp>
                      <wps:wsp>
                        <wps:cNvPr id="30175" name="Rectangle 30175"/>
                        <wps:cNvSpPr/>
                        <wps:spPr>
                          <a:xfrm>
                            <a:off x="1056131" y="4070905"/>
                            <a:ext cx="1201827" cy="186849"/>
                          </a:xfrm>
                          <a:prstGeom prst="rect">
                            <a:avLst/>
                          </a:prstGeom>
                          <a:ln>
                            <a:noFill/>
                          </a:ln>
                        </wps:spPr>
                        <wps:txbx>
                          <w:txbxContent>
                            <w:p w:rsidR="00D82823" w:rsidRDefault="00D82823">
                              <w:pPr>
                                <w:spacing w:after="160" w:line="259" w:lineRule="auto"/>
                                <w:ind w:left="0" w:firstLine="0"/>
                                <w:jc w:val="left"/>
                              </w:pPr>
                              <w:r>
                                <w:rPr>
                                  <w:sz w:val="22"/>
                                </w:rPr>
                                <w:t xml:space="preserve">egyenlőségével </w:t>
                              </w:r>
                            </w:p>
                          </w:txbxContent>
                        </wps:txbx>
                        <wps:bodyPr horzOverflow="overflow" vert="horz" lIns="0" tIns="0" rIns="0" bIns="0" rtlCol="0">
                          <a:noAutofit/>
                        </wps:bodyPr>
                      </wps:wsp>
                      <wps:wsp>
                        <wps:cNvPr id="30176" name="Rectangle 30176"/>
                        <wps:cNvSpPr/>
                        <wps:spPr>
                          <a:xfrm>
                            <a:off x="1200911" y="4241593"/>
                            <a:ext cx="814094" cy="186849"/>
                          </a:xfrm>
                          <a:prstGeom prst="rect">
                            <a:avLst/>
                          </a:prstGeom>
                          <a:ln>
                            <a:noFill/>
                          </a:ln>
                        </wps:spPr>
                        <wps:txbx>
                          <w:txbxContent>
                            <w:p w:rsidR="00D82823" w:rsidRDefault="00D82823">
                              <w:pPr>
                                <w:spacing w:after="160" w:line="259" w:lineRule="auto"/>
                                <w:ind w:left="0" w:firstLine="0"/>
                                <w:jc w:val="left"/>
                              </w:pPr>
                              <w:r>
                                <w:rPr>
                                  <w:sz w:val="22"/>
                                </w:rPr>
                                <w:t xml:space="preserve">foglalkozó </w:t>
                              </w:r>
                            </w:p>
                          </w:txbxContent>
                        </wps:txbx>
                        <wps:bodyPr horzOverflow="overflow" vert="horz" lIns="0" tIns="0" rIns="0" bIns="0" rtlCol="0">
                          <a:noAutofit/>
                        </wps:bodyPr>
                      </wps:wsp>
                      <wps:wsp>
                        <wps:cNvPr id="30177" name="Rectangle 30177"/>
                        <wps:cNvSpPr/>
                        <wps:spPr>
                          <a:xfrm>
                            <a:off x="1082039" y="4413805"/>
                            <a:ext cx="1132445" cy="186849"/>
                          </a:xfrm>
                          <a:prstGeom prst="rect">
                            <a:avLst/>
                          </a:prstGeom>
                          <a:ln>
                            <a:noFill/>
                          </a:ln>
                        </wps:spPr>
                        <wps:txbx>
                          <w:txbxContent>
                            <w:p w:rsidR="00D82823" w:rsidRDefault="00D82823">
                              <w:pPr>
                                <w:spacing w:after="160" w:line="259" w:lineRule="auto"/>
                                <w:ind w:left="0" w:firstLine="0"/>
                                <w:jc w:val="left"/>
                              </w:pPr>
                              <w:r>
                                <w:rPr>
                                  <w:sz w:val="22"/>
                                </w:rPr>
                                <w:t xml:space="preserve">munkacsoport </w:t>
                              </w:r>
                            </w:p>
                          </w:txbxContent>
                        </wps:txbx>
                        <wps:bodyPr horzOverflow="overflow" vert="horz" lIns="0" tIns="0" rIns="0" bIns="0" rtlCol="0">
                          <a:noAutofit/>
                        </wps:bodyPr>
                      </wps:wsp>
                      <wps:wsp>
                        <wps:cNvPr id="30178" name="Shape 30178"/>
                        <wps:cNvSpPr/>
                        <wps:spPr>
                          <a:xfrm>
                            <a:off x="3171444" y="3262885"/>
                            <a:ext cx="419100" cy="548640"/>
                          </a:xfrm>
                          <a:custGeom>
                            <a:avLst/>
                            <a:gdLst/>
                            <a:ahLst/>
                            <a:cxnLst/>
                            <a:rect l="0" t="0" r="0" b="0"/>
                            <a:pathLst>
                              <a:path w="419100" h="548640">
                                <a:moveTo>
                                  <a:pt x="0" y="0"/>
                                </a:moveTo>
                                <a:lnTo>
                                  <a:pt x="419100" y="54864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0179" name="Shape 30179"/>
                        <wps:cNvSpPr/>
                        <wps:spPr>
                          <a:xfrm>
                            <a:off x="3296412" y="3681984"/>
                            <a:ext cx="1429512" cy="1356360"/>
                          </a:xfrm>
                          <a:custGeom>
                            <a:avLst/>
                            <a:gdLst/>
                            <a:ahLst/>
                            <a:cxnLst/>
                            <a:rect l="0" t="0" r="0" b="0"/>
                            <a:pathLst>
                              <a:path w="1429512" h="1356360">
                                <a:moveTo>
                                  <a:pt x="714756" y="0"/>
                                </a:moveTo>
                                <a:cubicBezTo>
                                  <a:pt x="1109472" y="0"/>
                                  <a:pt x="1429512" y="303276"/>
                                  <a:pt x="1429512" y="678180"/>
                                </a:cubicBezTo>
                                <a:cubicBezTo>
                                  <a:pt x="1429512" y="1053084"/>
                                  <a:pt x="1109472" y="1356360"/>
                                  <a:pt x="714756" y="1356360"/>
                                </a:cubicBezTo>
                                <a:cubicBezTo>
                                  <a:pt x="320040" y="1356360"/>
                                  <a:pt x="0" y="1053084"/>
                                  <a:pt x="0" y="678180"/>
                                </a:cubicBezTo>
                                <a:cubicBezTo>
                                  <a:pt x="0" y="303276"/>
                                  <a:pt x="320040" y="0"/>
                                  <a:pt x="714756"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0180" name="Shape 30180"/>
                        <wps:cNvSpPr/>
                        <wps:spPr>
                          <a:xfrm>
                            <a:off x="3296412" y="3681984"/>
                            <a:ext cx="1429512" cy="1356360"/>
                          </a:xfrm>
                          <a:custGeom>
                            <a:avLst/>
                            <a:gdLst/>
                            <a:ahLst/>
                            <a:cxnLst/>
                            <a:rect l="0" t="0" r="0" b="0"/>
                            <a:pathLst>
                              <a:path w="1429512" h="1356360">
                                <a:moveTo>
                                  <a:pt x="714756" y="0"/>
                                </a:moveTo>
                                <a:cubicBezTo>
                                  <a:pt x="320040" y="0"/>
                                  <a:pt x="0" y="303276"/>
                                  <a:pt x="0" y="678180"/>
                                </a:cubicBezTo>
                                <a:cubicBezTo>
                                  <a:pt x="0" y="1053084"/>
                                  <a:pt x="320040" y="1356360"/>
                                  <a:pt x="714756" y="1356360"/>
                                </a:cubicBezTo>
                                <a:cubicBezTo>
                                  <a:pt x="1109472" y="1356360"/>
                                  <a:pt x="1429512" y="1053084"/>
                                  <a:pt x="1429512" y="678180"/>
                                </a:cubicBezTo>
                                <a:cubicBezTo>
                                  <a:pt x="1429512" y="303276"/>
                                  <a:pt x="1109472" y="0"/>
                                  <a:pt x="71475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182" name="Rectangle 30182"/>
                        <wps:cNvSpPr/>
                        <wps:spPr>
                          <a:xfrm>
                            <a:off x="3561586" y="3900217"/>
                            <a:ext cx="1141048" cy="186849"/>
                          </a:xfrm>
                          <a:prstGeom prst="rect">
                            <a:avLst/>
                          </a:prstGeom>
                          <a:ln>
                            <a:noFill/>
                          </a:ln>
                        </wps:spPr>
                        <wps:txbx>
                          <w:txbxContent>
                            <w:p w:rsidR="00D82823" w:rsidRDefault="00D82823">
                              <w:pPr>
                                <w:spacing w:after="160" w:line="259" w:lineRule="auto"/>
                                <w:ind w:left="0" w:firstLine="0"/>
                                <w:jc w:val="left"/>
                              </w:pPr>
                              <w:r>
                                <w:rPr>
                                  <w:sz w:val="22"/>
                                </w:rPr>
                                <w:t>Gyerekek esély</w:t>
                              </w:r>
                            </w:p>
                          </w:txbxContent>
                        </wps:txbx>
                        <wps:bodyPr horzOverflow="overflow" vert="horz" lIns="0" tIns="0" rIns="0" bIns="0" rtlCol="0">
                          <a:noAutofit/>
                        </wps:bodyPr>
                      </wps:wsp>
                      <wps:wsp>
                        <wps:cNvPr id="30184" name="Rectangle 30184"/>
                        <wps:cNvSpPr/>
                        <wps:spPr>
                          <a:xfrm>
                            <a:off x="4419597" y="3900217"/>
                            <a:ext cx="57028" cy="186849"/>
                          </a:xfrm>
                          <a:prstGeom prst="rect">
                            <a:avLst/>
                          </a:prstGeom>
                          <a:ln>
                            <a:noFill/>
                          </a:ln>
                        </wps:spPr>
                        <wps:txbx>
                          <w:txbxContent>
                            <w:p w:rsidR="00D82823" w:rsidRDefault="00D82823">
                              <w:pPr>
                                <w:spacing w:after="160" w:line="259" w:lineRule="auto"/>
                                <w:ind w:left="0" w:firstLine="0"/>
                                <w:jc w:val="left"/>
                              </w:pPr>
                              <w:r>
                                <w:rPr>
                                  <w:sz w:val="22"/>
                                </w:rPr>
                                <w:t>-</w:t>
                              </w:r>
                            </w:p>
                          </w:txbxContent>
                        </wps:txbx>
                        <wps:bodyPr horzOverflow="overflow" vert="horz" lIns="0" tIns="0" rIns="0" bIns="0" rtlCol="0">
                          <a:noAutofit/>
                        </wps:bodyPr>
                      </wps:wsp>
                      <wps:wsp>
                        <wps:cNvPr id="30185" name="Rectangle 30185"/>
                        <wps:cNvSpPr/>
                        <wps:spPr>
                          <a:xfrm>
                            <a:off x="3575302" y="4070905"/>
                            <a:ext cx="1201828" cy="186849"/>
                          </a:xfrm>
                          <a:prstGeom prst="rect">
                            <a:avLst/>
                          </a:prstGeom>
                          <a:ln>
                            <a:noFill/>
                          </a:ln>
                        </wps:spPr>
                        <wps:txbx>
                          <w:txbxContent>
                            <w:p w:rsidR="00D82823" w:rsidRDefault="00D82823">
                              <w:pPr>
                                <w:spacing w:after="160" w:line="259" w:lineRule="auto"/>
                                <w:ind w:left="0" w:firstLine="0"/>
                                <w:jc w:val="left"/>
                              </w:pPr>
                              <w:r>
                                <w:rPr>
                                  <w:sz w:val="22"/>
                                </w:rPr>
                                <w:t xml:space="preserve">egyenlőségével </w:t>
                              </w:r>
                            </w:p>
                          </w:txbxContent>
                        </wps:txbx>
                        <wps:bodyPr horzOverflow="overflow" vert="horz" lIns="0" tIns="0" rIns="0" bIns="0" rtlCol="0">
                          <a:noAutofit/>
                        </wps:bodyPr>
                      </wps:wsp>
                      <wps:wsp>
                        <wps:cNvPr id="30186" name="Rectangle 30186"/>
                        <wps:cNvSpPr/>
                        <wps:spPr>
                          <a:xfrm>
                            <a:off x="3720082" y="4241593"/>
                            <a:ext cx="814094" cy="186849"/>
                          </a:xfrm>
                          <a:prstGeom prst="rect">
                            <a:avLst/>
                          </a:prstGeom>
                          <a:ln>
                            <a:noFill/>
                          </a:ln>
                        </wps:spPr>
                        <wps:txbx>
                          <w:txbxContent>
                            <w:p w:rsidR="00D82823" w:rsidRDefault="00D82823">
                              <w:pPr>
                                <w:spacing w:after="160" w:line="259" w:lineRule="auto"/>
                                <w:ind w:left="0" w:firstLine="0"/>
                                <w:jc w:val="left"/>
                              </w:pPr>
                              <w:r>
                                <w:rPr>
                                  <w:sz w:val="22"/>
                                </w:rPr>
                                <w:t xml:space="preserve">foglalkozó </w:t>
                              </w:r>
                            </w:p>
                          </w:txbxContent>
                        </wps:txbx>
                        <wps:bodyPr horzOverflow="overflow" vert="horz" lIns="0" tIns="0" rIns="0" bIns="0" rtlCol="0">
                          <a:noAutofit/>
                        </wps:bodyPr>
                      </wps:wsp>
                      <wps:wsp>
                        <wps:cNvPr id="30187" name="Rectangle 30187"/>
                        <wps:cNvSpPr/>
                        <wps:spPr>
                          <a:xfrm>
                            <a:off x="3601211" y="4413805"/>
                            <a:ext cx="1132444" cy="186849"/>
                          </a:xfrm>
                          <a:prstGeom prst="rect">
                            <a:avLst/>
                          </a:prstGeom>
                          <a:ln>
                            <a:noFill/>
                          </a:ln>
                        </wps:spPr>
                        <wps:txbx>
                          <w:txbxContent>
                            <w:p w:rsidR="00D82823" w:rsidRDefault="00D82823">
                              <w:pPr>
                                <w:spacing w:after="160" w:line="259" w:lineRule="auto"/>
                                <w:ind w:left="0" w:firstLine="0"/>
                                <w:jc w:val="left"/>
                              </w:pPr>
                              <w:r>
                                <w:rPr>
                                  <w:sz w:val="22"/>
                                </w:rPr>
                                <w:t xml:space="preserve">munkacsoport </w:t>
                              </w:r>
                            </w:p>
                          </w:txbxContent>
                        </wps:txbx>
                        <wps:bodyPr horzOverflow="overflow" vert="horz" lIns="0" tIns="0" rIns="0" bIns="0" rtlCol="0">
                          <a:noAutofit/>
                        </wps:bodyPr>
                      </wps:wsp>
                      <wps:wsp>
                        <wps:cNvPr id="30188" name="Shape 30188"/>
                        <wps:cNvSpPr/>
                        <wps:spPr>
                          <a:xfrm>
                            <a:off x="3430524" y="2295145"/>
                            <a:ext cx="679704" cy="208788"/>
                          </a:xfrm>
                          <a:custGeom>
                            <a:avLst/>
                            <a:gdLst/>
                            <a:ahLst/>
                            <a:cxnLst/>
                            <a:rect l="0" t="0" r="0" b="0"/>
                            <a:pathLst>
                              <a:path w="679704" h="208788">
                                <a:moveTo>
                                  <a:pt x="0" y="208788"/>
                                </a:moveTo>
                                <a:lnTo>
                                  <a:pt x="679704"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0189" name="Shape 30189"/>
                        <wps:cNvSpPr/>
                        <wps:spPr>
                          <a:xfrm>
                            <a:off x="4075176" y="1406652"/>
                            <a:ext cx="1427988" cy="1356360"/>
                          </a:xfrm>
                          <a:custGeom>
                            <a:avLst/>
                            <a:gdLst/>
                            <a:ahLst/>
                            <a:cxnLst/>
                            <a:rect l="0" t="0" r="0" b="0"/>
                            <a:pathLst>
                              <a:path w="1427988" h="1356360">
                                <a:moveTo>
                                  <a:pt x="713232" y="0"/>
                                </a:moveTo>
                                <a:cubicBezTo>
                                  <a:pt x="1107948" y="0"/>
                                  <a:pt x="1427988" y="303276"/>
                                  <a:pt x="1427988" y="678180"/>
                                </a:cubicBezTo>
                                <a:cubicBezTo>
                                  <a:pt x="1427988" y="1053084"/>
                                  <a:pt x="1107948" y="1356360"/>
                                  <a:pt x="713232" y="1356360"/>
                                </a:cubicBezTo>
                                <a:cubicBezTo>
                                  <a:pt x="320040" y="1356360"/>
                                  <a:pt x="0" y="1053084"/>
                                  <a:pt x="0" y="678180"/>
                                </a:cubicBezTo>
                                <a:cubicBezTo>
                                  <a:pt x="0" y="303276"/>
                                  <a:pt x="320040" y="0"/>
                                  <a:pt x="713232"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0190" name="Shape 30190"/>
                        <wps:cNvSpPr/>
                        <wps:spPr>
                          <a:xfrm>
                            <a:off x="4075176" y="1406652"/>
                            <a:ext cx="1427988" cy="1356360"/>
                          </a:xfrm>
                          <a:custGeom>
                            <a:avLst/>
                            <a:gdLst/>
                            <a:ahLst/>
                            <a:cxnLst/>
                            <a:rect l="0" t="0" r="0" b="0"/>
                            <a:pathLst>
                              <a:path w="1427988" h="1356360">
                                <a:moveTo>
                                  <a:pt x="713232" y="0"/>
                                </a:moveTo>
                                <a:cubicBezTo>
                                  <a:pt x="320040" y="0"/>
                                  <a:pt x="0" y="303276"/>
                                  <a:pt x="0" y="678180"/>
                                </a:cubicBezTo>
                                <a:cubicBezTo>
                                  <a:pt x="0" y="1053084"/>
                                  <a:pt x="320040" y="1356360"/>
                                  <a:pt x="713232" y="1356360"/>
                                </a:cubicBezTo>
                                <a:cubicBezTo>
                                  <a:pt x="1107948" y="1356360"/>
                                  <a:pt x="1427988" y="1053084"/>
                                  <a:pt x="1427988" y="678180"/>
                                </a:cubicBezTo>
                                <a:cubicBezTo>
                                  <a:pt x="1427988" y="303276"/>
                                  <a:pt x="1107948" y="0"/>
                                  <a:pt x="71323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192" name="Rectangle 30192"/>
                        <wps:cNvSpPr/>
                        <wps:spPr>
                          <a:xfrm>
                            <a:off x="4422645" y="1624887"/>
                            <a:ext cx="627911" cy="186851"/>
                          </a:xfrm>
                          <a:prstGeom prst="rect">
                            <a:avLst/>
                          </a:prstGeom>
                          <a:ln>
                            <a:noFill/>
                          </a:ln>
                        </wps:spPr>
                        <wps:txbx>
                          <w:txbxContent>
                            <w:p w:rsidR="00D82823" w:rsidRDefault="00D82823">
                              <w:pPr>
                                <w:spacing w:after="160" w:line="259" w:lineRule="auto"/>
                                <w:ind w:left="0" w:firstLine="0"/>
                                <w:jc w:val="left"/>
                              </w:pPr>
                              <w:r>
                                <w:rPr>
                                  <w:sz w:val="22"/>
                                </w:rPr>
                                <w:t>Idősek e</w:t>
                              </w:r>
                            </w:p>
                          </w:txbxContent>
                        </wps:txbx>
                        <wps:bodyPr horzOverflow="overflow" vert="horz" lIns="0" tIns="0" rIns="0" bIns="0" rtlCol="0">
                          <a:noAutofit/>
                        </wps:bodyPr>
                      </wps:wsp>
                      <wps:wsp>
                        <wps:cNvPr id="30194" name="Rectangle 30194"/>
                        <wps:cNvSpPr/>
                        <wps:spPr>
                          <a:xfrm>
                            <a:off x="4895085" y="1624887"/>
                            <a:ext cx="291138" cy="186851"/>
                          </a:xfrm>
                          <a:prstGeom prst="rect">
                            <a:avLst/>
                          </a:prstGeom>
                          <a:ln>
                            <a:noFill/>
                          </a:ln>
                        </wps:spPr>
                        <wps:txbx>
                          <w:txbxContent>
                            <w:p w:rsidR="00D82823" w:rsidRDefault="00D82823">
                              <w:pPr>
                                <w:spacing w:after="160" w:line="259" w:lineRule="auto"/>
                                <w:ind w:left="0" w:firstLine="0"/>
                                <w:jc w:val="left"/>
                              </w:pPr>
                              <w:r>
                                <w:rPr>
                                  <w:sz w:val="22"/>
                                </w:rPr>
                                <w:t>sély</w:t>
                              </w:r>
                            </w:p>
                          </w:txbxContent>
                        </wps:txbx>
                        <wps:bodyPr horzOverflow="overflow" vert="horz" lIns="0" tIns="0" rIns="0" bIns="0" rtlCol="0">
                          <a:noAutofit/>
                        </wps:bodyPr>
                      </wps:wsp>
                      <wps:wsp>
                        <wps:cNvPr id="30196" name="Rectangle 30196"/>
                        <wps:cNvSpPr/>
                        <wps:spPr>
                          <a:xfrm>
                            <a:off x="5114542" y="1624887"/>
                            <a:ext cx="57028" cy="186851"/>
                          </a:xfrm>
                          <a:prstGeom prst="rect">
                            <a:avLst/>
                          </a:prstGeom>
                          <a:ln>
                            <a:noFill/>
                          </a:ln>
                        </wps:spPr>
                        <wps:txbx>
                          <w:txbxContent>
                            <w:p w:rsidR="00D82823" w:rsidRDefault="00D82823">
                              <w:pPr>
                                <w:spacing w:after="160" w:line="259" w:lineRule="auto"/>
                                <w:ind w:left="0" w:firstLine="0"/>
                                <w:jc w:val="left"/>
                              </w:pPr>
                              <w:r>
                                <w:rPr>
                                  <w:sz w:val="22"/>
                                </w:rPr>
                                <w:t>-</w:t>
                              </w:r>
                            </w:p>
                          </w:txbxContent>
                        </wps:txbx>
                        <wps:bodyPr horzOverflow="overflow" vert="horz" lIns="0" tIns="0" rIns="0" bIns="0" rtlCol="0">
                          <a:noAutofit/>
                        </wps:bodyPr>
                      </wps:wsp>
                      <wps:wsp>
                        <wps:cNvPr id="30197" name="Rectangle 30197"/>
                        <wps:cNvSpPr/>
                        <wps:spPr>
                          <a:xfrm>
                            <a:off x="4354066" y="1794049"/>
                            <a:ext cx="1201828" cy="186851"/>
                          </a:xfrm>
                          <a:prstGeom prst="rect">
                            <a:avLst/>
                          </a:prstGeom>
                          <a:ln>
                            <a:noFill/>
                          </a:ln>
                        </wps:spPr>
                        <wps:txbx>
                          <w:txbxContent>
                            <w:p w:rsidR="00D82823" w:rsidRDefault="00D82823">
                              <w:pPr>
                                <w:spacing w:after="160" w:line="259" w:lineRule="auto"/>
                                <w:ind w:left="0" w:firstLine="0"/>
                                <w:jc w:val="left"/>
                              </w:pPr>
                              <w:r>
                                <w:rPr>
                                  <w:sz w:val="22"/>
                                </w:rPr>
                                <w:t xml:space="preserve">egyenlőségével </w:t>
                              </w:r>
                            </w:p>
                          </w:txbxContent>
                        </wps:txbx>
                        <wps:bodyPr horzOverflow="overflow" vert="horz" lIns="0" tIns="0" rIns="0" bIns="0" rtlCol="0">
                          <a:noAutofit/>
                        </wps:bodyPr>
                      </wps:wsp>
                      <wps:wsp>
                        <wps:cNvPr id="30198" name="Rectangle 30198"/>
                        <wps:cNvSpPr/>
                        <wps:spPr>
                          <a:xfrm>
                            <a:off x="4498846" y="1964737"/>
                            <a:ext cx="814094" cy="186851"/>
                          </a:xfrm>
                          <a:prstGeom prst="rect">
                            <a:avLst/>
                          </a:prstGeom>
                          <a:ln>
                            <a:noFill/>
                          </a:ln>
                        </wps:spPr>
                        <wps:txbx>
                          <w:txbxContent>
                            <w:p w:rsidR="00D82823" w:rsidRDefault="00D82823">
                              <w:pPr>
                                <w:spacing w:after="160" w:line="259" w:lineRule="auto"/>
                                <w:ind w:left="0" w:firstLine="0"/>
                                <w:jc w:val="left"/>
                              </w:pPr>
                              <w:r>
                                <w:rPr>
                                  <w:sz w:val="22"/>
                                </w:rPr>
                                <w:t xml:space="preserve">foglalkozó </w:t>
                              </w:r>
                            </w:p>
                          </w:txbxContent>
                        </wps:txbx>
                        <wps:bodyPr horzOverflow="overflow" vert="horz" lIns="0" tIns="0" rIns="0" bIns="0" rtlCol="0">
                          <a:noAutofit/>
                        </wps:bodyPr>
                      </wps:wsp>
                      <wps:wsp>
                        <wps:cNvPr id="30199" name="Rectangle 30199"/>
                        <wps:cNvSpPr/>
                        <wps:spPr>
                          <a:xfrm>
                            <a:off x="4379974" y="2136949"/>
                            <a:ext cx="1132444" cy="186852"/>
                          </a:xfrm>
                          <a:prstGeom prst="rect">
                            <a:avLst/>
                          </a:prstGeom>
                          <a:ln>
                            <a:noFill/>
                          </a:ln>
                        </wps:spPr>
                        <wps:txbx>
                          <w:txbxContent>
                            <w:p w:rsidR="00D82823" w:rsidRDefault="00D82823">
                              <w:pPr>
                                <w:spacing w:after="160" w:line="259" w:lineRule="auto"/>
                                <w:ind w:left="0" w:firstLine="0"/>
                                <w:jc w:val="left"/>
                              </w:pPr>
                              <w:r>
                                <w:rPr>
                                  <w:sz w:val="22"/>
                                </w:rPr>
                                <w:t xml:space="preserve">munkacsoport </w:t>
                              </w:r>
                            </w:p>
                          </w:txbxContent>
                        </wps:txbx>
                        <wps:bodyPr horzOverflow="overflow" vert="horz" lIns="0" tIns="0" rIns="0" bIns="0" rtlCol="0">
                          <a:noAutofit/>
                        </wps:bodyPr>
                      </wps:wsp>
                      <wps:wsp>
                        <wps:cNvPr id="30200" name="Shape 30200"/>
                        <wps:cNvSpPr/>
                        <wps:spPr>
                          <a:xfrm>
                            <a:off x="2750820" y="1357885"/>
                            <a:ext cx="0" cy="678180"/>
                          </a:xfrm>
                          <a:custGeom>
                            <a:avLst/>
                            <a:gdLst/>
                            <a:ahLst/>
                            <a:cxnLst/>
                            <a:rect l="0" t="0" r="0" b="0"/>
                            <a:pathLst>
                              <a:path h="678180">
                                <a:moveTo>
                                  <a:pt x="0" y="678180"/>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0201" name="Shape 30201"/>
                        <wps:cNvSpPr/>
                        <wps:spPr>
                          <a:xfrm>
                            <a:off x="2037588" y="0"/>
                            <a:ext cx="1427988" cy="1357884"/>
                          </a:xfrm>
                          <a:custGeom>
                            <a:avLst/>
                            <a:gdLst/>
                            <a:ahLst/>
                            <a:cxnLst/>
                            <a:rect l="0" t="0" r="0" b="0"/>
                            <a:pathLst>
                              <a:path w="1427988" h="1357884">
                                <a:moveTo>
                                  <a:pt x="713232" y="0"/>
                                </a:moveTo>
                                <a:cubicBezTo>
                                  <a:pt x="1107948" y="0"/>
                                  <a:pt x="1427988" y="303276"/>
                                  <a:pt x="1427988" y="678180"/>
                                </a:cubicBezTo>
                                <a:cubicBezTo>
                                  <a:pt x="1427988" y="1053084"/>
                                  <a:pt x="1107948" y="1357884"/>
                                  <a:pt x="713232" y="1357884"/>
                                </a:cubicBezTo>
                                <a:cubicBezTo>
                                  <a:pt x="318516" y="1357884"/>
                                  <a:pt x="0" y="1053084"/>
                                  <a:pt x="0" y="678180"/>
                                </a:cubicBezTo>
                                <a:cubicBezTo>
                                  <a:pt x="0" y="303276"/>
                                  <a:pt x="318516" y="0"/>
                                  <a:pt x="713232"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0202" name="Shape 30202"/>
                        <wps:cNvSpPr/>
                        <wps:spPr>
                          <a:xfrm>
                            <a:off x="2037588" y="0"/>
                            <a:ext cx="1427988" cy="1357885"/>
                          </a:xfrm>
                          <a:custGeom>
                            <a:avLst/>
                            <a:gdLst/>
                            <a:ahLst/>
                            <a:cxnLst/>
                            <a:rect l="0" t="0" r="0" b="0"/>
                            <a:pathLst>
                              <a:path w="1427988" h="1357885">
                                <a:moveTo>
                                  <a:pt x="713232" y="0"/>
                                </a:moveTo>
                                <a:cubicBezTo>
                                  <a:pt x="318516" y="0"/>
                                  <a:pt x="0" y="303276"/>
                                  <a:pt x="0" y="678180"/>
                                </a:cubicBezTo>
                                <a:cubicBezTo>
                                  <a:pt x="0" y="1053085"/>
                                  <a:pt x="318516" y="1357885"/>
                                  <a:pt x="713232" y="1357885"/>
                                </a:cubicBezTo>
                                <a:cubicBezTo>
                                  <a:pt x="1107948" y="1357885"/>
                                  <a:pt x="1427988" y="1053085"/>
                                  <a:pt x="1427988" y="678180"/>
                                </a:cubicBezTo>
                                <a:cubicBezTo>
                                  <a:pt x="1427988" y="303276"/>
                                  <a:pt x="1107948" y="0"/>
                                  <a:pt x="71323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204" name="Rectangle 30204"/>
                        <wps:cNvSpPr/>
                        <wps:spPr>
                          <a:xfrm>
                            <a:off x="2353054" y="218236"/>
                            <a:ext cx="1002633" cy="186851"/>
                          </a:xfrm>
                          <a:prstGeom prst="rect">
                            <a:avLst/>
                          </a:prstGeom>
                          <a:ln>
                            <a:noFill/>
                          </a:ln>
                        </wps:spPr>
                        <wps:txbx>
                          <w:txbxContent>
                            <w:p w:rsidR="00D82823" w:rsidRDefault="00D82823">
                              <w:pPr>
                                <w:spacing w:after="160" w:line="259" w:lineRule="auto"/>
                                <w:ind w:left="0" w:firstLine="0"/>
                                <w:jc w:val="left"/>
                              </w:pPr>
                              <w:r>
                                <w:rPr>
                                  <w:sz w:val="22"/>
                                </w:rPr>
                                <w:t>Romák/ mély</w:t>
                              </w:r>
                            </w:p>
                          </w:txbxContent>
                        </wps:txbx>
                        <wps:bodyPr horzOverflow="overflow" vert="horz" lIns="0" tIns="0" rIns="0" bIns="0" rtlCol="0">
                          <a:noAutofit/>
                        </wps:bodyPr>
                      </wps:wsp>
                      <wps:wsp>
                        <wps:cNvPr id="30206" name="Rectangle 30206"/>
                        <wps:cNvSpPr/>
                        <wps:spPr>
                          <a:xfrm>
                            <a:off x="3107434" y="218236"/>
                            <a:ext cx="57028" cy="186851"/>
                          </a:xfrm>
                          <a:prstGeom prst="rect">
                            <a:avLst/>
                          </a:prstGeom>
                          <a:ln>
                            <a:noFill/>
                          </a:ln>
                        </wps:spPr>
                        <wps:txbx>
                          <w:txbxContent>
                            <w:p w:rsidR="00D82823" w:rsidRDefault="00D82823">
                              <w:pPr>
                                <w:spacing w:after="160" w:line="259" w:lineRule="auto"/>
                                <w:ind w:left="0" w:firstLine="0"/>
                                <w:jc w:val="left"/>
                              </w:pPr>
                              <w:r>
                                <w:rPr>
                                  <w:sz w:val="22"/>
                                </w:rPr>
                                <w:t>-</w:t>
                              </w:r>
                            </w:p>
                          </w:txbxContent>
                        </wps:txbx>
                        <wps:bodyPr horzOverflow="overflow" vert="horz" lIns="0" tIns="0" rIns="0" bIns="0" rtlCol="0">
                          <a:noAutofit/>
                        </wps:bodyPr>
                      </wps:wsp>
                      <wps:wsp>
                        <wps:cNvPr id="30207" name="Rectangle 30207"/>
                        <wps:cNvSpPr/>
                        <wps:spPr>
                          <a:xfrm>
                            <a:off x="2322574" y="388922"/>
                            <a:ext cx="1183516" cy="186851"/>
                          </a:xfrm>
                          <a:prstGeom prst="rect">
                            <a:avLst/>
                          </a:prstGeom>
                          <a:ln>
                            <a:noFill/>
                          </a:ln>
                        </wps:spPr>
                        <wps:txbx>
                          <w:txbxContent>
                            <w:p w:rsidR="00D82823" w:rsidRDefault="00D82823">
                              <w:pPr>
                                <w:spacing w:after="160" w:line="259" w:lineRule="auto"/>
                                <w:ind w:left="0" w:firstLine="0"/>
                                <w:jc w:val="left"/>
                              </w:pPr>
                              <w:r>
                                <w:rPr>
                                  <w:sz w:val="22"/>
                                </w:rPr>
                                <w:t xml:space="preserve">szegénységben </w:t>
                              </w:r>
                            </w:p>
                          </w:txbxContent>
                        </wps:txbx>
                        <wps:bodyPr horzOverflow="overflow" vert="horz" lIns="0" tIns="0" rIns="0" bIns="0" rtlCol="0">
                          <a:noAutofit/>
                        </wps:bodyPr>
                      </wps:wsp>
                      <wps:wsp>
                        <wps:cNvPr id="30208" name="Rectangle 30208"/>
                        <wps:cNvSpPr/>
                        <wps:spPr>
                          <a:xfrm>
                            <a:off x="2450590" y="558086"/>
                            <a:ext cx="803043" cy="186851"/>
                          </a:xfrm>
                          <a:prstGeom prst="rect">
                            <a:avLst/>
                          </a:prstGeom>
                          <a:ln>
                            <a:noFill/>
                          </a:ln>
                        </wps:spPr>
                        <wps:txbx>
                          <w:txbxContent>
                            <w:p w:rsidR="00D82823" w:rsidRDefault="00D82823">
                              <w:pPr>
                                <w:spacing w:after="160" w:line="259" w:lineRule="auto"/>
                                <w:ind w:left="0" w:firstLine="0"/>
                                <w:jc w:val="left"/>
                              </w:pPr>
                              <w:r>
                                <w:rPr>
                                  <w:sz w:val="22"/>
                                </w:rPr>
                                <w:t>élők esély-</w:t>
                              </w:r>
                            </w:p>
                          </w:txbxContent>
                        </wps:txbx>
                        <wps:bodyPr horzOverflow="overflow" vert="horz" lIns="0" tIns="0" rIns="0" bIns="0" rtlCol="0">
                          <a:noAutofit/>
                        </wps:bodyPr>
                      </wps:wsp>
                      <wps:wsp>
                        <wps:cNvPr id="30209" name="Rectangle 30209"/>
                        <wps:cNvSpPr/>
                        <wps:spPr>
                          <a:xfrm>
                            <a:off x="2316478" y="728774"/>
                            <a:ext cx="1201828" cy="186851"/>
                          </a:xfrm>
                          <a:prstGeom prst="rect">
                            <a:avLst/>
                          </a:prstGeom>
                          <a:ln>
                            <a:noFill/>
                          </a:ln>
                        </wps:spPr>
                        <wps:txbx>
                          <w:txbxContent>
                            <w:p w:rsidR="00D82823" w:rsidRDefault="00D82823">
                              <w:pPr>
                                <w:spacing w:after="160" w:line="259" w:lineRule="auto"/>
                                <w:ind w:left="0" w:firstLine="0"/>
                                <w:jc w:val="left"/>
                              </w:pPr>
                              <w:r>
                                <w:rPr>
                                  <w:sz w:val="22"/>
                                </w:rPr>
                                <w:t xml:space="preserve">egyenlőségével </w:t>
                              </w:r>
                            </w:p>
                          </w:txbxContent>
                        </wps:txbx>
                        <wps:bodyPr horzOverflow="overflow" vert="horz" lIns="0" tIns="0" rIns="0" bIns="0" rtlCol="0">
                          <a:noAutofit/>
                        </wps:bodyPr>
                      </wps:wsp>
                      <wps:wsp>
                        <wps:cNvPr id="30210" name="Rectangle 30210"/>
                        <wps:cNvSpPr/>
                        <wps:spPr>
                          <a:xfrm>
                            <a:off x="2461258" y="899462"/>
                            <a:ext cx="814094" cy="186851"/>
                          </a:xfrm>
                          <a:prstGeom prst="rect">
                            <a:avLst/>
                          </a:prstGeom>
                          <a:ln>
                            <a:noFill/>
                          </a:ln>
                        </wps:spPr>
                        <wps:txbx>
                          <w:txbxContent>
                            <w:p w:rsidR="00D82823" w:rsidRDefault="00D82823">
                              <w:pPr>
                                <w:spacing w:after="160" w:line="259" w:lineRule="auto"/>
                                <w:ind w:left="0" w:firstLine="0"/>
                                <w:jc w:val="left"/>
                              </w:pPr>
                              <w:r>
                                <w:rPr>
                                  <w:sz w:val="22"/>
                                </w:rPr>
                                <w:t xml:space="preserve">foglalkozó </w:t>
                              </w:r>
                            </w:p>
                          </w:txbxContent>
                        </wps:txbx>
                        <wps:bodyPr horzOverflow="overflow" vert="horz" lIns="0" tIns="0" rIns="0" bIns="0" rtlCol="0">
                          <a:noAutofit/>
                        </wps:bodyPr>
                      </wps:wsp>
                      <wps:wsp>
                        <wps:cNvPr id="30212" name="Rectangle 30212"/>
                        <wps:cNvSpPr/>
                        <wps:spPr>
                          <a:xfrm>
                            <a:off x="2342386" y="1070151"/>
                            <a:ext cx="1089916" cy="186851"/>
                          </a:xfrm>
                          <a:prstGeom prst="rect">
                            <a:avLst/>
                          </a:prstGeom>
                          <a:ln>
                            <a:noFill/>
                          </a:ln>
                        </wps:spPr>
                        <wps:txbx>
                          <w:txbxContent>
                            <w:p w:rsidR="00D82823" w:rsidRDefault="00D82823">
                              <w:pPr>
                                <w:spacing w:after="160" w:line="259" w:lineRule="auto"/>
                                <w:ind w:left="0" w:firstLine="0"/>
                                <w:jc w:val="left"/>
                              </w:pPr>
                              <w:r>
                                <w:rPr>
                                  <w:sz w:val="22"/>
                                </w:rPr>
                                <w:t>munkacsoport</w:t>
                              </w:r>
                            </w:p>
                          </w:txbxContent>
                        </wps:txbx>
                        <wps:bodyPr horzOverflow="overflow" vert="horz" lIns="0" tIns="0" rIns="0" bIns="0" rtlCol="0">
                          <a:noAutofit/>
                        </wps:bodyPr>
                      </wps:wsp>
                      <wps:wsp>
                        <wps:cNvPr id="30214" name="Rectangle 30214"/>
                        <wps:cNvSpPr/>
                        <wps:spPr>
                          <a:xfrm>
                            <a:off x="3162298" y="1070151"/>
                            <a:ext cx="42119" cy="186851"/>
                          </a:xfrm>
                          <a:prstGeom prst="rect">
                            <a:avLst/>
                          </a:prstGeom>
                          <a:ln>
                            <a:noFill/>
                          </a:ln>
                        </wps:spPr>
                        <wps:txbx>
                          <w:txbxContent>
                            <w:p w:rsidR="00D82823" w:rsidRDefault="00D82823">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0215" name="Shape 30215"/>
                        <wps:cNvSpPr/>
                        <wps:spPr>
                          <a:xfrm>
                            <a:off x="2037588" y="2036064"/>
                            <a:ext cx="1427988" cy="1356360"/>
                          </a:xfrm>
                          <a:custGeom>
                            <a:avLst/>
                            <a:gdLst/>
                            <a:ahLst/>
                            <a:cxnLst/>
                            <a:rect l="0" t="0" r="0" b="0"/>
                            <a:pathLst>
                              <a:path w="1427988" h="1356360">
                                <a:moveTo>
                                  <a:pt x="713232" y="0"/>
                                </a:moveTo>
                                <a:cubicBezTo>
                                  <a:pt x="1107948" y="0"/>
                                  <a:pt x="1427988" y="303276"/>
                                  <a:pt x="1427988" y="678180"/>
                                </a:cubicBezTo>
                                <a:cubicBezTo>
                                  <a:pt x="1427988" y="1053084"/>
                                  <a:pt x="1107948" y="1356360"/>
                                  <a:pt x="713232" y="1356360"/>
                                </a:cubicBezTo>
                                <a:cubicBezTo>
                                  <a:pt x="318516" y="1356360"/>
                                  <a:pt x="0" y="1053084"/>
                                  <a:pt x="0" y="678180"/>
                                </a:cubicBezTo>
                                <a:cubicBezTo>
                                  <a:pt x="0" y="303276"/>
                                  <a:pt x="318516" y="0"/>
                                  <a:pt x="713232" y="0"/>
                                </a:cubicBezTo>
                                <a:close/>
                              </a:path>
                            </a:pathLst>
                          </a:custGeom>
                          <a:ln w="0" cap="rnd">
                            <a:round/>
                          </a:ln>
                        </wps:spPr>
                        <wps:style>
                          <a:lnRef idx="0">
                            <a:srgbClr val="000000">
                              <a:alpha val="0"/>
                            </a:srgbClr>
                          </a:lnRef>
                          <a:fillRef idx="1">
                            <a:srgbClr val="00FF00"/>
                          </a:fillRef>
                          <a:effectRef idx="0">
                            <a:scrgbClr r="0" g="0" b="0"/>
                          </a:effectRef>
                          <a:fontRef idx="none"/>
                        </wps:style>
                        <wps:bodyPr/>
                      </wps:wsp>
                      <wps:wsp>
                        <wps:cNvPr id="30216" name="Shape 30216"/>
                        <wps:cNvSpPr/>
                        <wps:spPr>
                          <a:xfrm>
                            <a:off x="2037588" y="2036064"/>
                            <a:ext cx="1427988" cy="1356360"/>
                          </a:xfrm>
                          <a:custGeom>
                            <a:avLst/>
                            <a:gdLst/>
                            <a:ahLst/>
                            <a:cxnLst/>
                            <a:rect l="0" t="0" r="0" b="0"/>
                            <a:pathLst>
                              <a:path w="1427988" h="1356360">
                                <a:moveTo>
                                  <a:pt x="713232" y="0"/>
                                </a:moveTo>
                                <a:cubicBezTo>
                                  <a:pt x="318516" y="0"/>
                                  <a:pt x="0" y="303276"/>
                                  <a:pt x="0" y="678180"/>
                                </a:cubicBezTo>
                                <a:cubicBezTo>
                                  <a:pt x="0" y="1053084"/>
                                  <a:pt x="318516" y="1356360"/>
                                  <a:pt x="713232" y="1356360"/>
                                </a:cubicBezTo>
                                <a:cubicBezTo>
                                  <a:pt x="1107948" y="1356360"/>
                                  <a:pt x="1427988" y="1053084"/>
                                  <a:pt x="1427988" y="678180"/>
                                </a:cubicBezTo>
                                <a:cubicBezTo>
                                  <a:pt x="1427988" y="303276"/>
                                  <a:pt x="1107948" y="0"/>
                                  <a:pt x="71323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217" name="Rectangle 30217"/>
                        <wps:cNvSpPr/>
                        <wps:spPr>
                          <a:xfrm>
                            <a:off x="2401823" y="2257968"/>
                            <a:ext cx="1022722" cy="203097"/>
                          </a:xfrm>
                          <a:prstGeom prst="rect">
                            <a:avLst/>
                          </a:prstGeom>
                          <a:ln>
                            <a:noFill/>
                          </a:ln>
                        </wps:spPr>
                        <wps:txbx>
                          <w:txbxContent>
                            <w:p w:rsidR="00D82823" w:rsidRDefault="00D82823">
                              <w:pPr>
                                <w:spacing w:after="160" w:line="259" w:lineRule="auto"/>
                                <w:ind w:left="0" w:firstLine="0"/>
                                <w:jc w:val="left"/>
                              </w:pPr>
                              <w:r>
                                <w:rPr>
                                  <w:b/>
                                </w:rPr>
                                <w:t xml:space="preserve">HEP Fórum  </w:t>
                              </w:r>
                            </w:p>
                          </w:txbxContent>
                        </wps:txbx>
                        <wps:bodyPr horzOverflow="overflow" vert="horz" lIns="0" tIns="0" rIns="0" bIns="0" rtlCol="0">
                          <a:noAutofit/>
                        </wps:bodyPr>
                      </wps:wsp>
                      <wps:wsp>
                        <wps:cNvPr id="30218" name="Rectangle 30218"/>
                        <wps:cNvSpPr/>
                        <wps:spPr>
                          <a:xfrm>
                            <a:off x="2621279" y="2436568"/>
                            <a:ext cx="409839" cy="136074"/>
                          </a:xfrm>
                          <a:prstGeom prst="rect">
                            <a:avLst/>
                          </a:prstGeom>
                          <a:ln>
                            <a:noFill/>
                          </a:ln>
                        </wps:spPr>
                        <wps:txbx>
                          <w:txbxContent>
                            <w:p w:rsidR="00D82823" w:rsidRDefault="00D82823">
                              <w:pPr>
                                <w:spacing w:after="160" w:line="259" w:lineRule="auto"/>
                                <w:ind w:left="0" w:firstLine="0"/>
                                <w:jc w:val="left"/>
                              </w:pPr>
                              <w:r>
                                <w:rPr>
                                  <w:b/>
                                  <w:sz w:val="16"/>
                                </w:rPr>
                                <w:t xml:space="preserve">tagjai:  </w:t>
                              </w:r>
                            </w:p>
                          </w:txbxContent>
                        </wps:txbx>
                        <wps:bodyPr horzOverflow="overflow" vert="horz" lIns="0" tIns="0" rIns="0" bIns="0" rtlCol="0">
                          <a:noAutofit/>
                        </wps:bodyPr>
                      </wps:wsp>
                      <wps:wsp>
                        <wps:cNvPr id="30219" name="Rectangle 30219"/>
                        <wps:cNvSpPr/>
                        <wps:spPr>
                          <a:xfrm>
                            <a:off x="2404871" y="2560012"/>
                            <a:ext cx="952818" cy="136074"/>
                          </a:xfrm>
                          <a:prstGeom prst="rect">
                            <a:avLst/>
                          </a:prstGeom>
                          <a:ln>
                            <a:noFill/>
                          </a:ln>
                        </wps:spPr>
                        <wps:txbx>
                          <w:txbxContent>
                            <w:p w:rsidR="00D82823" w:rsidRDefault="00D82823">
                              <w:pPr>
                                <w:spacing w:after="160" w:line="259" w:lineRule="auto"/>
                                <w:ind w:left="0" w:firstLine="0"/>
                                <w:jc w:val="left"/>
                              </w:pPr>
                              <w:r>
                                <w:rPr>
                                  <w:sz w:val="16"/>
                                </w:rPr>
                                <w:t xml:space="preserve">munkacsoportok </w:t>
                              </w:r>
                            </w:p>
                          </w:txbxContent>
                        </wps:txbx>
                        <wps:bodyPr horzOverflow="overflow" vert="horz" lIns="0" tIns="0" rIns="0" bIns="0" rtlCol="0">
                          <a:noAutofit/>
                        </wps:bodyPr>
                      </wps:wsp>
                      <wps:wsp>
                        <wps:cNvPr id="30221" name="Rectangle 30221"/>
                        <wps:cNvSpPr/>
                        <wps:spPr>
                          <a:xfrm>
                            <a:off x="2269234" y="2683457"/>
                            <a:ext cx="1313872" cy="136074"/>
                          </a:xfrm>
                          <a:prstGeom prst="rect">
                            <a:avLst/>
                          </a:prstGeom>
                          <a:ln>
                            <a:noFill/>
                          </a:ln>
                        </wps:spPr>
                        <wps:txbx>
                          <w:txbxContent>
                            <w:p w:rsidR="00D82823" w:rsidRDefault="00D82823">
                              <w:pPr>
                                <w:spacing w:after="160" w:line="259" w:lineRule="auto"/>
                                <w:ind w:left="0" w:firstLine="0"/>
                                <w:jc w:val="left"/>
                              </w:pPr>
                              <w:r>
                                <w:rPr>
                                  <w:sz w:val="16"/>
                                </w:rPr>
                                <w:t xml:space="preserve">vezetői, önkormányzat, </w:t>
                              </w:r>
                            </w:p>
                          </w:txbxContent>
                        </wps:txbx>
                        <wps:bodyPr horzOverflow="overflow" vert="horz" lIns="0" tIns="0" rIns="0" bIns="0" rtlCol="0">
                          <a:noAutofit/>
                        </wps:bodyPr>
                      </wps:wsp>
                      <wps:wsp>
                        <wps:cNvPr id="30222" name="Rectangle 30222"/>
                        <wps:cNvSpPr/>
                        <wps:spPr>
                          <a:xfrm>
                            <a:off x="2293618" y="2808424"/>
                            <a:ext cx="1249081" cy="136074"/>
                          </a:xfrm>
                          <a:prstGeom prst="rect">
                            <a:avLst/>
                          </a:prstGeom>
                          <a:ln>
                            <a:noFill/>
                          </a:ln>
                        </wps:spPr>
                        <wps:txbx>
                          <w:txbxContent>
                            <w:p w:rsidR="00D82823" w:rsidRDefault="00D82823">
                              <w:pPr>
                                <w:spacing w:after="160" w:line="259" w:lineRule="auto"/>
                                <w:ind w:left="0" w:firstLine="0"/>
                                <w:jc w:val="left"/>
                              </w:pPr>
                              <w:r>
                                <w:rPr>
                                  <w:sz w:val="16"/>
                                </w:rPr>
                                <w:t xml:space="preserve">képviselője, partnerek </w:t>
                              </w:r>
                            </w:p>
                          </w:txbxContent>
                        </wps:txbx>
                        <wps:bodyPr horzOverflow="overflow" vert="horz" lIns="0" tIns="0" rIns="0" bIns="0" rtlCol="0">
                          <a:noAutofit/>
                        </wps:bodyPr>
                      </wps:wsp>
                      <wps:wsp>
                        <wps:cNvPr id="30223" name="Rectangle 30223"/>
                        <wps:cNvSpPr/>
                        <wps:spPr>
                          <a:xfrm>
                            <a:off x="2522219" y="2931868"/>
                            <a:ext cx="642807" cy="136074"/>
                          </a:xfrm>
                          <a:prstGeom prst="rect">
                            <a:avLst/>
                          </a:prstGeom>
                          <a:ln>
                            <a:noFill/>
                          </a:ln>
                        </wps:spPr>
                        <wps:txbx>
                          <w:txbxContent>
                            <w:p w:rsidR="00D82823" w:rsidRDefault="00D82823">
                              <w:pPr>
                                <w:spacing w:after="160" w:line="259" w:lineRule="auto"/>
                                <w:ind w:left="0" w:firstLine="0"/>
                                <w:jc w:val="left"/>
                              </w:pPr>
                              <w:r>
                                <w:rPr>
                                  <w:sz w:val="16"/>
                                </w:rPr>
                                <w:t xml:space="preserve">képviselője </w:t>
                              </w:r>
                            </w:p>
                          </w:txbxContent>
                        </wps:txbx>
                        <wps:bodyPr horzOverflow="overflow" vert="horz" lIns="0" tIns="0" rIns="0" bIns="0" rtlCol="0">
                          <a:noAutofit/>
                        </wps:bodyPr>
                      </wps:wsp>
                    </wpg:wgp>
                  </a:graphicData>
                </a:graphic>
              </wp:inline>
            </w:drawing>
          </mc:Choice>
          <mc:Fallback>
            <w:pict>
              <v:group id="Group 204355" o:spid="_x0000_s1026" style="width:433.3pt;height:396.7pt;mso-position-horizontal-relative:char;mso-position-vertical-relative:line" coordsize="55031,5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">
                <v:shape id="Shape 30159" o:spid="_x0000_s1027" style="position:absolute;left:13929;top:22951;width:6797;height:2088;visibility:visible;mso-wrap-style:square;v-text-anchor:top" coordsize="679704,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BescA&#10;AADeAAAADwAAAGRycy9kb3ducmV2LnhtbESPzWrDMBCE74W+g9hCLqGR3eLQOFFMCJT6kBzy8wCL&#10;tbFNrJWRlNjp01eFQo/DzHzDrIrRdOJOzreWFaSzBARxZXXLtYLz6fP1A4QPyBo7y6TgQR6K9fPT&#10;CnNtBz7Q/RhqESHsc1TQhNDnUvqqIYN+Znvi6F2sMxiidLXUDocIN518S5K5NNhyXGiwp21D1fV4&#10;Mwp25daEKbmv8lTZ/b7cZd/jtFdq8jJuliACjeE//NcutYL3JM0W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7wXrHAAAA3gAAAA8AAAAAAAAAAAAAAAAAmAIAAGRy&#10;cy9kb3ducmV2LnhtbFBLBQYAAAAABAAEAPUAAACMAwAAAAA=&#10;" path="m679704,208788l,e" filled="f" strokeweight="2.25pt">
                  <v:path arrowok="t" textboxrect="0,0,679704,208788"/>
                </v:shape>
                <v:shape id="Shape 30160" o:spid="_x0000_s1028" style="position:absolute;top:14066;width:14279;height:13564;visibility:visible;mso-wrap-style:square;v-text-anchor:top" coordsize="1427988,135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X8UA&#10;AADeAAAADwAAAGRycy9kb3ducmV2LnhtbESPTUsDMRCG70L/Q5iCN5u0xSLbpqUUFQuCuHrpbdhM&#10;d1c3k7CJ3e2/dw6Cx5f3i2ezG32nLtSnNrCF+cyAIq6Ca7m28PnxdPcAKmVkh11gsnClBLvt5GaD&#10;hQsDv9OlzLWSEU4FWmhyjoXWqWrIY5qFSCzeOfQes8i+1q7HQcZ9pxfGrLTHluWhwUiHhqrv8sfL&#10;STy9PR7x9Xh9Hsqz+fL3i+UQrb2djvs1qExj/g//tV+chaWZrwRAcAQF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hfxQAAAN4AAAAPAAAAAAAAAAAAAAAAAJgCAABkcnMv&#10;ZG93bnJldi54bWxQSwUGAAAAAAQABAD1AAAAigMAAAAA&#10;" path="m713232,v394716,,714756,303276,714756,678180c1427988,1053084,1107948,1356360,713232,1356360,318516,1356360,,1053084,,678180,,303276,318516,,713232,xe" fillcolor="#bbe0e3" stroked="f" strokeweight="0">
                  <v:path arrowok="t" textboxrect="0,0,1427988,1356360"/>
                </v:shape>
                <v:shape id="Shape 30161" o:spid="_x0000_s1029" style="position:absolute;top:14066;width:14279;height:13564;visibility:visible;mso-wrap-style:square;v-text-anchor:top" coordsize="1427988,135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SEcYA&#10;AADeAAAADwAAAGRycy9kb3ducmV2LnhtbESP0UoDMRRE3wv+Q7hC32yyFqusTUsRBNGCdN0PuG6u&#10;2dXNzZKk7fr3TaHQx2FmzjDL9eh6caAQO88aipkCQdx407HVUH+93j2BiAnZYO+ZNPxThPXqZrLE&#10;0vgj7+hQJSsyhGOJGtqUhlLK2LTkMM78QJy9Hx8cpiyDlSbgMcNdL++VWkiHHeeFFgd6aan5q/ZO&#10;w7d5r4ZH3z3Q/ndjt+FDfda21np6O26eQSQa0zV8ab8ZDXNVLAo438lXQK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eSEcYAAADeAAAADwAAAAAAAAAAAAAAAACYAgAAZHJz&#10;L2Rvd25yZXYueG1sUEsFBgAAAAAEAAQA9QAAAIsDAAAAAA==&#10;" path="m713232,c318516,,,303276,,678180v,374904,318516,678180,713232,678180c1107948,1356360,1427988,1053084,1427988,678180,1427988,303276,1107948,,713232,xe" filled="f">
                  <v:stroke endcap="round"/>
                  <v:path arrowok="t" textboxrect="0,0,1427988,1356360"/>
                </v:shape>
                <v:rect id="Rectangle 30163" o:spid="_x0000_s1030" style="position:absolute;left:2407;top:16248;width:13030;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s4McA&#10;AADeAAAADwAAAGRycy9kb3ducmV2LnhtbESPQWvCQBSE70L/w/IEb7pJhaDRVUJbMcdWC+rtkX0m&#10;wezbkN2atL++WxB6HGbmG2a9HUwj7tS52rKCeBaBIC6srrlU8HncTRcgnEfW2FgmBd/kYLt5Gq0x&#10;1bbnD7offCkChF2KCirv21RKV1Rk0M1sSxy8q+0M+iC7UuoO+wA3jXyOokQarDksVNjSS0XF7fBl&#10;FOwXbXbO7U9fNm+X/en9tHw9Lr1Sk/GQrUB4Gvx/+NHOtYJ5FCdz+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gbODHAAAA3gAAAA8AAAAAAAAAAAAAAAAAmAIAAGRy&#10;cy9kb3ducmV2LnhtbFBLBQYAAAAABAAEAPUAAACMAwAAAAA=&#10;" filled="f" stroked="f">
                  <v:textbox inset="0,0,0,0">
                    <w:txbxContent>
                      <w:p w:rsidR="00D82823" w:rsidRDefault="00D82823">
                        <w:pPr>
                          <w:spacing w:after="160" w:line="259" w:lineRule="auto"/>
                          <w:ind w:left="0" w:firstLine="0"/>
                          <w:jc w:val="left"/>
                        </w:pPr>
                        <w:r>
                          <w:rPr>
                            <w:sz w:val="22"/>
                          </w:rPr>
                          <w:t xml:space="preserve">Fogyatékkal élők </w:t>
                        </w:r>
                      </w:p>
                    </w:txbxContent>
                  </v:textbox>
                </v:rect>
                <v:rect id="Rectangle 30164" o:spid="_x0000_s1031" style="position:absolute;left:5486;top:17940;width:4443;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0lMgA&#10;AADeAAAADwAAAGRycy9kb3ducmV2LnhtbESPQWvCQBSE7wX/w/IKvdWNtUiMriLWYo41EWxvj+wz&#10;Cc2+DdmtSfvrXaHgcZiZb5jlejCNuFDnassKJuMIBHFhdc2lgmP+/hyDcB5ZY2OZFPySg/Vq9LDE&#10;RNueD3TJfCkChF2CCirv20RKV1Rk0I1tSxy8s+0M+iC7UuoO+wA3jXyJopk0WHNYqLClbUXFd/Zj&#10;FOzjdvOZ2r++bHZf+9PHaf6Wz71ST4/DZgHC0+Dv4f92qhVMo8nsF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CfSUyAAAAN4AAAAPAAAAAAAAAAAAAAAAAJgCAABk&#10;cnMvZG93bnJldi54bWxQSwUGAAAAAAQABAD1AAAAjQMAAAAA&#10;" filled="f" stroked="f">
                  <v:textbox inset="0,0,0,0">
                    <w:txbxContent>
                      <w:p w:rsidR="00D82823" w:rsidRDefault="00D82823">
                        <w:pPr>
                          <w:spacing w:after="160" w:line="259" w:lineRule="auto"/>
                          <w:ind w:left="0" w:firstLine="0"/>
                          <w:jc w:val="left"/>
                        </w:pPr>
                        <w:proofErr w:type="gramStart"/>
                        <w:r>
                          <w:rPr>
                            <w:sz w:val="22"/>
                          </w:rPr>
                          <w:t>esély-</w:t>
                        </w:r>
                        <w:proofErr w:type="gramEnd"/>
                      </w:p>
                    </w:txbxContent>
                  </v:textbox>
                </v:rect>
                <v:rect id="Rectangle 30165" o:spid="_x0000_s1032" style="position:absolute;left:2788;top:19647;width:12019;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RD8gA&#10;AADeAAAADwAAAGRycy9kb3ducmV2LnhtbESPQWvCQBSE7wX/w/IKvdWNlUqMriLWYo41EWxvj+wz&#10;Cc2+DdmtSfvrXaHgcZiZb5jlejCNuFDnassKJuMIBHFhdc2lgmP+/hyDcB5ZY2OZFPySg/Vq9LDE&#10;RNueD3TJfCkChF2CCirv20RKV1Rk0I1tSxy8s+0M+iC7UuoO+wA3jXyJopk0WHNYqLClbUXFd/Zj&#10;FOzjdvOZ2r++bHZf+9PHaf6Wz71ST4/DZgHC0+Dv4f92qhVMo8nsF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RVEPyAAAAN4AAAAPAAAAAAAAAAAAAAAAAJgCAABk&#10;cnMvZG93bnJldi54bWxQSwUGAAAAAAQABAD1AAAAjQMAAAAA&#10;" filled="f" stroked="f">
                  <v:textbox inset="0,0,0,0">
                    <w:txbxContent>
                      <w:p w:rsidR="00D82823" w:rsidRDefault="00D82823">
                        <w:pPr>
                          <w:spacing w:after="160" w:line="259" w:lineRule="auto"/>
                          <w:ind w:left="0" w:firstLine="0"/>
                          <w:jc w:val="left"/>
                        </w:pPr>
                        <w:proofErr w:type="gramStart"/>
                        <w:r>
                          <w:rPr>
                            <w:sz w:val="22"/>
                          </w:rPr>
                          <w:t>egyenlőségével</w:t>
                        </w:r>
                        <w:proofErr w:type="gramEnd"/>
                        <w:r>
                          <w:rPr>
                            <w:sz w:val="22"/>
                          </w:rPr>
                          <w:t xml:space="preserve"> </w:t>
                        </w:r>
                      </w:p>
                    </w:txbxContent>
                  </v:textbox>
                </v:rect>
                <v:rect id="Rectangle 30166" o:spid="_x0000_s1033" style="position:absolute;left:4236;top:21354;width:8141;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PeMYA&#10;AADeAAAADwAAAGRycy9kb3ducmV2LnhtbESPT4vCMBTE78J+h/AWvGmqQtFqFNlV9OifBdfbo3nb&#10;lm1eShNt9dMbQfA4zMxvmNmiNaW4Uu0KywoG/QgEcWp1wZmCn+O6NwbhPLLG0jIpuJGDxfyjM8NE&#10;24b3dD34TAQIuwQV5N5XiZQuzcmg69uKOHh/tjbog6wzqWtsAtyUchhFsTRYcFjIsaKvnNL/w8Uo&#10;2Iyr5e/W3pusXJ03p91p8n2ceKW6n+1yCsJT69/hV3urFYyiQRz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fPeMYAAADeAAAADwAAAAAAAAAAAAAAAACYAgAAZHJz&#10;L2Rvd25yZXYueG1sUEsFBgAAAAAEAAQA9QAAAIsDAAAAAA==&#10;" filled="f" stroked="f">
                  <v:textbox inset="0,0,0,0">
                    <w:txbxContent>
                      <w:p w:rsidR="00D82823" w:rsidRDefault="00D82823">
                        <w:pPr>
                          <w:spacing w:after="160" w:line="259" w:lineRule="auto"/>
                          <w:ind w:left="0" w:firstLine="0"/>
                          <w:jc w:val="left"/>
                        </w:pPr>
                        <w:proofErr w:type="gramStart"/>
                        <w:r>
                          <w:rPr>
                            <w:sz w:val="22"/>
                          </w:rPr>
                          <w:t>foglalkozó</w:t>
                        </w:r>
                        <w:proofErr w:type="gramEnd"/>
                        <w:r>
                          <w:rPr>
                            <w:sz w:val="22"/>
                          </w:rPr>
                          <w:t xml:space="preserve"> </w:t>
                        </w:r>
                      </w:p>
                    </w:txbxContent>
                  </v:textbox>
                </v:rect>
                <v:rect id="Rectangle 30167" o:spid="_x0000_s1034" style="position:absolute;left:3047;top:23076;width:11325;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q48cA&#10;AADeAAAADwAAAGRycy9kb3ducmV2LnhtbESPS4vCQBCE78L+h6EXvOlEBR/RUWRV9Ohjwd1bk2mT&#10;sJmekBlN9Nc7grDHoqq+omaLxhTiRpXLLSvodSMQxInVOacKvk+bzhiE88gaC8uk4E4OFvOP1gxj&#10;bWs+0O3oUxEg7GJUkHlfxlK6JCODrmtL4uBdbGXQB1mlUldYB7gpZD+KhtJgzmEhw5K+Mkr+jlej&#10;YDsulz87+6jTYv27Pe/Pk9Vp4pVqfzbLKQhPjf8Pv9s7rWAQ9YY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bauPHAAAA3gAAAA8AAAAAAAAAAAAAAAAAmAIAAGRy&#10;cy9kb3ducmV2LnhtbFBLBQYAAAAABAAEAPUAAACMAwAAAAA=&#10;" filled="f" stroked="f">
                  <v:textbox inset="0,0,0,0">
                    <w:txbxContent>
                      <w:p w:rsidR="00D82823" w:rsidRDefault="00D82823">
                        <w:pPr>
                          <w:spacing w:after="160" w:line="259" w:lineRule="auto"/>
                          <w:ind w:left="0" w:firstLine="0"/>
                          <w:jc w:val="left"/>
                        </w:pPr>
                        <w:proofErr w:type="gramStart"/>
                        <w:r>
                          <w:rPr>
                            <w:sz w:val="22"/>
                          </w:rPr>
                          <w:t>munkacsoport</w:t>
                        </w:r>
                        <w:proofErr w:type="gramEnd"/>
                        <w:r>
                          <w:rPr>
                            <w:sz w:val="22"/>
                          </w:rPr>
                          <w:t xml:space="preserve"> </w:t>
                        </w:r>
                      </w:p>
                    </w:txbxContent>
                  </v:textbox>
                </v:rect>
                <v:shape id="Shape 30168" o:spid="_x0000_s1035" style="position:absolute;left:19126;top:32628;width:4191;height:5487;visibility:visible;mso-wrap-style:square;v-text-anchor:top" coordsize="419100,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cdsMA&#10;AADeAAAADwAAAGRycy9kb3ducmV2LnhtbESPwWoCMRCG70LfIYzQmybbisjWKCIUPBV0fYAhme4u&#10;bibLJtXVp3cOBY/DP/8336y3Y+jUlYbURrZQzA0oYhd9y7WFc/U9W4FKGdljF5ks3CnBdvM2WWPp&#10;442PdD3lWgmEU4kWmpz7UuvkGgqY5rEnluw3DgGzjEOt/YA3gYdOfxiz1AFblgsN9rRvyF1Of0E0&#10;xkPF3rnW/OyqBT+o2N/rwtr36bj7ApVpzK/l//bBW/g0xVJ85R1hgN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2cdsMAAADeAAAADwAAAAAAAAAAAAAAAACYAgAAZHJzL2Rv&#10;d25yZXYueG1sUEsFBgAAAAAEAAQA9QAAAIgDAAAAAA==&#10;" path="m419100,l,548640e" filled="f" strokeweight="2.25pt">
                  <v:path arrowok="t" textboxrect="0,0,419100,548640"/>
                </v:shape>
                <v:shape id="Shape 30169" o:spid="_x0000_s1036" style="position:absolute;left:7772;top:36819;width:14280;height:13564;visibility:visible;mso-wrap-style:square;v-text-anchor:top" coordsize="1427988,135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BwsYA&#10;AADeAAAADwAAAGRycy9kb3ducmV2LnhtbESPX2vCMBTF3wf7DuEO9qaJirJ1RhHRMWEgdnvZ26W5&#10;ttXmJjSZrd/eDIQ9Hs6fH2e+7G0jLtSG2rGG0VCBIC6cqbnU8P21HbyACBHZYOOYNFwpwHLx+DDH&#10;zLiOD3TJYynSCIcMNVQx+kzKUFRkMQydJ07e0bUWY5JtKU2LXRq3jRwrNZMWa06ECj2tKyrO+a9N&#10;EP+z3+zwc3d97/KjOtnpeNJ5rZ+f+tUbiEh9/A/f2x9Gw0SNZq/wdyd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BwsYAAADeAAAADwAAAAAAAAAAAAAAAACYAgAAZHJz&#10;L2Rvd25yZXYueG1sUEsFBgAAAAAEAAQA9QAAAIsDAAAAAA==&#10;" path="m714756,v394716,,713232,303276,713232,678180c1427988,1053084,1109472,1356360,714756,1356360,320040,1356360,,1053084,,678180,,303276,320040,,714756,xe" fillcolor="#bbe0e3" stroked="f" strokeweight="0">
                  <v:path arrowok="t" textboxrect="0,0,1427988,1356360"/>
                </v:shape>
                <v:shape id="Shape 30170" o:spid="_x0000_s1037" style="position:absolute;left:7772;top:36819;width:14280;height:13564;visibility:visible;mso-wrap-style:square;v-text-anchor:top" coordsize="1427988,135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hV8QA&#10;AADeAAAADwAAAGRycy9kb3ducmV2LnhtbESP32rCMBTG7we+QziCdzNRcY7OKCIIMgdjXR/grDlL&#10;q81JSaJ2b79cDHb58f3jt94OrhM3CrH1rGE2VSCIa29athqqz8PjM4iYkA12nknDD0XYbkYPayyM&#10;v/MH3cpkRR7hWKCGJqW+kDLWDTmMU98TZ+/bB4cpy2ClCXjP466Tc6WepMOW80ODPe0bqi/l1Wn4&#10;Mq9lv/Ltkq7nnX0LJ/Ve2UrryXjYvYBINKT/8F/7aDQs1GyVATJOR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ioVfEAAAA3gAAAA8AAAAAAAAAAAAAAAAAmAIAAGRycy9k&#10;b3ducmV2LnhtbFBLBQYAAAAABAAEAPUAAACJAwAAAAA=&#10;" path="m714756,c320040,,,303276,,678180v,374904,320040,678180,714756,678180c1109472,1356360,1427988,1053084,1427988,678180,1427988,303276,1109472,,714756,xe" filled="f">
                  <v:stroke endcap="round"/>
                  <v:path arrowok="t" textboxrect="0,0,1427988,1356360"/>
                </v:shape>
                <v:rect id="Rectangle 30172" o:spid="_x0000_s1038" style="position:absolute;left:11963;top:39002;width:7311;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fpsYA&#10;AADeAAAADwAAAGRycy9kb3ducmV2LnhtbESPT4vCMBTE74LfITzBm6YquFqNIu4uelz/gHp7NM+2&#10;2LyUJmurn94sLHgcZuY3zHzZmELcqXK5ZQWDfgSCOLE651TB8fDdm4BwHlljYZkUPMjBctFuzTHW&#10;tuYd3fc+FQHCLkYFmfdlLKVLMjLo+rYkDt7VVgZ9kFUqdYV1gJtCDqNoLA3mHBYyLGmdUXLb/xoF&#10;m0m5Om/ts06Lr8vm9HOafh6mXqlup1nNQHhq/Dv8395qBaNo8DGE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VfpsYAAADeAAAADwAAAAAAAAAAAAAAAACYAgAAZHJz&#10;L2Rvd25yZXYueG1sUEsFBgAAAAAEAAQA9QAAAIsDAAAAAA==&#10;" filled="f" stroked="f">
                  <v:textbox inset="0,0,0,0">
                    <w:txbxContent>
                      <w:p w:rsidR="00D82823" w:rsidRDefault="00D82823">
                        <w:pPr>
                          <w:spacing w:after="160" w:line="259" w:lineRule="auto"/>
                          <w:ind w:left="0" w:firstLine="0"/>
                          <w:jc w:val="left"/>
                        </w:pPr>
                        <w:r>
                          <w:rPr>
                            <w:sz w:val="22"/>
                          </w:rPr>
                          <w:t>Nők esély</w:t>
                        </w:r>
                      </w:p>
                    </w:txbxContent>
                  </v:textbox>
                </v:rect>
                <v:rect id="Rectangle 30174" o:spid="_x0000_s1039" style="position:absolute;left:17465;top:39002;width:570;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iScgA&#10;AADeAAAADwAAAGRycy9kb3ducmV2LnhtbESPQWvCQBSE74L/YXlCb7qxlVZTV5FWSY42FtTbI/ua&#10;hGbfhuxq0v56Vyj0OMzMN8xy3ZtaXKl1lWUF00kEgji3uuJCwedhN56DcB5ZY22ZFPyQg/VqOFhi&#10;rG3HH3TNfCEChF2MCkrvm1hKl5dk0E1sQxy8L9sa9EG2hdQtdgFuavkYRc/SYMVhocSG3krKv7OL&#10;UZDMm80ptb9dUW/PyXF/XLwfFl6ph1G/eQXhqff/4b92qhU8RdOXG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0GJJyAAAAN4AAAAPAAAAAAAAAAAAAAAAAJgCAABk&#10;cnMvZG93bnJldi54bWxQSwUGAAAAAAQABAD1AAAAjQMAAAAA&#10;" filled="f" stroked="f">
                  <v:textbox inset="0,0,0,0">
                    <w:txbxContent>
                      <w:p w:rsidR="00D82823" w:rsidRDefault="00D82823">
                        <w:pPr>
                          <w:spacing w:after="160" w:line="259" w:lineRule="auto"/>
                          <w:ind w:left="0" w:firstLine="0"/>
                          <w:jc w:val="left"/>
                        </w:pPr>
                        <w:r>
                          <w:rPr>
                            <w:sz w:val="22"/>
                          </w:rPr>
                          <w:t>-</w:t>
                        </w:r>
                      </w:p>
                    </w:txbxContent>
                  </v:textbox>
                </v:rect>
                <v:rect id="Rectangle 30175" o:spid="_x0000_s1040" style="position:absolute;left:10561;top:40709;width:12018;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H0sgA&#10;AADeAAAADwAAAGRycy9kb3ducmV2LnhtbESPQWvCQBSE74L/YXlCb7qxxVZTV5FWSY42FtTbI/ua&#10;hGbfhuxq0v56Vyj0OMzMN8xy3ZtaXKl1lWUF00kEgji3uuJCwedhN56DcB5ZY22ZFPyQg/VqOFhi&#10;rG3HH3TNfCEChF2MCkrvm1hKl5dk0E1sQxy8L9sa9EG2hdQtdgFuavkYRc/SYMVhocSG3krKv7OL&#10;UZDMm80ptb9dUW/PyXF/XLwfFl6ph1G/eQXhqff/4b92qhU8RdOXG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nMfSyAAAAN4AAAAPAAAAAAAAAAAAAAAAAJgCAABk&#10;cnMvZG93bnJldi54bWxQSwUGAAAAAAQABAD1AAAAjQMAAAAA&#10;" filled="f" stroked="f">
                  <v:textbox inset="0,0,0,0">
                    <w:txbxContent>
                      <w:p w:rsidR="00D82823" w:rsidRDefault="00D82823">
                        <w:pPr>
                          <w:spacing w:after="160" w:line="259" w:lineRule="auto"/>
                          <w:ind w:left="0" w:firstLine="0"/>
                          <w:jc w:val="left"/>
                        </w:pPr>
                        <w:proofErr w:type="gramStart"/>
                        <w:r>
                          <w:rPr>
                            <w:sz w:val="22"/>
                          </w:rPr>
                          <w:t>egyenlőségével</w:t>
                        </w:r>
                        <w:proofErr w:type="gramEnd"/>
                        <w:r>
                          <w:rPr>
                            <w:sz w:val="22"/>
                          </w:rPr>
                          <w:t xml:space="preserve"> </w:t>
                        </w:r>
                      </w:p>
                    </w:txbxContent>
                  </v:textbox>
                </v:rect>
                <v:rect id="Rectangle 30176" o:spid="_x0000_s1041" style="position:absolute;left:12009;top:42415;width:8141;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pccA&#10;AADeAAAADwAAAGRycy9kb3ducmV2LnhtbESPS4vCQBCE78L+h6EXvOlEBR/RUWRV9Ohjwd1bk2mT&#10;sJmekBlN9Nc7grDHoqq+omaLxhTiRpXLLSvodSMQxInVOacKvk+bzhiE88gaC8uk4E4OFvOP1gxj&#10;bWs+0O3oUxEg7GJUkHlfxlK6JCODrmtL4uBdbGXQB1mlUldYB7gpZD+KhtJgzmEhw5K+Mkr+jlej&#10;YDsulz87+6jTYv27Pe/Pk9Vp4pVqfzbLKQhPjf8Pv9s7rWAQ9UZ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OWaXHAAAA3gAAAA8AAAAAAAAAAAAAAAAAmAIAAGRy&#10;cy9kb3ducmV2LnhtbFBLBQYAAAAABAAEAPUAAACMAwAAAAA=&#10;" filled="f" stroked="f">
                  <v:textbox inset="0,0,0,0">
                    <w:txbxContent>
                      <w:p w:rsidR="00D82823" w:rsidRDefault="00D82823">
                        <w:pPr>
                          <w:spacing w:after="160" w:line="259" w:lineRule="auto"/>
                          <w:ind w:left="0" w:firstLine="0"/>
                          <w:jc w:val="left"/>
                        </w:pPr>
                        <w:proofErr w:type="gramStart"/>
                        <w:r>
                          <w:rPr>
                            <w:sz w:val="22"/>
                          </w:rPr>
                          <w:t>foglalkozó</w:t>
                        </w:r>
                        <w:proofErr w:type="gramEnd"/>
                        <w:r>
                          <w:rPr>
                            <w:sz w:val="22"/>
                          </w:rPr>
                          <w:t xml:space="preserve"> </w:t>
                        </w:r>
                      </w:p>
                    </w:txbxContent>
                  </v:textbox>
                </v:rect>
                <v:rect id="Rectangle 30177" o:spid="_x0000_s1042" style="position:absolute;left:10820;top:44138;width:11324;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8PsgA&#10;AADeAAAADwAAAGRycy9kb3ducmV2LnhtbESPQWvCQBSE7wX/w/IKvdWNFWqMriLWYo41EWxvj+wz&#10;Cc2+DdmtSfvrXaHgcZiZb5jlejCNuFDnassKJuMIBHFhdc2lgmP+/hyDcB5ZY2OZFPySg/Vq9LDE&#10;RNueD3TJfCkChF2CCirv20RKV1Rk0I1tSxy8s+0M+iC7UuoO+wA3jXyJoldpsOawUGFL24qK7+zH&#10;KNjH7eYztX992ey+9qeP0/wtn3ulnh6HzQKEp8Hfw//tVCuYRpPZ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Avw+yAAAAN4AAAAPAAAAAAAAAAAAAAAAAJgCAABk&#10;cnMvZG93bnJldi54bWxQSwUGAAAAAAQABAD1AAAAjQMAAAAA&#10;" filled="f" stroked="f">
                  <v:textbox inset="0,0,0,0">
                    <w:txbxContent>
                      <w:p w:rsidR="00D82823" w:rsidRDefault="00D82823">
                        <w:pPr>
                          <w:spacing w:after="160" w:line="259" w:lineRule="auto"/>
                          <w:ind w:left="0" w:firstLine="0"/>
                          <w:jc w:val="left"/>
                        </w:pPr>
                        <w:proofErr w:type="gramStart"/>
                        <w:r>
                          <w:rPr>
                            <w:sz w:val="22"/>
                          </w:rPr>
                          <w:t>munkacsoport</w:t>
                        </w:r>
                        <w:proofErr w:type="gramEnd"/>
                        <w:r>
                          <w:rPr>
                            <w:sz w:val="22"/>
                          </w:rPr>
                          <w:t xml:space="preserve"> </w:t>
                        </w:r>
                      </w:p>
                    </w:txbxContent>
                  </v:textbox>
                </v:rect>
                <v:shape id="Shape 30178" o:spid="_x0000_s1043" style="position:absolute;left:31714;top:32628;width:4191;height:5487;visibility:visible;mso-wrap-style:square;v-text-anchor:top" coordsize="419100,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Kq8MA&#10;AADeAAAADwAAAGRycy9kb3ducmV2LnhtbESPwWoCMRCG70LfIYzQmyZbiy2rUUQoeCrU9QGGZNxd&#10;3EyWTaqrT985FDwO//zffLPejqFTVxpSG9lCMTegiF30LdcWTtXX7BNUysgeu8hk4U4JtpuXyRpL&#10;H2/8Q9djrpVAOJVoocm5L7VOrqGAaR57YsnOcQiYZRxq7Qe8CTx0+s2YpQ7YslxosKd9Q+5y/A2i&#10;MR4q9s615ntXvfODiv29Lqx9nY67FahMY34u/7cP3sLCFB/iK+8I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QKq8MAAADeAAAADwAAAAAAAAAAAAAAAACYAgAAZHJzL2Rv&#10;d25yZXYueG1sUEsFBgAAAAAEAAQA9QAAAIgDAAAAAA==&#10;" path="m,l419100,548640e" filled="f" strokeweight="2.25pt">
                  <v:path arrowok="t" textboxrect="0,0,419100,548640"/>
                </v:shape>
                <v:shape id="Shape 30179" o:spid="_x0000_s1044" style="position:absolute;left:32964;top:36819;width:14295;height:13564;visibility:visible;mso-wrap-style:square;v-text-anchor:top" coordsize="1429512,135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Xl8gA&#10;AADeAAAADwAAAGRycy9kb3ducmV2LnhtbESPUUvDMBSF34X9h3AHvohLpuK2btnQirCXItv8Adfm&#10;ri1rbkoS2+qvN4Lg4+Gc8x3OZjfaVvTkQ+NYw3ymQBCXzjRcaXg/vd4uQYSIbLB1TBq+KMBuO7na&#10;YGbcwAfqj7ESCcIhQw11jF0mZShrshhmriNO3tl5izFJX0njcUhw28o7pR6lxYbTQo0d5TWVl+On&#10;1YBFcfLLm6FQb/0iPzzn+++Plwetr6fj0xpEpDH+h//ae6PhXs0XK/i9k66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29eXyAAAAN4AAAAPAAAAAAAAAAAAAAAAAJgCAABk&#10;cnMvZG93bnJldi54bWxQSwUGAAAAAAQABAD1AAAAjQMAAAAA&#10;" path="m714756,v394716,,714756,303276,714756,678180c1429512,1053084,1109472,1356360,714756,1356360,320040,1356360,,1053084,,678180,,303276,320040,,714756,xe" fillcolor="#bbe0e3" stroked="f" strokeweight="0">
                  <v:path arrowok="t" textboxrect="0,0,1429512,1356360"/>
                </v:shape>
                <v:shape id="Shape 30180" o:spid="_x0000_s1045" style="position:absolute;left:32964;top:36819;width:14295;height:13564;visibility:visible;mso-wrap-style:square;v-text-anchor:top" coordsize="1429512,135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EaMUA&#10;AADeAAAADwAAAGRycy9kb3ducmV2LnhtbESPzYrCMBSF98K8Q7gDbkTTKkinGkUGBMGFWl3M8tLc&#10;acs0N6XJtNWnNwvB5eH88a23g6lFR62rLCuIZxEI4tzqigsFt+t+moBwHlljbZkU3MnBdvMxWmOq&#10;bc8X6jJfiDDCLkUFpfdNKqXLSzLoZrYhDt6vbQ36INtC6hb7MG5qOY+ipTRYcXgosaHvkvK/7N8o&#10;8A/sT1/X7nj5OdfxnIbdJFn0So0/h90KhKfBv8Ov9kErWERxEgACTkA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oRoxQAAAN4AAAAPAAAAAAAAAAAAAAAAAJgCAABkcnMv&#10;ZG93bnJldi54bWxQSwUGAAAAAAQABAD1AAAAigMAAAAA&#10;" path="m714756,c320040,,,303276,,678180v,374904,320040,678180,714756,678180c1109472,1356360,1429512,1053084,1429512,678180,1429512,303276,1109472,,714756,xe" filled="f">
                  <v:stroke endcap="round"/>
                  <v:path arrowok="t" textboxrect="0,0,1429512,1356360"/>
                </v:shape>
                <v:rect id="Rectangle 30182" o:spid="_x0000_s1046" style="position:absolute;left:35615;top:39002;width:11411;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vgccA&#10;AADeAAAADwAAAGRycy9kb3ducmV2LnhtbESPQWvCQBSE7wX/w/KE3uomKZQYXUPQFj22Kqi3R/aZ&#10;BLNvQ3Zr0v76bqHQ4zAz3zDLfDStuFPvGssK4lkEgri0uuFKwfHw9pSCcB5ZY2uZFHyRg3w1eVhi&#10;pu3AH3Tf+0oECLsMFdTed5mUrqzJoJvZjjh4V9sb9EH2ldQ9DgFuWplE0Ys02HBYqLGjdU3lbf9p&#10;FGzTrjjv7PdQta+X7en9NN8c5l6px+lYLEB4Gv1/+K+90wqeozhN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gL4HHAAAA3gAAAA8AAAAAAAAAAAAAAAAAmAIAAGRy&#10;cy9kb3ducmV2LnhtbFBLBQYAAAAABAAEAPUAAACMAwAAAAA=&#10;" filled="f" stroked="f">
                  <v:textbox inset="0,0,0,0">
                    <w:txbxContent>
                      <w:p w:rsidR="00D82823" w:rsidRDefault="00D82823">
                        <w:pPr>
                          <w:spacing w:after="160" w:line="259" w:lineRule="auto"/>
                          <w:ind w:left="0" w:firstLine="0"/>
                          <w:jc w:val="left"/>
                        </w:pPr>
                        <w:r>
                          <w:rPr>
                            <w:sz w:val="22"/>
                          </w:rPr>
                          <w:t>Gyerekek esély</w:t>
                        </w:r>
                      </w:p>
                    </w:txbxContent>
                  </v:textbox>
                </v:rect>
                <v:rect id="Rectangle 30184" o:spid="_x0000_s1047" style="position:absolute;left:44195;top:39002;width:571;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SbscA&#10;AADeAAAADwAAAGRycy9kb3ducmV2LnhtbESPT2vCQBTE70K/w/IK3nRjLRKjq0hV9OifgvX2yL4m&#10;odm3Ibua1E/vCoLHYWZ+w0znrSnFlWpXWFYw6EcgiFOrC84UfB/XvRiE88gaS8uk4J8czGdvnSkm&#10;2ja8p+vBZyJA2CWoIPe+SqR0aU4GXd9WxMH7tbVBH2SdSV1jE+CmlB9RNJIGCw4LOVb0lVP6d7gY&#10;BZu4Wvxs7a3JytV5c9qdxsvj2CvVfW8XExCeWv8KP9tbrWAYDeJ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FEm7HAAAA3gAAAA8AAAAAAAAAAAAAAAAAmAIAAGRy&#10;cy9kb3ducmV2LnhtbFBLBQYAAAAABAAEAPUAAACMAwAAAAA=&#10;" filled="f" stroked="f">
                  <v:textbox inset="0,0,0,0">
                    <w:txbxContent>
                      <w:p w:rsidR="00D82823" w:rsidRDefault="00D82823">
                        <w:pPr>
                          <w:spacing w:after="160" w:line="259" w:lineRule="auto"/>
                          <w:ind w:left="0" w:firstLine="0"/>
                          <w:jc w:val="left"/>
                        </w:pPr>
                        <w:r>
                          <w:rPr>
                            <w:sz w:val="22"/>
                          </w:rPr>
                          <w:t>-</w:t>
                        </w:r>
                      </w:p>
                    </w:txbxContent>
                  </v:textbox>
                </v:rect>
                <v:rect id="Rectangle 30185" o:spid="_x0000_s1048" style="position:absolute;left:35753;top:40709;width:12018;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39ccA&#10;AADeAAAADwAAAGRycy9kb3ducmV2LnhtbESPT2vCQBTE70K/w/IK3nRjpRKjq0hV9OifgvX2yL4m&#10;odm3Ibua1E/vCoLHYWZ+w0znrSnFlWpXWFYw6EcgiFOrC84UfB/XvRiE88gaS8uk4J8czGdvnSkm&#10;2ja8p+vBZyJA2CWoIPe+SqR0aU4GXd9WxMH7tbVBH2SdSV1jE+CmlB9RNJIGCw4LOVb0lVP6d7gY&#10;BZu4Wvxs7a3JytV5c9qdxsvj2CvVfW8XExCeWv8KP9tbrWAYDeJ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Jt/XHAAAA3gAAAA8AAAAAAAAAAAAAAAAAmAIAAGRy&#10;cy9kb3ducmV2LnhtbFBLBQYAAAAABAAEAPUAAACMAwAAAAA=&#10;" filled="f" stroked="f">
                  <v:textbox inset="0,0,0,0">
                    <w:txbxContent>
                      <w:p w:rsidR="00D82823" w:rsidRDefault="00D82823">
                        <w:pPr>
                          <w:spacing w:after="160" w:line="259" w:lineRule="auto"/>
                          <w:ind w:left="0" w:firstLine="0"/>
                          <w:jc w:val="left"/>
                        </w:pPr>
                        <w:proofErr w:type="gramStart"/>
                        <w:r>
                          <w:rPr>
                            <w:sz w:val="22"/>
                          </w:rPr>
                          <w:t>egyenlőségével</w:t>
                        </w:r>
                        <w:proofErr w:type="gramEnd"/>
                        <w:r>
                          <w:rPr>
                            <w:sz w:val="22"/>
                          </w:rPr>
                          <w:t xml:space="preserve"> </w:t>
                        </w:r>
                      </w:p>
                    </w:txbxContent>
                  </v:textbox>
                </v:rect>
                <v:rect id="Rectangle 30186" o:spid="_x0000_s1049" style="position:absolute;left:37200;top:42415;width:8141;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pgsYA&#10;AADeAAAADwAAAGRycy9kb3ducmV2LnhtbESPT4vCMBTE78J+h/AWvGmqgtRqFNlV9OifBdfbo3nb&#10;lm1eShNt9dMbQfA4zMxvmNmiNaW4Uu0KywoG/QgEcWp1wZmCn+O6F4NwHlljaZkU3MjBYv7RmWGi&#10;bcN7uh58JgKEXYIKcu+rREqX5mTQ9W1FHLw/Wxv0QdaZ1DU2AW5KOYyisTRYcFjIsaKvnNL/w8Uo&#10;2MTV8ndr701Wrs6b0+40+T5OvFLdz3Y5BeGp9e/wq73VCkbRIB7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spgsYAAADeAAAADwAAAAAAAAAAAAAAAACYAgAAZHJz&#10;L2Rvd25yZXYueG1sUEsFBgAAAAAEAAQA9QAAAIsDAAAAAA==&#10;" filled="f" stroked="f">
                  <v:textbox inset="0,0,0,0">
                    <w:txbxContent>
                      <w:p w:rsidR="00D82823" w:rsidRDefault="00D82823">
                        <w:pPr>
                          <w:spacing w:after="160" w:line="259" w:lineRule="auto"/>
                          <w:ind w:left="0" w:firstLine="0"/>
                          <w:jc w:val="left"/>
                        </w:pPr>
                        <w:proofErr w:type="gramStart"/>
                        <w:r>
                          <w:rPr>
                            <w:sz w:val="22"/>
                          </w:rPr>
                          <w:t>foglalkozó</w:t>
                        </w:r>
                        <w:proofErr w:type="gramEnd"/>
                        <w:r>
                          <w:rPr>
                            <w:sz w:val="22"/>
                          </w:rPr>
                          <w:t xml:space="preserve"> </w:t>
                        </w:r>
                      </w:p>
                    </w:txbxContent>
                  </v:textbox>
                </v:rect>
                <v:rect id="Rectangle 30187" o:spid="_x0000_s1050" style="position:absolute;left:36012;top:44138;width:11324;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MGccA&#10;AADeAAAADwAAAGRycy9kb3ducmV2LnhtbESPT2vCQBTE70K/w/IK3nRjhRqjq0hV9OifgvX2yL4m&#10;odm3Ibua1E/vCoLHYWZ+w0znrSnFlWpXWFYw6EcgiFOrC84UfB/XvRiE88gaS8uk4J8czGdvnSkm&#10;2ja8p+vBZyJA2CWoIPe+SqR0aU4GXd9WxMH7tbVBH2SdSV1jE+CmlB9R9CkNFhwWcqzoK6f073Ax&#10;CjZxtfjZ2luTlavz5rQ7jZfHsVeq+94uJiA8tf4Vfra3WsEwGsQj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XjBnHAAAA3gAAAA8AAAAAAAAAAAAAAAAAmAIAAGRy&#10;cy9kb3ducmV2LnhtbFBLBQYAAAAABAAEAPUAAACMAwAAAAA=&#10;" filled="f" stroked="f">
                  <v:textbox inset="0,0,0,0">
                    <w:txbxContent>
                      <w:p w:rsidR="00D82823" w:rsidRDefault="00D82823">
                        <w:pPr>
                          <w:spacing w:after="160" w:line="259" w:lineRule="auto"/>
                          <w:ind w:left="0" w:firstLine="0"/>
                          <w:jc w:val="left"/>
                        </w:pPr>
                        <w:proofErr w:type="gramStart"/>
                        <w:r>
                          <w:rPr>
                            <w:sz w:val="22"/>
                          </w:rPr>
                          <w:t>munkacsoport</w:t>
                        </w:r>
                        <w:proofErr w:type="gramEnd"/>
                        <w:r>
                          <w:rPr>
                            <w:sz w:val="22"/>
                          </w:rPr>
                          <w:t xml:space="preserve"> </w:t>
                        </w:r>
                      </w:p>
                    </w:txbxContent>
                  </v:textbox>
                </v:rect>
                <v:shape id="Shape 30188" o:spid="_x0000_s1051" style="position:absolute;left:34305;top:22951;width:6797;height:2088;visibility:visible;mso-wrap-style:square;v-text-anchor:top" coordsize="679704,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IpsMA&#10;AADeAAAADwAAAGRycy9kb3ducmV2LnhtbERPzYrCMBC+C75DmIW9iKauKKVrFBGW7aE9aH2AoZlt&#10;yzaTkmS169Obg+Dx4/vf7kfTiys531lWsFwkIIhrqztuFFyqr3kKwgdkjb1lUvBPHva76WSLmbY3&#10;PtH1HBoRQ9hnqKANYcik9HVLBv3CDsSR+7HOYIjQNVI7vMVw08uPJNlIgx3HhhYHOrZU/57/jIIi&#10;P5owI/edV7Uty7xY38fZoNT723j4BBFoDC/x051rBatkmca98U6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dIpsMAAADeAAAADwAAAAAAAAAAAAAAAACYAgAAZHJzL2Rv&#10;d25yZXYueG1sUEsFBgAAAAAEAAQA9QAAAIgDAAAAAA==&#10;" path="m,208788l679704,e" filled="f" strokeweight="2.25pt">
                  <v:path arrowok="t" textboxrect="0,0,679704,208788"/>
                </v:shape>
                <v:shape id="Shape 30189" o:spid="_x0000_s1052" style="position:absolute;left:40751;top:14066;width:14280;height:13564;visibility:visible;mso-wrap-style:square;v-text-anchor:top" coordsize="1427988,135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nOMYA&#10;AADeAAAADwAAAGRycy9kb3ducmV2LnhtbESPX2vCMBTF3wd+h3AF32aisuGqUWRMmTAY6/ayt0tz&#10;bavNTWiird/eCIM9Hs6fH2e57m0jLtSG2rGGyViBIC6cqbnU8PO9fZyDCBHZYOOYNFwpwHo1eFhi&#10;ZlzHX3TJYynSCIcMNVQx+kzKUFRkMYydJ07ewbUWY5JtKU2LXRq3jZwq9Swt1pwIFXp6rag45Web&#10;IP73822PH/vrrssP6mifprPOaz0a9psFiEh9/A//td+NhpmazF/gfid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wnOMYAAADeAAAADwAAAAAAAAAAAAAAAACYAgAAZHJz&#10;L2Rvd25yZXYueG1sUEsFBgAAAAAEAAQA9QAAAIsDAAAAAA==&#10;" path="m713232,v394716,,714756,303276,714756,678180c1427988,1053084,1107948,1356360,713232,1356360,320040,1356360,,1053084,,678180,,303276,320040,,713232,xe" fillcolor="#bbe0e3" stroked="f" strokeweight="0">
                  <v:path arrowok="t" textboxrect="0,0,1427988,1356360"/>
                </v:shape>
                <v:shape id="Shape 30190" o:spid="_x0000_s1053" style="position:absolute;left:40751;top:14066;width:14280;height:13564;visibility:visible;mso-wrap-style:square;v-text-anchor:top" coordsize="1427988,135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5HrcUA&#10;AADeAAAADwAAAGRycy9kb3ducmV2LnhtbESP32rCMBTG7we+QzjC7maiY5tWo4ggjG0gdn2AY3OW&#10;djYnJYnavf1yMdjlx/eP32ozuE5cKcTWs4bpRIEgrr1p2WqoPvcPcxAxIRvsPJOGH4qwWY/uVlgY&#10;f+MjXctkRR7hWKCGJqW+kDLWDTmME98TZ+/LB4cpy2ClCXjL466TM6WepcOW80ODPe0aqs/lxWk4&#10;mbeyf/HtE12+t/YjvKtDZSut78fDdgki0ZD+w3/tV6PhUU0XGSDjZBS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ketxQAAAN4AAAAPAAAAAAAAAAAAAAAAAJgCAABkcnMv&#10;ZG93bnJldi54bWxQSwUGAAAAAAQABAD1AAAAigMAAAAA&#10;" path="m713232,c320040,,,303276,,678180v,374904,320040,678180,713232,678180c1107948,1356360,1427988,1053084,1427988,678180,1427988,303276,1107948,,713232,xe" filled="f">
                  <v:stroke endcap="round"/>
                  <v:path arrowok="t" textboxrect="0,0,1427988,1356360"/>
                </v:shape>
                <v:rect id="Rectangle 30192" o:spid="_x0000_s1054" style="position:absolute;left:44226;top:16248;width:6279;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5XMcA&#10;AADeAAAADwAAAGRycy9kb3ducmV2LnhtbESPQWvCQBSE7wX/w/KE3uomKRQTXUPQFj22Kqi3R/aZ&#10;BLNvQ3Zr0v76bqHQ4zAz3zDLfDStuFPvGssK4lkEgri0uuFKwfHw9jQH4TyyxtYyKfgiB/lq8rDE&#10;TNuBP+i+95UIEHYZKqi97zIpXVmTQTezHXHwrrY36IPsK6l7HALctDKJohdpsOGwUGNH65rK2/7T&#10;KNjOu+K8s99D1b5etqf3U7o5pF6px+lYLEB4Gv1/+K+90wqeozhN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5uVzHAAAA3gAAAA8AAAAAAAAAAAAAAAAAmAIAAGRy&#10;cy9kb3ducmV2LnhtbFBLBQYAAAAABAAEAPUAAACMAwAAAAA=&#10;" filled="f" stroked="f">
                  <v:textbox inset="0,0,0,0">
                    <w:txbxContent>
                      <w:p w:rsidR="00D82823" w:rsidRDefault="00D82823">
                        <w:pPr>
                          <w:spacing w:after="160" w:line="259" w:lineRule="auto"/>
                          <w:ind w:left="0" w:firstLine="0"/>
                          <w:jc w:val="left"/>
                        </w:pPr>
                        <w:r>
                          <w:rPr>
                            <w:sz w:val="22"/>
                          </w:rPr>
                          <w:t>Idősek e</w:t>
                        </w:r>
                      </w:p>
                    </w:txbxContent>
                  </v:textbox>
                </v:rect>
                <v:rect id="Rectangle 30194" o:spid="_x0000_s1055" style="position:absolute;left:48950;top:16248;width:2912;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Es8gA&#10;AADeAAAADwAAAGRycy9kb3ducmV2LnhtbESPT2vCQBTE74V+h+UVeqsbWylJzCpSFT36p5B6e2Rf&#10;k9Ds25BdTeyn7woFj8PM/IbJ5oNpxIU6V1tWMB5FIIgLq2suFXwe1y8xCOeRNTaWScGVHMxnjw8Z&#10;ptr2vKfLwZciQNilqKDyvk2ldEVFBt3ItsTB+7adQR9kV0rdYR/gppGvUfQuDdYcFips6aOi4udw&#10;Ngo2cbv42trfvmxWp02+y5PlMfFKPT8NiykIT4O/h//bW63gLRonE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3ISzyAAAAN4AAAAPAAAAAAAAAAAAAAAAAJgCAABk&#10;cnMvZG93bnJldi54bWxQSwUGAAAAAAQABAD1AAAAjQMAAAAA&#10;" filled="f" stroked="f">
                  <v:textbox inset="0,0,0,0">
                    <w:txbxContent>
                      <w:p w:rsidR="00D82823" w:rsidRDefault="00D82823">
                        <w:pPr>
                          <w:spacing w:after="160" w:line="259" w:lineRule="auto"/>
                          <w:ind w:left="0" w:firstLine="0"/>
                          <w:jc w:val="left"/>
                        </w:pPr>
                        <w:proofErr w:type="spellStart"/>
                        <w:r>
                          <w:rPr>
                            <w:sz w:val="22"/>
                          </w:rPr>
                          <w:t>sély</w:t>
                        </w:r>
                        <w:proofErr w:type="spellEnd"/>
                      </w:p>
                    </w:txbxContent>
                  </v:textbox>
                </v:rect>
                <v:rect id="Rectangle 30196" o:spid="_x0000_s1056" style="position:absolute;left:51145;top:16248;width:570;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X8cA&#10;AADeAAAADwAAAGRycy9kb3ducmV2LnhtbESPQWvCQBSE7wX/w/KE3uomLYiJriFoSzy2Kqi3R/aZ&#10;BLNvQ3Zr0v76bqHQ4zAz3zCrbDStuFPvGssK4lkEgri0uuFKwfHw9rQA4TyyxtYyKfgiB9l68rDC&#10;VNuBP+i+95UIEHYpKqi971IpXVmTQTezHXHwrrY36IPsK6l7HALctPI5iubSYMNhocaONjWVt/2n&#10;UVAsuvy8s99D1b5eitP7KdkeEq/U43TMlyA8jf4//NfeaQUvUZzM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Cv1/HAAAA3gAAAA8AAAAAAAAAAAAAAAAAmAIAAGRy&#10;cy9kb3ducmV2LnhtbFBLBQYAAAAABAAEAPUAAACMAwAAAAA=&#10;" filled="f" stroked="f">
                  <v:textbox inset="0,0,0,0">
                    <w:txbxContent>
                      <w:p w:rsidR="00D82823" w:rsidRDefault="00D82823">
                        <w:pPr>
                          <w:spacing w:after="160" w:line="259" w:lineRule="auto"/>
                          <w:ind w:left="0" w:firstLine="0"/>
                          <w:jc w:val="left"/>
                        </w:pPr>
                        <w:r>
                          <w:rPr>
                            <w:sz w:val="22"/>
                          </w:rPr>
                          <w:t>-</w:t>
                        </w:r>
                      </w:p>
                    </w:txbxContent>
                  </v:textbox>
                </v:rect>
                <v:rect id="Rectangle 30197" o:spid="_x0000_s1057" style="position:absolute;left:43540;top:17940;width:12018;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axMgA&#10;AADeAAAADwAAAGRycy9kb3ducmV2LnhtbESPT2vCQBTE74V+h+UVeqsbW7BJzCpSFT36p5B6e2Rf&#10;k9Ds25BdTeyn7woFj8PM/IbJ5oNpxIU6V1tWMB5FIIgLq2suFXwe1y8xCOeRNTaWScGVHMxnjw8Z&#10;ptr2vKfLwZciQNilqKDyvk2ldEVFBt3ItsTB+7adQR9kV0rdYR/gppGvUTSRBmsOCxW29FFR8XM4&#10;GwWbuF18be1vXzar0ybf5cnymHilnp+GxRSEp8Hfw//trVbwFo2Td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hrEyAAAAN4AAAAPAAAAAAAAAAAAAAAAAJgCAABk&#10;cnMvZG93bnJldi54bWxQSwUGAAAAAAQABAD1AAAAjQMAAAAA&#10;" filled="f" stroked="f">
                  <v:textbox inset="0,0,0,0">
                    <w:txbxContent>
                      <w:p w:rsidR="00D82823" w:rsidRDefault="00D82823">
                        <w:pPr>
                          <w:spacing w:after="160" w:line="259" w:lineRule="auto"/>
                          <w:ind w:left="0" w:firstLine="0"/>
                          <w:jc w:val="left"/>
                        </w:pPr>
                        <w:proofErr w:type="gramStart"/>
                        <w:r>
                          <w:rPr>
                            <w:sz w:val="22"/>
                          </w:rPr>
                          <w:t>egyenlőségével</w:t>
                        </w:r>
                        <w:proofErr w:type="gramEnd"/>
                        <w:r>
                          <w:rPr>
                            <w:sz w:val="22"/>
                          </w:rPr>
                          <w:t xml:space="preserve"> </w:t>
                        </w:r>
                      </w:p>
                    </w:txbxContent>
                  </v:textbox>
                </v:rect>
                <v:rect id="Rectangle 30198" o:spid="_x0000_s1058" style="position:absolute;left:44988;top:19647;width:8141;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OtsQA&#10;AADeAAAADwAAAGRycy9kb3ducmV2LnhtbERPTWvCQBC9F/wPyxR6azYqiEmzimhFj60RorchO01C&#10;s7MhuzWpv757KHh8vO9sPZpW3Kh3jWUF0ygGQVxa3XCl4JzvX5cgnEfW2FomBb/kYL2aPGWYajvw&#10;J91OvhIhhF2KCmrvu1RKV9Zk0EW2Iw7cl+0N+gD7SuoehxBuWjmL44U02HBoqLGjbU3l9+nHKDgs&#10;u83laO9D1b5fD8VHkezyxCv18jxu3kB4Gv1D/O8+agXzeJq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jrbEAAAA3gAAAA8AAAAAAAAAAAAAAAAAmAIAAGRycy9k&#10;b3ducmV2LnhtbFBLBQYAAAAABAAEAPUAAACJAwAAAAA=&#10;" filled="f" stroked="f">
                  <v:textbox inset="0,0,0,0">
                    <w:txbxContent>
                      <w:p w:rsidR="00D82823" w:rsidRDefault="00D82823">
                        <w:pPr>
                          <w:spacing w:after="160" w:line="259" w:lineRule="auto"/>
                          <w:ind w:left="0" w:firstLine="0"/>
                          <w:jc w:val="left"/>
                        </w:pPr>
                        <w:proofErr w:type="gramStart"/>
                        <w:r>
                          <w:rPr>
                            <w:sz w:val="22"/>
                          </w:rPr>
                          <w:t>foglalkozó</w:t>
                        </w:r>
                        <w:proofErr w:type="gramEnd"/>
                        <w:r>
                          <w:rPr>
                            <w:sz w:val="22"/>
                          </w:rPr>
                          <w:t xml:space="preserve"> </w:t>
                        </w:r>
                      </w:p>
                    </w:txbxContent>
                  </v:textbox>
                </v:rect>
                <v:rect id="Rectangle 30199" o:spid="_x0000_s1059" style="position:absolute;left:43799;top:21369;width:11325;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rLccA&#10;AADeAAAADwAAAGRycy9kb3ducmV2LnhtbESPQWvCQBSE74X+h+UVvDUbLYiJWUVqSzxWLdjeHtln&#10;Epp9G7LbJPrru4LQ4zAz3zDZejSN6KlztWUF0ygGQVxYXXOp4PP4/rwA4TyyxsYyKbiQg/Xq8SHD&#10;VNuB99QffCkChF2KCirv21RKV1Rk0EW2JQ7e2XYGfZBdKXWHQ4CbRs7ieC4N1hwWKmzptaLi5/Br&#10;FOSLdvO1s9ehbN6+89PHKdkeE6/U5GncLEF4Gv1/+N7eaQUv8TRJ4H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dKy3HAAAA3gAAAA8AAAAAAAAAAAAAAAAAmAIAAGRy&#10;cy9kb3ducmV2LnhtbFBLBQYAAAAABAAEAPUAAACMAwAAAAA=&#10;" filled="f" stroked="f">
                  <v:textbox inset="0,0,0,0">
                    <w:txbxContent>
                      <w:p w:rsidR="00D82823" w:rsidRDefault="00D82823">
                        <w:pPr>
                          <w:spacing w:after="160" w:line="259" w:lineRule="auto"/>
                          <w:ind w:left="0" w:firstLine="0"/>
                          <w:jc w:val="left"/>
                        </w:pPr>
                        <w:proofErr w:type="gramStart"/>
                        <w:r>
                          <w:rPr>
                            <w:sz w:val="22"/>
                          </w:rPr>
                          <w:t>munkacsoport</w:t>
                        </w:r>
                        <w:proofErr w:type="gramEnd"/>
                        <w:r>
                          <w:rPr>
                            <w:sz w:val="22"/>
                          </w:rPr>
                          <w:t xml:space="preserve"> </w:t>
                        </w:r>
                      </w:p>
                    </w:txbxContent>
                  </v:textbox>
                </v:rect>
                <v:shape id="Shape 30200" o:spid="_x0000_s1060" style="position:absolute;left:27508;top:13578;width:0;height:6782;visibility:visible;mso-wrap-style:square;v-text-anchor:top" coordsize="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KHMYA&#10;AADeAAAADwAAAGRycy9kb3ducmV2LnhtbESPT2sCMRTE7wW/Q3hCb5pVocpqlOIf8NRWLQVvj81z&#10;s3TzsiTRXfvpm4LQ4zAzv2EWq87W4kY+VI4VjIYZCOLC6YpLBZ+n3WAGIkRkjbVjUnCnAKtl72mB&#10;uXYtH+h2jKVIEA45KjAxNrmUoTBkMQxdQ5y8i/MWY5K+lNpjm+C2luMse5EWK04LBhtaGyq+j1er&#10;QDcf05/99v2tvl/aael34405fyn13O9e5yAidfE//GjvtYJJlpjwdy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YKHMYAAADeAAAADwAAAAAAAAAAAAAAAACYAgAAZHJz&#10;L2Rvd25yZXYueG1sUEsFBgAAAAAEAAQA9QAAAIsDAAAAAA==&#10;" path="m,678180l,e" filled="f" strokeweight="2.25pt">
                  <v:path arrowok="t" textboxrect="0,0,0,678180"/>
                </v:shape>
                <v:shape id="Shape 30201" o:spid="_x0000_s1061" style="position:absolute;left:20375;width:14280;height:13578;visibility:visible;mso-wrap-style:square;v-text-anchor:top" coordsize="1427988,1357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EyMUA&#10;AADeAAAADwAAAGRycy9kb3ducmV2LnhtbESPX0sDMRDE3wW/Q1jBN5v0BNFr0+JfEIoFz9rn5bLe&#10;HWY3RxLb89sbQfBxmJnfMMv1xF4dKKYhiIX5zIAiaYMbpLOwe3u6uAaVMopDH4QsfFOC9er0ZIm1&#10;C0d5pUOTO1Ugkmq00Oc81lqntifGNAsjSfE+QmTMRcZOu4jHAmevK2OuNOMgZaHHke57aj+bL7bg&#10;HyPzS/Owvek21Sbt+T3c7by152fT7QJUpin/h//az87CpanMHH7vlCu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UTIxQAAAN4AAAAPAAAAAAAAAAAAAAAAAJgCAABkcnMv&#10;ZG93bnJldi54bWxQSwUGAAAAAAQABAD1AAAAigMAAAAA&#10;" path="m713232,v394716,,714756,303276,714756,678180c1427988,1053084,1107948,1357884,713232,1357884,318516,1357884,,1053084,,678180,,303276,318516,,713232,xe" fillcolor="#bbe0e3" stroked="f" strokeweight="0">
                  <v:path arrowok="t" textboxrect="0,0,1427988,1357884"/>
                </v:shape>
                <v:shape id="Shape 30202" o:spid="_x0000_s1062" style="position:absolute;left:20375;width:14280;height:13578;visibility:visible;mso-wrap-style:square;v-text-anchor:top" coordsize="1427988,1357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k88cA&#10;AADeAAAADwAAAGRycy9kb3ducmV2LnhtbESPzWrDMBCE74W+g9hCLiWR4kIpTpQQShPSXErcPsBi&#10;bW031spY8l+fvgoEehxm5htmvR1tLXpqfeVYw3KhQBDnzlRcaPj63M9fQPiAbLB2TBom8rDd3N+t&#10;MTVu4DP1WShEhLBPUUMZQpNK6fOSLPqFa4ij9+1aiyHKtpCmxSHCbS0TpZ6lxYrjQokNvZaUX7LO&#10;auj639OUnc7Z0L0lU3gfDh8/jwetZw/jbgUi0Bj+w7f20Wh4UolK4HonXg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N5PPHAAAA3gAAAA8AAAAAAAAAAAAAAAAAmAIAAGRy&#10;cy9kb3ducmV2LnhtbFBLBQYAAAAABAAEAPUAAACMAwAAAAA=&#10;" path="m713232,c318516,,,303276,,678180v,374905,318516,679705,713232,679705c1107948,1357885,1427988,1053085,1427988,678180,1427988,303276,1107948,,713232,xe" filled="f">
                  <v:stroke endcap="round"/>
                  <v:path arrowok="t" textboxrect="0,0,1427988,1357885"/>
                </v:shape>
                <v:rect id="Rectangle 30204" o:spid="_x0000_s1063" style="position:absolute;left:23530;top:2182;width:10026;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wSMcA&#10;AADeAAAADwAAAGRycy9kb3ducmV2LnhtbESPQWvCQBSE74X+h+UVvNXdaikas4pURY9WC6m3R/aZ&#10;BLNvQ3Y1aX99Vyj0OMzMN0y66G0tbtT6yrGGl6ECQZw7U3Gh4fO4eZ6A8AHZYO2YNHyTh8X88SHF&#10;xLiOP+h2CIWIEPYJaihDaBIpfV6SRT90DXH0zq61GKJsC2la7CLc1nKk1Ju0WHFcKLGh95Lyy+Fq&#10;NWwnzfJr5366ol6fttk+m66O06D14KlfzkAE6sN/+K+9MxrGaqRe4X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zcEjHAAAA3gAAAA8AAAAAAAAAAAAAAAAAmAIAAGRy&#10;cy9kb3ducmV2LnhtbFBLBQYAAAAABAAEAPUAAACMAwAAAAA=&#10;" filled="f" stroked="f">
                  <v:textbox inset="0,0,0,0">
                    <w:txbxContent>
                      <w:p w:rsidR="00D82823" w:rsidRDefault="00D82823">
                        <w:pPr>
                          <w:spacing w:after="160" w:line="259" w:lineRule="auto"/>
                          <w:ind w:left="0" w:firstLine="0"/>
                          <w:jc w:val="left"/>
                        </w:pPr>
                        <w:r>
                          <w:rPr>
                            <w:sz w:val="22"/>
                          </w:rPr>
                          <w:t>Romák/ mély</w:t>
                        </w:r>
                      </w:p>
                    </w:txbxContent>
                  </v:textbox>
                </v:rect>
                <v:rect id="Rectangle 30206" o:spid="_x0000_s1064" style="position:absolute;left:31074;top:2182;width:570;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LpMcA&#10;AADeAAAADwAAAGRycy9kb3ducmV2LnhtbESPQWvCQBSE74L/YXlCb7qrBdE0q4it6NFqwfb2yD6T&#10;YPZtyK5J2l/vFgo9DjPzDZOue1uJlhpfOtYwnSgQxJkzJecaPs678QKED8gGK8ek4Zs8rFfDQYqJ&#10;cR2/U3sKuYgQ9glqKEKoEyl9VpBFP3E1cfSurrEYomxyaRrsItxWcqbUXFosOS4UWNO2oOx2ulsN&#10;+0W9+Ty4ny6v3r72l+Nl+XpeBq2fRv3mBUSgPvyH/9oHo+FZzdQcf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tS6THAAAA3gAAAA8AAAAAAAAAAAAAAAAAmAIAAGRy&#10;cy9kb3ducmV2LnhtbFBLBQYAAAAABAAEAPUAAACMAwAAAAA=&#10;" filled="f" stroked="f">
                  <v:textbox inset="0,0,0,0">
                    <w:txbxContent>
                      <w:p w:rsidR="00D82823" w:rsidRDefault="00D82823">
                        <w:pPr>
                          <w:spacing w:after="160" w:line="259" w:lineRule="auto"/>
                          <w:ind w:left="0" w:firstLine="0"/>
                          <w:jc w:val="left"/>
                        </w:pPr>
                        <w:r>
                          <w:rPr>
                            <w:sz w:val="22"/>
                          </w:rPr>
                          <w:t>-</w:t>
                        </w:r>
                      </w:p>
                    </w:txbxContent>
                  </v:textbox>
                </v:rect>
                <v:rect id="Rectangle 30207" o:spid="_x0000_s1065" style="position:absolute;left:23225;top:3889;width:11835;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uP8cA&#10;AADeAAAADwAAAGRycy9kb3ducmV2LnhtbESPQWvCQBSE74X+h+UVvNXdKrQas4pURY9WC6m3R/aZ&#10;BLNvQ3Y1aX99Vyj0OMzMN0y66G0tbtT6yrGGl6ECQZw7U3Gh4fO4eZ6A8AHZYO2YNHyTh8X88SHF&#10;xLiOP+h2CIWIEPYJaihDaBIpfV6SRT90DXH0zq61GKJsC2la7CLc1nKk1Ku0WHFcKLGh95Lyy+Fq&#10;NWwnzfJr5366ol6fttk+m66O06D14KlfzkAE6sN/+K+9MxrGaqTe4H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h7j/HAAAA3gAAAA8AAAAAAAAAAAAAAAAAmAIAAGRy&#10;cy9kb3ducmV2LnhtbFBLBQYAAAAABAAEAPUAAACMAwAAAAA=&#10;" filled="f" stroked="f">
                  <v:textbox inset="0,0,0,0">
                    <w:txbxContent>
                      <w:p w:rsidR="00D82823" w:rsidRDefault="00D82823">
                        <w:pPr>
                          <w:spacing w:after="160" w:line="259" w:lineRule="auto"/>
                          <w:ind w:left="0" w:firstLine="0"/>
                          <w:jc w:val="left"/>
                        </w:pPr>
                        <w:proofErr w:type="gramStart"/>
                        <w:r>
                          <w:rPr>
                            <w:sz w:val="22"/>
                          </w:rPr>
                          <w:t>szegénységben</w:t>
                        </w:r>
                        <w:proofErr w:type="gramEnd"/>
                        <w:r>
                          <w:rPr>
                            <w:sz w:val="22"/>
                          </w:rPr>
                          <w:t xml:space="preserve"> </w:t>
                        </w:r>
                      </w:p>
                    </w:txbxContent>
                  </v:textbox>
                </v:rect>
                <v:rect id="Rectangle 30208" o:spid="_x0000_s1066" style="position:absolute;left:24505;top:5580;width:8031;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6TcQA&#10;AADeAAAADwAAAGRycy9kb3ducmV2LnhtbERPz2vCMBS+D/wfwhN2m4kORluNIrqhx60dqLdH82yL&#10;zUtpMtvtr18Ogx0/vt+rzWhbcafeN441zGcKBHHpTMOVhs/i7SkB4QOywdYxafgmD5v15GGFmXED&#10;f9A9D5WIIewz1FCH0GVS+rImi37mOuLIXV1vMUTYV9L0OMRw28qFUi/SYsOxocaOdjWVt/zLajgk&#10;3fZ8dD9D1b5eDqf3U7ov0qD143TcLkEEGsO/+M99NBqe1ULFvfF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k3EAAAA3gAAAA8AAAAAAAAAAAAAAAAAmAIAAGRycy9k&#10;b3ducmV2LnhtbFBLBQYAAAAABAAEAPUAAACJAwAAAAA=&#10;" filled="f" stroked="f">
                  <v:textbox inset="0,0,0,0">
                    <w:txbxContent>
                      <w:p w:rsidR="00D82823" w:rsidRDefault="00D82823">
                        <w:pPr>
                          <w:spacing w:after="160" w:line="259" w:lineRule="auto"/>
                          <w:ind w:left="0" w:firstLine="0"/>
                          <w:jc w:val="left"/>
                        </w:pPr>
                        <w:proofErr w:type="gramStart"/>
                        <w:r>
                          <w:rPr>
                            <w:sz w:val="22"/>
                          </w:rPr>
                          <w:t>élők</w:t>
                        </w:r>
                        <w:proofErr w:type="gramEnd"/>
                        <w:r>
                          <w:rPr>
                            <w:sz w:val="22"/>
                          </w:rPr>
                          <w:t xml:space="preserve"> esély-</w:t>
                        </w:r>
                      </w:p>
                    </w:txbxContent>
                  </v:textbox>
                </v:rect>
                <v:rect id="Rectangle 30209" o:spid="_x0000_s1067" style="position:absolute;left:23164;top:7287;width:12019;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1sYA&#10;AADeAAAADwAAAGRycy9kb3ducmV2LnhtbESPW4vCMBSE3wX/QzjCvmmyLoitRpG9oI/ewN23Q3Ns&#10;yzYnpcnarr/eCIKPw8x8w8yXna3EhRpfOtbwOlIgiDNnSs41HA9fwykIH5ANVo5Jwz95WC76vTmm&#10;xrW8o8s+5CJC2KeooQihTqX0WUEW/cjVxNE7u8ZiiLLJpWmwjXBbybFSE2mx5LhQYE3vBWW/+z+r&#10;YT2tV98bd23z6vNnfdqeko9DErR+GXSrGYhAXXiGH+2N0fCmxiqB+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f1sYAAADeAAAADwAAAAAAAAAAAAAAAACYAgAAZHJz&#10;L2Rvd25yZXYueG1sUEsFBgAAAAAEAAQA9QAAAIsDAAAAAA==&#10;" filled="f" stroked="f">
                  <v:textbox inset="0,0,0,0">
                    <w:txbxContent>
                      <w:p w:rsidR="00D82823" w:rsidRDefault="00D82823">
                        <w:pPr>
                          <w:spacing w:after="160" w:line="259" w:lineRule="auto"/>
                          <w:ind w:left="0" w:firstLine="0"/>
                          <w:jc w:val="left"/>
                        </w:pPr>
                        <w:proofErr w:type="gramStart"/>
                        <w:r>
                          <w:rPr>
                            <w:sz w:val="22"/>
                          </w:rPr>
                          <w:t>egyenlőségével</w:t>
                        </w:r>
                        <w:proofErr w:type="gramEnd"/>
                        <w:r>
                          <w:rPr>
                            <w:sz w:val="22"/>
                          </w:rPr>
                          <w:t xml:space="preserve"> </w:t>
                        </w:r>
                      </w:p>
                    </w:txbxContent>
                  </v:textbox>
                </v:rect>
                <v:rect id="Rectangle 30210" o:spid="_x0000_s1068" style="position:absolute;left:24612;top:8994;width:8141;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glsQA&#10;AADeAAAADwAAAGRycy9kb3ducmV2LnhtbESPy4rCMBSG94LvEI4wO01VEK1GER3RpTdQd4fm2Bab&#10;k9JkbMenNwvB5c9/45stGlOIJ1Uut6yg34tAECdW55wqOJ823TEI55E1FpZJwT85WMzbrRnG2tZ8&#10;oOfRpyKMsItRQeZ9GUvpkowMup4tiYN3t5VBH2SVSl1hHcZNIQdRNJIGcw4PGZa0yih5HP+Mgu24&#10;XF539lWnxe9te9lfJuvTxCv102mWUxCeGv8Nf9o7rWAYDfo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R4JbEAAAA3gAAAA8AAAAAAAAAAAAAAAAAmAIAAGRycy9k&#10;b3ducmV2LnhtbFBLBQYAAAAABAAEAPUAAACJAwAAAAA=&#10;" filled="f" stroked="f">
                  <v:textbox inset="0,0,0,0">
                    <w:txbxContent>
                      <w:p w:rsidR="00D82823" w:rsidRDefault="00D82823">
                        <w:pPr>
                          <w:spacing w:after="160" w:line="259" w:lineRule="auto"/>
                          <w:ind w:left="0" w:firstLine="0"/>
                          <w:jc w:val="left"/>
                        </w:pPr>
                        <w:proofErr w:type="gramStart"/>
                        <w:r>
                          <w:rPr>
                            <w:sz w:val="22"/>
                          </w:rPr>
                          <w:t>foglalkozó</w:t>
                        </w:r>
                        <w:proofErr w:type="gramEnd"/>
                        <w:r>
                          <w:rPr>
                            <w:sz w:val="22"/>
                          </w:rPr>
                          <w:t xml:space="preserve"> </w:t>
                        </w:r>
                      </w:p>
                    </w:txbxContent>
                  </v:textbox>
                </v:rect>
                <v:rect id="Rectangle 30212" o:spid="_x0000_s1069" style="position:absolute;left:23423;top:10701;width:10900;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esYA&#10;AADeAAAADwAAAGRycy9kb3ducmV2LnhtbESPT4vCMBTE78J+h/AWvGlqBdFqFNlV9OifBdfbo3nb&#10;lm1eShNt9dMbQfA4zMxvmNmiNaW4Uu0KywoG/QgEcWp1wZmCn+O6NwbhPLLG0jIpuJGDxfyjM8NE&#10;24b3dD34TAQIuwQV5N5XiZQuzcmg69uKOHh/tjbog6wzqWtsAtyUMo6ikTRYcFjIsaKvnNL/w8Uo&#10;2Iyr5e/W3pusXJ03p91p8n2ceKW6n+1yCsJT69/hV3urFQyje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besYAAADeAAAADwAAAAAAAAAAAAAAAACYAgAAZHJz&#10;L2Rvd25yZXYueG1sUEsFBgAAAAAEAAQA9QAAAIsDAAAAAA==&#10;" filled="f" stroked="f">
                  <v:textbox inset="0,0,0,0">
                    <w:txbxContent>
                      <w:p w:rsidR="00D82823" w:rsidRDefault="00D82823">
                        <w:pPr>
                          <w:spacing w:after="160" w:line="259" w:lineRule="auto"/>
                          <w:ind w:left="0" w:firstLine="0"/>
                          <w:jc w:val="left"/>
                        </w:pPr>
                        <w:proofErr w:type="gramStart"/>
                        <w:r>
                          <w:rPr>
                            <w:sz w:val="22"/>
                          </w:rPr>
                          <w:t>munkacsoport</w:t>
                        </w:r>
                        <w:proofErr w:type="gramEnd"/>
                      </w:p>
                    </w:txbxContent>
                  </v:textbox>
                </v:rect>
                <v:rect id="Rectangle 30214" o:spid="_x0000_s1070" style="position:absolute;left:31622;top:10701;width:422;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mlccA&#10;AADeAAAADwAAAGRycy9kb3ducmV2LnhtbESPS4vCQBCE74L/YWjBm058sGh0FHF30eP6APXWZNok&#10;mOkJmVkT/fXOwoLHoqq+oubLxhTiTpXLLSsY9CMQxInVOacKjofv3gSE88gaC8uk4EEOlot2a46x&#10;tjXv6L73qQgQdjEqyLwvYyldkpFB17clcfCutjLog6xSqSusA9wUchhFH9JgzmEhw5LWGSW3/a9R&#10;sJmUq/PWPuu0+LpsTj+n6edh6pXqdprVDISnxr/D/+2tVjCKhoMx/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q5pXHAAAA3gAAAA8AAAAAAAAAAAAAAAAAmAIAAGRy&#10;cy9kb3ducmV2LnhtbFBLBQYAAAAABAAEAPUAAACMAwAAAAA=&#10;" filled="f" stroked="f">
                  <v:textbox inset="0,0,0,0">
                    <w:txbxContent>
                      <w:p w:rsidR="00D82823" w:rsidRDefault="00D82823">
                        <w:pPr>
                          <w:spacing w:after="160" w:line="259" w:lineRule="auto"/>
                          <w:ind w:left="0" w:firstLine="0"/>
                          <w:jc w:val="left"/>
                        </w:pPr>
                        <w:r>
                          <w:rPr>
                            <w:sz w:val="22"/>
                          </w:rPr>
                          <w:t xml:space="preserve"> </w:t>
                        </w:r>
                      </w:p>
                    </w:txbxContent>
                  </v:textbox>
                </v:rect>
                <v:shape id="Shape 30215" o:spid="_x0000_s1071" style="position:absolute;left:20375;top:20360;width:14280;height:13564;visibility:visible;mso-wrap-style:square;v-text-anchor:top" coordsize="1427988,135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Dw8cA&#10;AADeAAAADwAAAGRycy9kb3ducmV2LnhtbESP3YrCMBSE7wXfIRzBO01VFLcaRRYWBNkFf3YX747N&#10;sS02J6WJtr69EQQvh5n5hpkvG1OIG1Uut6xg0I9AECdW55wqOOy/elMQziNrLCyTgjs5WC7arTnG&#10;2ta8pdvOpyJA2MWoIPO+jKV0SUYGXd+WxME728qgD7JKpa6wDnBTyGEUTaTBnMNChiV9ZpRcdlej&#10;4Odf1/ydJ3+/1+NmWn7Ux9P5Plaq22lWMxCeGv8Ov9prrWAUDQdjeN4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pw8PHAAAA3gAAAA8AAAAAAAAAAAAAAAAAmAIAAGRy&#10;cy9kb3ducmV2LnhtbFBLBQYAAAAABAAEAPUAAACMAwAAAAA=&#10;" path="m713232,v394716,,714756,303276,714756,678180c1427988,1053084,1107948,1356360,713232,1356360,318516,1356360,,1053084,,678180,,303276,318516,,713232,xe" fillcolor="lime" stroked="f" strokeweight="0">
                  <v:stroke endcap="round"/>
                  <v:path arrowok="t" textboxrect="0,0,1427988,1356360"/>
                </v:shape>
                <v:shape id="Shape 30216" o:spid="_x0000_s1072" style="position:absolute;left:20375;top:20360;width:14280;height:13564;visibility:visible;mso-wrap-style:square;v-text-anchor:top" coordsize="1427988,135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ZMYA&#10;AADeAAAADwAAAGRycy9kb3ducmV2LnhtbESP0WoCMRRE3wv9h3ALfauJllpZjSIFQdpC6bofcN1c&#10;s2s3N0sSdfv3jSD0cZiZM8xiNbhOnCnE1rOG8UiBIK69adlqqHabpxmImJANdp5Jwy9FWC3v7xZY&#10;GH/hbzqXyYoM4VighialvpAy1g05jCPfE2fv4IPDlGWw0gS8ZLjr5ESpqXTYcl5osKe3huqf8uQ0&#10;7M172b/69oVOx7X9DB/qq7KV1o8Pw3oOItGQ/sO39tZoeFaT8RSud/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YZMYAAADeAAAADwAAAAAAAAAAAAAAAACYAgAAZHJz&#10;L2Rvd25yZXYueG1sUEsFBgAAAAAEAAQA9QAAAIsDAAAAAA==&#10;" path="m713232,c318516,,,303276,,678180v,374904,318516,678180,713232,678180c1107948,1356360,1427988,1053084,1427988,678180,1427988,303276,1107948,,713232,xe" filled="f">
                  <v:stroke endcap="round"/>
                  <v:path arrowok="t" textboxrect="0,0,1427988,1356360"/>
                </v:shape>
                <v:rect id="Rectangle 30217" o:spid="_x0000_s1073" style="position:absolute;left:24018;top:22579;width:102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44sYA&#10;AADeAAAADwAAAGRycy9kb3ducmV2LnhtbESPT4vCMBTE74LfITzBm6YquFqNIu4uelz/gHp7NM+2&#10;2LyUJmurn94sLHgcZuY3zHzZmELcqXK5ZQWDfgSCOLE651TB8fDdm4BwHlljYZkUPMjBctFuzTHW&#10;tuYd3fc+FQHCLkYFmfdlLKVLMjLo+rYkDt7VVgZ9kFUqdYV1gJtCDqNoLA3mHBYyLGmdUXLb/xoF&#10;m0m5Om/ts06Lr8vm9HOafh6mXqlup1nNQHhq/Dv8395qBaNoOPi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h44sYAAADeAAAADwAAAAAAAAAAAAAAAACYAgAAZHJz&#10;L2Rvd25yZXYueG1sUEsFBgAAAAAEAAQA9QAAAIsDAAAAAA==&#10;" filled="f" stroked="f">
                  <v:textbox inset="0,0,0,0">
                    <w:txbxContent>
                      <w:p w:rsidR="00D82823" w:rsidRDefault="00D82823">
                        <w:pPr>
                          <w:spacing w:after="160" w:line="259" w:lineRule="auto"/>
                          <w:ind w:left="0" w:firstLine="0"/>
                          <w:jc w:val="left"/>
                        </w:pPr>
                        <w:r>
                          <w:rPr>
                            <w:b/>
                          </w:rPr>
                          <w:t xml:space="preserve">HEP Fórum  </w:t>
                        </w:r>
                      </w:p>
                    </w:txbxContent>
                  </v:textbox>
                </v:rect>
                <v:rect id="Rectangle 30218" o:spid="_x0000_s1074" style="position:absolute;left:26212;top:24365;width:4099;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skMIA&#10;AADeAAAADwAAAGRycy9kb3ducmV2LnhtbERPy4rCMBTdC/5DuMLsNFVBtBpFdESXvkDdXZprW2xu&#10;SpOxHb/eLASXh/OeLRpTiCdVLresoN+LQBAnVuecKjifNt0xCOeRNRaWScE/OVjM260ZxtrWfKDn&#10;0acihLCLUUHmfRlL6ZKMDLqeLYkDd7eVQR9glUpdYR3CTSEHUTSSBnMODRmWtMooeRz/jILtuFxe&#10;d/ZVp8XvbXvZXybr08Qr9dNpllMQnhr/FX/cO61gGA36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yQwgAAAN4AAAAPAAAAAAAAAAAAAAAAAJgCAABkcnMvZG93&#10;bnJldi54bWxQSwUGAAAAAAQABAD1AAAAhwMAAAAA&#10;" filled="f" stroked="f">
                  <v:textbox inset="0,0,0,0">
                    <w:txbxContent>
                      <w:p w:rsidR="00D82823" w:rsidRDefault="00D82823">
                        <w:pPr>
                          <w:spacing w:after="160" w:line="259" w:lineRule="auto"/>
                          <w:ind w:left="0" w:firstLine="0"/>
                          <w:jc w:val="left"/>
                        </w:pPr>
                        <w:proofErr w:type="gramStart"/>
                        <w:r>
                          <w:rPr>
                            <w:b/>
                            <w:sz w:val="16"/>
                          </w:rPr>
                          <w:t>tagjai</w:t>
                        </w:r>
                        <w:proofErr w:type="gramEnd"/>
                        <w:r>
                          <w:rPr>
                            <w:b/>
                            <w:sz w:val="16"/>
                          </w:rPr>
                          <w:t xml:space="preserve">:  </w:t>
                        </w:r>
                      </w:p>
                    </w:txbxContent>
                  </v:textbox>
                </v:rect>
                <v:rect id="Rectangle 30219" o:spid="_x0000_s1075" style="position:absolute;left:24048;top:25600;width:9528;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JC8cA&#10;AADeAAAADwAAAGRycy9kb3ducmV2LnhtbESPQWvCQBSE7wX/w/KE3uomKRQTXUPQFj22Kqi3R/aZ&#10;BLNvQ3Zr0v76bqHQ4zAz3zDLfDStuFPvGssK4lkEgri0uuFKwfHw9jQH4TyyxtYyKfgiB/lq8rDE&#10;TNuBP+i+95UIEHYZKqi97zIpXVmTQTezHXHwrrY36IPsK6l7HALctDKJohdpsOGwUGNH65rK2/7T&#10;KNjOu+K8s99D1b5etqf3U7o5pF6px+lYLEB4Gv1/+K+90wqeoyR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rSQvHAAAA3gAAAA8AAAAAAAAAAAAAAAAAmAIAAGRy&#10;cy9kb3ducmV2LnhtbFBLBQYAAAAABAAEAPUAAACMAwAAAAA=&#10;" filled="f" stroked="f">
                  <v:textbox inset="0,0,0,0">
                    <w:txbxContent>
                      <w:p w:rsidR="00D82823" w:rsidRDefault="00D82823">
                        <w:pPr>
                          <w:spacing w:after="160" w:line="259" w:lineRule="auto"/>
                          <w:ind w:left="0" w:firstLine="0"/>
                          <w:jc w:val="left"/>
                        </w:pPr>
                        <w:proofErr w:type="gramStart"/>
                        <w:r>
                          <w:rPr>
                            <w:sz w:val="16"/>
                          </w:rPr>
                          <w:t>munkacsoportok</w:t>
                        </w:r>
                        <w:proofErr w:type="gramEnd"/>
                        <w:r>
                          <w:rPr>
                            <w:sz w:val="16"/>
                          </w:rPr>
                          <w:t xml:space="preserve"> </w:t>
                        </w:r>
                      </w:p>
                    </w:txbxContent>
                  </v:textbox>
                </v:rect>
                <v:rect id="Rectangle 30221" o:spid="_x0000_s1076" style="position:absolute;left:22692;top:26834;width:13139;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PsMYA&#10;AADeAAAADwAAAGRycy9kb3ducmV2LnhtbESPT4vCMBTE78J+h/AWvGlqBdFqFNlV9OifBdfbo3nb&#10;lm1eShNt9dMbQfA4zMxvmNmiNaW4Uu0KywoG/QgEcWp1wZmCn+O6NwbhPLLG0jIpuJGDxfyjM8NE&#10;24b3dD34TAQIuwQV5N5XiZQuzcmg69uKOHh/tjbog6wzqWtsAtyUMo6ikTRYcFjIsaKvnNL/w8Uo&#10;2Iyr5e/W3pusXJ03p91p8n2ceKW6n+1yCsJT69/hV3urFQyjO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GPsMYAAADeAAAADwAAAAAAAAAAAAAAAACYAgAAZHJz&#10;L2Rvd25yZXYueG1sUEsFBgAAAAAEAAQA9QAAAIsDAAAAAA==&#10;" filled="f" stroked="f">
                  <v:textbox inset="0,0,0,0">
                    <w:txbxContent>
                      <w:p w:rsidR="00D82823" w:rsidRDefault="00D82823">
                        <w:pPr>
                          <w:spacing w:after="160" w:line="259" w:lineRule="auto"/>
                          <w:ind w:left="0" w:firstLine="0"/>
                          <w:jc w:val="left"/>
                        </w:pPr>
                        <w:proofErr w:type="gramStart"/>
                        <w:r>
                          <w:rPr>
                            <w:sz w:val="16"/>
                          </w:rPr>
                          <w:t>vezetői</w:t>
                        </w:r>
                        <w:proofErr w:type="gramEnd"/>
                        <w:r>
                          <w:rPr>
                            <w:sz w:val="16"/>
                          </w:rPr>
                          <w:t xml:space="preserve">, önkormányzat, </w:t>
                        </w:r>
                      </w:p>
                    </w:txbxContent>
                  </v:textbox>
                </v:rect>
                <v:rect id="Rectangle 30222" o:spid="_x0000_s1077" style="position:absolute;left:22936;top:28084;width:12490;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Rx8cA&#10;AADeAAAADwAAAGRycy9kb3ducmV2LnhtbESPQWvCQBSE7wX/w/KE3uqmEYpGVwlaSY6tCra3R/aZ&#10;hGbfhuw2SfvruwXB4zAz3zDr7Wga0VPnassKnmcRCOLC6ppLBefT4WkBwnlkjY1lUvBDDrabycMa&#10;E20Hfqf+6EsRIOwSVFB53yZSuqIig25mW+LgXW1n0AfZlVJ3OAS4aWQcRS/SYM1hocKWdhUVX8dv&#10;oyBbtOlHbn+Hsnn9zC5vl+X+tPRKPU7HdAXC0+jv4Vs71wrmURz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jEcfHAAAA3gAAAA8AAAAAAAAAAAAAAAAAmAIAAGRy&#10;cy9kb3ducmV2LnhtbFBLBQYAAAAABAAEAPUAAACMAwAAAAA=&#10;" filled="f" stroked="f">
                  <v:textbox inset="0,0,0,0">
                    <w:txbxContent>
                      <w:p w:rsidR="00D82823" w:rsidRDefault="00D82823">
                        <w:pPr>
                          <w:spacing w:after="160" w:line="259" w:lineRule="auto"/>
                          <w:ind w:left="0" w:firstLine="0"/>
                          <w:jc w:val="left"/>
                        </w:pPr>
                        <w:proofErr w:type="gramStart"/>
                        <w:r>
                          <w:rPr>
                            <w:sz w:val="16"/>
                          </w:rPr>
                          <w:t>képviselője</w:t>
                        </w:r>
                        <w:proofErr w:type="gramEnd"/>
                        <w:r>
                          <w:rPr>
                            <w:sz w:val="16"/>
                          </w:rPr>
                          <w:t xml:space="preserve">, partnerek </w:t>
                        </w:r>
                      </w:p>
                    </w:txbxContent>
                  </v:textbox>
                </v:rect>
                <v:rect id="Rectangle 30223" o:spid="_x0000_s1078" style="position:absolute;left:25222;top:29318;width:6428;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XMYA&#10;AADeAAAADwAAAGRycy9kb3ducmV2LnhtbESPT4vCMBTE74LfITxhb5paYdFqFPEPenRVUG+P5tkW&#10;m5fSRNvdT28WFvY4zMxvmNmiNaV4Ue0KywqGgwgEcWp1wZmC82nbH4NwHlljaZkUfJODxbzbmWGi&#10;bcNf9Dr6TAQIuwQV5N5XiZQuzcmgG9iKOHh3Wxv0QdaZ1DU2AW5KGUfRpzRYcFjIsaJVTunj+DQK&#10;duNqed3bnyYrN7fd5XCZrE8Tr9RHr11OQXhq/X/4r73XCkZRHI/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0XMYAAADeAAAADwAAAAAAAAAAAAAAAACYAgAAZHJz&#10;L2Rvd25yZXYueG1sUEsFBgAAAAAEAAQA9QAAAIsDAAAAAA==&#10;" filled="f" stroked="f">
                  <v:textbox inset="0,0,0,0">
                    <w:txbxContent>
                      <w:p w:rsidR="00D82823" w:rsidRDefault="00D82823">
                        <w:pPr>
                          <w:spacing w:after="160" w:line="259" w:lineRule="auto"/>
                          <w:ind w:left="0" w:firstLine="0"/>
                          <w:jc w:val="left"/>
                        </w:pPr>
                        <w:proofErr w:type="gramStart"/>
                        <w:r>
                          <w:rPr>
                            <w:sz w:val="16"/>
                          </w:rPr>
                          <w:t>képviselője</w:t>
                        </w:r>
                        <w:proofErr w:type="gramEnd"/>
                        <w:r>
                          <w:rPr>
                            <w:sz w:val="16"/>
                          </w:rPr>
                          <w:t xml:space="preserve"> </w:t>
                        </w:r>
                      </w:p>
                    </w:txbxContent>
                  </v:textbox>
                </v:rect>
                <w10:anchorlock/>
              </v:group>
            </w:pict>
          </mc:Fallback>
        </mc:AlternateContent>
      </w:r>
    </w:p>
    <w:p w:rsidR="00A528C8" w:rsidRDefault="00734A25" w:rsidP="00757D55">
      <w:pPr>
        <w:spacing w:after="60" w:line="259" w:lineRule="auto"/>
        <w:ind w:left="0" w:right="21" w:firstLine="0"/>
        <w:jc w:val="right"/>
      </w:pPr>
      <w:r>
        <w:t xml:space="preserve"> </w:t>
      </w:r>
    </w:p>
    <w:p w:rsidR="00A528C8" w:rsidRDefault="00734A25" w:rsidP="00757D55">
      <w:pPr>
        <w:spacing w:after="123" w:line="259" w:lineRule="auto"/>
        <w:ind w:left="0" w:firstLine="0"/>
        <w:jc w:val="left"/>
      </w:pPr>
      <w:r>
        <w:t xml:space="preserve"> </w:t>
      </w:r>
    </w:p>
    <w:p w:rsidR="00A528C8" w:rsidRDefault="00734A25" w:rsidP="00757D55">
      <w:pPr>
        <w:spacing w:after="123" w:line="259" w:lineRule="auto"/>
        <w:ind w:left="0" w:firstLine="0"/>
        <w:jc w:val="left"/>
      </w:pPr>
      <w:r>
        <w:t xml:space="preserve"> </w:t>
      </w:r>
    </w:p>
    <w:p w:rsidR="00A528C8" w:rsidRPr="00C342D5" w:rsidRDefault="00734A25" w:rsidP="00757D55">
      <w:pPr>
        <w:spacing w:after="123" w:line="259" w:lineRule="auto"/>
        <w:ind w:left="0" w:right="5"/>
        <w:rPr>
          <w:rFonts w:ascii="Times New Roman" w:hAnsi="Times New Roman" w:cs="Times New Roman"/>
        </w:rPr>
      </w:pPr>
      <w:r w:rsidRPr="00C342D5">
        <w:rPr>
          <w:rFonts w:ascii="Times New Roman" w:hAnsi="Times New Roman" w:cs="Times New Roman"/>
        </w:rPr>
        <w:t xml:space="preserve">A HEP Fórum működése: </w:t>
      </w:r>
    </w:p>
    <w:p w:rsidR="00A528C8" w:rsidRPr="00C342D5" w:rsidRDefault="00734A25" w:rsidP="00757D55">
      <w:pPr>
        <w:spacing w:after="123" w:line="259" w:lineRule="auto"/>
        <w:ind w:left="0" w:firstLine="0"/>
        <w:jc w:val="left"/>
        <w:rPr>
          <w:rFonts w:ascii="Times New Roman" w:hAnsi="Times New Roman" w:cs="Times New Roman"/>
        </w:rPr>
      </w:pPr>
      <w:r w:rsidRPr="00C342D5">
        <w:rPr>
          <w:rFonts w:ascii="Times New Roman" w:hAnsi="Times New Roman" w:cs="Times New Roman"/>
        </w:rPr>
        <w:t xml:space="preserve"> </w:t>
      </w:r>
    </w:p>
    <w:p w:rsidR="00A528C8" w:rsidRPr="00C342D5" w:rsidRDefault="00734A25" w:rsidP="00757D55">
      <w:pPr>
        <w:spacing w:after="123" w:line="259" w:lineRule="auto"/>
        <w:ind w:left="0" w:right="5"/>
        <w:rPr>
          <w:rFonts w:ascii="Times New Roman" w:hAnsi="Times New Roman" w:cs="Times New Roman"/>
        </w:rPr>
      </w:pPr>
      <w:r w:rsidRPr="00C342D5">
        <w:rPr>
          <w:rFonts w:ascii="Times New Roman" w:hAnsi="Times New Roman" w:cs="Times New Roman"/>
        </w:rPr>
        <w:t xml:space="preserve">A Fórum legalább évente, de szükség esetén ennél gyakrabban ülésezik. </w:t>
      </w:r>
    </w:p>
    <w:p w:rsidR="00A528C8" w:rsidRPr="00C342D5" w:rsidRDefault="00734A25" w:rsidP="00757D55">
      <w:pPr>
        <w:spacing w:after="123" w:line="259" w:lineRule="auto"/>
        <w:ind w:left="0" w:right="5"/>
        <w:rPr>
          <w:rFonts w:ascii="Times New Roman" w:hAnsi="Times New Roman" w:cs="Times New Roman"/>
        </w:rPr>
      </w:pPr>
      <w:r w:rsidRPr="00C342D5">
        <w:rPr>
          <w:rFonts w:ascii="Times New Roman" w:hAnsi="Times New Roman" w:cs="Times New Roman"/>
        </w:rPr>
        <w:t xml:space="preserve">A Fórum működését megfelelően dokumentálja, üléseiről jegyzőkönyv készül. </w:t>
      </w:r>
    </w:p>
    <w:p w:rsidR="00A528C8" w:rsidRPr="00C342D5" w:rsidRDefault="00734A25" w:rsidP="00757D55">
      <w:pPr>
        <w:ind w:left="0" w:right="5"/>
        <w:rPr>
          <w:rFonts w:ascii="Times New Roman" w:hAnsi="Times New Roman" w:cs="Times New Roman"/>
        </w:rPr>
      </w:pPr>
      <w:r w:rsidRPr="00C342D5">
        <w:rPr>
          <w:rFonts w:ascii="Times New Roman" w:hAnsi="Times New Roman" w:cs="Times New Roman"/>
        </w:rPr>
        <w:t xml:space="preserve">A Fórum javaslatot tesz az HEP IT megvalósulásáról készített beszámoló elfogadására, vagy átdolgoztatására, valamint szükség szerinti módosítására. </w:t>
      </w:r>
    </w:p>
    <w:p w:rsidR="00A528C8" w:rsidRPr="00C342D5" w:rsidRDefault="00734A25" w:rsidP="00757D55">
      <w:pPr>
        <w:ind w:left="0" w:right="5"/>
        <w:rPr>
          <w:rFonts w:ascii="Times New Roman" w:hAnsi="Times New Roman" w:cs="Times New Roman"/>
        </w:rPr>
      </w:pPr>
      <w:r w:rsidRPr="00C342D5">
        <w:rPr>
          <w:rFonts w:ascii="Times New Roman" w:hAnsi="Times New Roman" w:cs="Times New Roman"/>
        </w:rPr>
        <w:t xml:space="preserve">A HEP Fórum egy-egy beavatkozási terület végrehajtására felelőst jelölhet ki tagjai közül, illetve újabb munkacsoportokat hozhat létre. </w:t>
      </w:r>
    </w:p>
    <w:p w:rsidR="00A528C8" w:rsidRDefault="00734A25" w:rsidP="00757D55">
      <w:pPr>
        <w:spacing w:after="0" w:line="259" w:lineRule="auto"/>
        <w:ind w:left="0" w:firstLine="0"/>
        <w:jc w:val="left"/>
      </w:pPr>
      <w:r>
        <w:t xml:space="preserve"> </w:t>
      </w:r>
    </w:p>
    <w:p w:rsidR="00A528C8" w:rsidRPr="00C342D5" w:rsidRDefault="00734A25" w:rsidP="00757D55">
      <w:pPr>
        <w:pStyle w:val="Cmsor4"/>
        <w:spacing w:after="365" w:line="259" w:lineRule="auto"/>
        <w:ind w:left="0" w:right="5"/>
        <w:rPr>
          <w:rFonts w:ascii="Times New Roman" w:hAnsi="Times New Roman" w:cs="Times New Roman"/>
          <w:szCs w:val="24"/>
        </w:rPr>
      </w:pPr>
      <w:r w:rsidRPr="00C342D5">
        <w:rPr>
          <w:rFonts w:ascii="Times New Roman" w:hAnsi="Times New Roman" w:cs="Times New Roman"/>
          <w:szCs w:val="24"/>
        </w:rPr>
        <w:lastRenderedPageBreak/>
        <w:t xml:space="preserve">Monitoring és visszacsatolás </w:t>
      </w:r>
    </w:p>
    <w:p w:rsidR="00A528C8" w:rsidRPr="00C342D5" w:rsidRDefault="00734A25" w:rsidP="00757D55">
      <w:pPr>
        <w:spacing w:after="123" w:line="259" w:lineRule="auto"/>
        <w:ind w:left="0" w:firstLine="0"/>
        <w:jc w:val="left"/>
        <w:rPr>
          <w:rFonts w:ascii="Times New Roman" w:hAnsi="Times New Roman" w:cs="Times New Roman"/>
          <w:szCs w:val="24"/>
        </w:rPr>
      </w:pPr>
      <w:r w:rsidRPr="00C342D5">
        <w:rPr>
          <w:rFonts w:ascii="Times New Roman" w:hAnsi="Times New Roman" w:cs="Times New Roman"/>
          <w:szCs w:val="24"/>
        </w:rPr>
        <w:t xml:space="preserve"> </w:t>
      </w:r>
    </w:p>
    <w:p w:rsidR="00A528C8" w:rsidRPr="00C342D5" w:rsidRDefault="00734A25" w:rsidP="00757D55">
      <w:pPr>
        <w:ind w:left="0" w:right="5"/>
        <w:rPr>
          <w:rFonts w:ascii="Times New Roman" w:hAnsi="Times New Roman" w:cs="Times New Roman"/>
          <w:szCs w:val="24"/>
        </w:rPr>
      </w:pPr>
      <w:r w:rsidRPr="00C342D5">
        <w:rPr>
          <w:rFonts w:ascii="Times New Roman" w:hAnsi="Times New Roman" w:cs="Times New Roman"/>
          <w:szCs w:val="24"/>
        </w:rPr>
        <w:t xml:space="preserve">A Helyi Esélyegyenlőségi Program megvalósulását, végrehajtását a HEP Fórum ellenőrzi, és javaslatot készít a HEP szükség szerinti aktualizálására az egyes beavatkozási területek felelőseinek, illetve a létrehozott munkacsoportok beszámolóinak alapján. </w:t>
      </w:r>
    </w:p>
    <w:p w:rsidR="00A528C8" w:rsidRPr="00C342D5" w:rsidRDefault="00734A25" w:rsidP="00757D55">
      <w:pPr>
        <w:spacing w:after="363" w:line="259" w:lineRule="auto"/>
        <w:ind w:left="0" w:firstLine="0"/>
        <w:jc w:val="left"/>
        <w:rPr>
          <w:rFonts w:ascii="Times New Roman" w:hAnsi="Times New Roman" w:cs="Times New Roman"/>
          <w:szCs w:val="24"/>
        </w:rPr>
      </w:pPr>
      <w:r w:rsidRPr="00C342D5">
        <w:rPr>
          <w:rFonts w:ascii="Times New Roman" w:hAnsi="Times New Roman" w:cs="Times New Roman"/>
          <w:szCs w:val="24"/>
        </w:rPr>
        <w:t xml:space="preserve"> </w:t>
      </w:r>
    </w:p>
    <w:p w:rsidR="00A528C8" w:rsidRPr="00C342D5" w:rsidRDefault="00734A25" w:rsidP="00B5666F">
      <w:pPr>
        <w:pStyle w:val="Cmsor4"/>
        <w:spacing w:after="363" w:line="259" w:lineRule="auto"/>
        <w:ind w:left="0" w:right="5"/>
        <w:rPr>
          <w:rFonts w:ascii="Times New Roman" w:hAnsi="Times New Roman" w:cs="Times New Roman"/>
          <w:szCs w:val="24"/>
        </w:rPr>
      </w:pPr>
      <w:r w:rsidRPr="00C342D5">
        <w:rPr>
          <w:rFonts w:ascii="Times New Roman" w:hAnsi="Times New Roman" w:cs="Times New Roman"/>
          <w:szCs w:val="24"/>
        </w:rPr>
        <w:t xml:space="preserve">Nyilvánosság </w:t>
      </w:r>
    </w:p>
    <w:p w:rsidR="00A528C8" w:rsidRPr="00C342D5" w:rsidRDefault="00734A25" w:rsidP="00757D55">
      <w:pPr>
        <w:ind w:left="0" w:right="5"/>
        <w:rPr>
          <w:rFonts w:ascii="Times New Roman" w:hAnsi="Times New Roman" w:cs="Times New Roman"/>
          <w:szCs w:val="24"/>
        </w:rPr>
      </w:pPr>
      <w:r w:rsidRPr="00C342D5">
        <w:rPr>
          <w:rFonts w:ascii="Times New Roman" w:hAnsi="Times New Roman" w:cs="Times New Roman"/>
          <w:szCs w:val="24"/>
        </w:rPr>
        <w:t xml:space="preserve">A program elfogadását megelőzően, a véleménynyilvánítás lehetőségének biztosítása érdekében nyilvános fórumot hívunk össze.  </w:t>
      </w:r>
    </w:p>
    <w:p w:rsidR="00A528C8" w:rsidRPr="00C342D5" w:rsidRDefault="00734A25" w:rsidP="00757D55">
      <w:pPr>
        <w:spacing w:after="125" w:line="259" w:lineRule="auto"/>
        <w:ind w:left="0" w:firstLine="0"/>
        <w:jc w:val="left"/>
        <w:rPr>
          <w:rFonts w:ascii="Times New Roman" w:hAnsi="Times New Roman" w:cs="Times New Roman"/>
          <w:szCs w:val="24"/>
        </w:rPr>
      </w:pPr>
      <w:r w:rsidRPr="00C342D5">
        <w:rPr>
          <w:rFonts w:ascii="Times New Roman" w:hAnsi="Times New Roman" w:cs="Times New Roman"/>
          <w:szCs w:val="24"/>
        </w:rPr>
        <w:t xml:space="preserve"> </w:t>
      </w:r>
    </w:p>
    <w:p w:rsidR="00A528C8" w:rsidRPr="00C342D5" w:rsidRDefault="00734A25" w:rsidP="00757D55">
      <w:pPr>
        <w:ind w:left="0" w:right="5"/>
        <w:rPr>
          <w:rFonts w:ascii="Times New Roman" w:hAnsi="Times New Roman" w:cs="Times New Roman"/>
          <w:szCs w:val="24"/>
        </w:rPr>
      </w:pPr>
      <w:r w:rsidRPr="00C342D5">
        <w:rPr>
          <w:rFonts w:ascii="Times New Roman" w:hAnsi="Times New Roman" w:cs="Times New Roman"/>
          <w:szCs w:val="24"/>
        </w:rPr>
        <w:t xml:space="preserve">A véleményformálás lehetőségét biztosítja az Helyi Esélyegyenlőségi Program nyilvánosságra hozatala is, valamint a megvalósítás folyamatát koordináló HEP Fórum első ülésének mihamarabbi összehívása.  </w:t>
      </w:r>
    </w:p>
    <w:p w:rsidR="00A528C8" w:rsidRPr="00C342D5" w:rsidRDefault="00734A25" w:rsidP="00757D55">
      <w:pPr>
        <w:spacing w:after="123" w:line="259" w:lineRule="auto"/>
        <w:ind w:left="0" w:firstLine="0"/>
        <w:jc w:val="left"/>
        <w:rPr>
          <w:rFonts w:ascii="Times New Roman" w:hAnsi="Times New Roman" w:cs="Times New Roman"/>
          <w:szCs w:val="24"/>
        </w:rPr>
      </w:pPr>
      <w:r w:rsidRPr="00C342D5">
        <w:rPr>
          <w:rFonts w:ascii="Times New Roman" w:hAnsi="Times New Roman" w:cs="Times New Roman"/>
          <w:szCs w:val="24"/>
        </w:rPr>
        <w:t xml:space="preserve"> </w:t>
      </w:r>
    </w:p>
    <w:p w:rsidR="00A528C8" w:rsidRPr="00C342D5" w:rsidRDefault="00734A25" w:rsidP="00757D55">
      <w:pPr>
        <w:ind w:left="0" w:right="5"/>
        <w:rPr>
          <w:rFonts w:ascii="Times New Roman" w:hAnsi="Times New Roman" w:cs="Times New Roman"/>
          <w:szCs w:val="24"/>
        </w:rPr>
      </w:pPr>
      <w:r w:rsidRPr="00C342D5">
        <w:rPr>
          <w:rFonts w:ascii="Times New Roman" w:hAnsi="Times New Roman" w:cs="Times New Roman"/>
          <w:szCs w:val="24"/>
        </w:rPr>
        <w:t xml:space="preserve">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 </w:t>
      </w:r>
    </w:p>
    <w:p w:rsidR="00A528C8" w:rsidRPr="00C342D5" w:rsidRDefault="00734A25" w:rsidP="00757D55">
      <w:pPr>
        <w:spacing w:after="125" w:line="259" w:lineRule="auto"/>
        <w:ind w:left="0" w:firstLine="0"/>
        <w:jc w:val="left"/>
        <w:rPr>
          <w:rFonts w:ascii="Times New Roman" w:hAnsi="Times New Roman" w:cs="Times New Roman"/>
          <w:szCs w:val="24"/>
        </w:rPr>
      </w:pPr>
      <w:r w:rsidRPr="00C342D5">
        <w:rPr>
          <w:rFonts w:ascii="Times New Roman" w:hAnsi="Times New Roman" w:cs="Times New Roman"/>
          <w:szCs w:val="24"/>
        </w:rPr>
        <w:t xml:space="preserve"> </w:t>
      </w:r>
    </w:p>
    <w:p w:rsidR="00A528C8" w:rsidRPr="00C342D5" w:rsidRDefault="00734A25" w:rsidP="00757D55">
      <w:pPr>
        <w:ind w:left="0" w:right="5"/>
        <w:rPr>
          <w:rFonts w:ascii="Times New Roman" w:hAnsi="Times New Roman" w:cs="Times New Roman"/>
          <w:szCs w:val="24"/>
        </w:rPr>
      </w:pPr>
      <w:r w:rsidRPr="00C342D5">
        <w:rPr>
          <w:rFonts w:ascii="Times New Roman" w:hAnsi="Times New Roman" w:cs="Times New Roman"/>
          <w:szCs w:val="24"/>
        </w:rPr>
        <w:t xml:space="preserve">A HEP Fórum által végzett éves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a támogató szakmai és társadalmi környezet kialakítása érdekében. </w:t>
      </w:r>
    </w:p>
    <w:p w:rsidR="00A528C8" w:rsidRPr="00C342D5" w:rsidRDefault="00734A25" w:rsidP="00757D55">
      <w:pPr>
        <w:spacing w:after="123" w:line="259" w:lineRule="auto"/>
        <w:ind w:left="0" w:firstLine="0"/>
        <w:jc w:val="left"/>
        <w:rPr>
          <w:rFonts w:ascii="Times New Roman" w:hAnsi="Times New Roman" w:cs="Times New Roman"/>
          <w:szCs w:val="24"/>
        </w:rPr>
      </w:pPr>
      <w:r w:rsidRPr="00C342D5">
        <w:rPr>
          <w:rFonts w:ascii="Times New Roman" w:hAnsi="Times New Roman" w:cs="Times New Roman"/>
          <w:szCs w:val="24"/>
        </w:rPr>
        <w:t xml:space="preserve"> </w:t>
      </w:r>
    </w:p>
    <w:p w:rsidR="00A528C8" w:rsidRPr="00C342D5" w:rsidRDefault="00734A25" w:rsidP="00C342D5">
      <w:pPr>
        <w:spacing w:after="123" w:line="259" w:lineRule="auto"/>
        <w:ind w:left="0" w:firstLine="0"/>
        <w:jc w:val="left"/>
        <w:rPr>
          <w:rFonts w:ascii="Times New Roman" w:hAnsi="Times New Roman" w:cs="Times New Roman"/>
          <w:szCs w:val="24"/>
        </w:rPr>
      </w:pPr>
      <w:r w:rsidRPr="00C342D5">
        <w:rPr>
          <w:rFonts w:ascii="Times New Roman" w:hAnsi="Times New Roman" w:cs="Times New Roman"/>
          <w:szCs w:val="24"/>
        </w:rPr>
        <w:t xml:space="preserve"> Kötelezettségek és felelősség </w:t>
      </w:r>
    </w:p>
    <w:p w:rsidR="00A528C8" w:rsidRPr="00C342D5" w:rsidRDefault="00734A25" w:rsidP="00757D55">
      <w:pPr>
        <w:spacing w:after="125" w:line="259" w:lineRule="auto"/>
        <w:ind w:left="0" w:firstLine="0"/>
        <w:jc w:val="left"/>
        <w:rPr>
          <w:rFonts w:ascii="Times New Roman" w:hAnsi="Times New Roman" w:cs="Times New Roman"/>
          <w:szCs w:val="24"/>
        </w:rPr>
      </w:pPr>
      <w:r w:rsidRPr="00C342D5">
        <w:rPr>
          <w:rFonts w:ascii="Times New Roman" w:hAnsi="Times New Roman" w:cs="Times New Roman"/>
          <w:szCs w:val="24"/>
        </w:rPr>
        <w:t xml:space="preserve"> </w:t>
      </w:r>
    </w:p>
    <w:p w:rsidR="00A528C8" w:rsidRPr="00C342D5" w:rsidRDefault="00734A25" w:rsidP="00757D55">
      <w:pPr>
        <w:spacing w:after="123" w:line="259" w:lineRule="auto"/>
        <w:ind w:left="0" w:right="5"/>
        <w:rPr>
          <w:rFonts w:ascii="Times New Roman" w:hAnsi="Times New Roman" w:cs="Times New Roman"/>
          <w:szCs w:val="24"/>
        </w:rPr>
      </w:pPr>
      <w:r w:rsidRPr="00C342D5">
        <w:rPr>
          <w:rFonts w:ascii="Times New Roman" w:hAnsi="Times New Roman" w:cs="Times New Roman"/>
          <w:szCs w:val="24"/>
        </w:rPr>
        <w:t xml:space="preserve">Az esélyegyenlőséggel összefüggő feladatokért az alábbi személyek/csoportok felelősek: </w:t>
      </w:r>
    </w:p>
    <w:p w:rsidR="00A528C8" w:rsidRPr="00C342D5" w:rsidRDefault="00734A25" w:rsidP="00757D55">
      <w:pPr>
        <w:spacing w:after="123" w:line="259" w:lineRule="auto"/>
        <w:ind w:left="0" w:firstLine="0"/>
        <w:jc w:val="left"/>
        <w:rPr>
          <w:rFonts w:ascii="Times New Roman" w:hAnsi="Times New Roman" w:cs="Times New Roman"/>
          <w:szCs w:val="24"/>
        </w:rPr>
      </w:pPr>
      <w:r w:rsidRPr="00C342D5">
        <w:rPr>
          <w:rFonts w:ascii="Times New Roman" w:hAnsi="Times New Roman" w:cs="Times New Roman"/>
          <w:szCs w:val="24"/>
        </w:rPr>
        <w:t xml:space="preserve"> </w:t>
      </w:r>
    </w:p>
    <w:p w:rsidR="00A528C8" w:rsidRPr="00C342D5" w:rsidRDefault="00734A25" w:rsidP="00757D55">
      <w:pPr>
        <w:spacing w:after="123" w:line="259" w:lineRule="auto"/>
        <w:ind w:left="0" w:right="5"/>
        <w:rPr>
          <w:rFonts w:ascii="Times New Roman" w:hAnsi="Times New Roman" w:cs="Times New Roman"/>
          <w:szCs w:val="24"/>
        </w:rPr>
      </w:pPr>
      <w:r w:rsidRPr="00C342D5">
        <w:rPr>
          <w:rFonts w:ascii="Times New Roman" w:hAnsi="Times New Roman" w:cs="Times New Roman"/>
          <w:szCs w:val="24"/>
        </w:rPr>
        <w:lastRenderedPageBreak/>
        <w:t xml:space="preserve">A Helyi Esélyegyenlőségi Program végrehajtásáért az önkormányzat részéről </w:t>
      </w:r>
      <w:r w:rsidR="00C342D5">
        <w:rPr>
          <w:rFonts w:ascii="Times New Roman" w:hAnsi="Times New Roman" w:cs="Times New Roman"/>
          <w:szCs w:val="24"/>
        </w:rPr>
        <w:t>………… felel.</w:t>
      </w:r>
    </w:p>
    <w:p w:rsidR="00A528C8" w:rsidRPr="00C342D5" w:rsidRDefault="00734A25" w:rsidP="00190432">
      <w:pPr>
        <w:numPr>
          <w:ilvl w:val="0"/>
          <w:numId w:val="19"/>
        </w:numPr>
        <w:ind w:left="0" w:right="5" w:hanging="348"/>
        <w:rPr>
          <w:rFonts w:ascii="Times New Roman" w:hAnsi="Times New Roman" w:cs="Times New Roman"/>
          <w:szCs w:val="24"/>
        </w:rPr>
      </w:pPr>
      <w:r w:rsidRPr="00C342D5">
        <w:rPr>
          <w:rFonts w:ascii="Times New Roman" w:hAnsi="Times New Roman" w:cs="Times New Roman"/>
          <w:szCs w:val="24"/>
        </w:rPr>
        <w:t xml:space="preserve">Az ő feladata és felelőssége a HEP Fórum létrejöttének szervezése, működésének sokoldalú támogatása, az önkormányzat és a HEP Fórum közötti kapcsolat biztosítása. </w:t>
      </w:r>
      <w:r w:rsidRPr="00C342D5">
        <w:rPr>
          <w:rFonts w:ascii="Times New Roman" w:eastAsia="Arial" w:hAnsi="Times New Roman" w:cs="Times New Roman"/>
          <w:szCs w:val="24"/>
        </w:rPr>
        <w:t xml:space="preserve">- </w:t>
      </w:r>
      <w:r w:rsidRPr="00C342D5">
        <w:rPr>
          <w:rFonts w:ascii="Times New Roman" w:hAnsi="Times New Roman" w:cs="Times New Roman"/>
          <w:szCs w:val="24"/>
        </w:rPr>
        <w:t xml:space="preserve">Folyamatosan együttműködik a HEP Fórum vezetőjével. </w:t>
      </w:r>
    </w:p>
    <w:p w:rsidR="00B5666F" w:rsidRPr="00C342D5" w:rsidRDefault="00734A25" w:rsidP="00190432">
      <w:pPr>
        <w:numPr>
          <w:ilvl w:val="0"/>
          <w:numId w:val="19"/>
        </w:numPr>
        <w:ind w:left="0" w:right="5" w:hanging="348"/>
        <w:rPr>
          <w:rFonts w:ascii="Times New Roman" w:hAnsi="Times New Roman" w:cs="Times New Roman"/>
          <w:szCs w:val="24"/>
        </w:rPr>
      </w:pPr>
      <w:r w:rsidRPr="00C342D5">
        <w:rPr>
          <w:rFonts w:ascii="Times New Roman" w:hAnsi="Times New Roman" w:cs="Times New Roman"/>
          <w:szCs w:val="24"/>
        </w:rPr>
        <w:t>Felelősségi körébe tartozó, az alábbiakban felsorolt tevékenységeit a HEP Fórum vagy annak valamely munkacsoportjának bevonásáv</w:t>
      </w:r>
      <w:r w:rsidR="00B5666F" w:rsidRPr="00C342D5">
        <w:rPr>
          <w:rFonts w:ascii="Times New Roman" w:hAnsi="Times New Roman" w:cs="Times New Roman"/>
          <w:szCs w:val="24"/>
        </w:rPr>
        <w:t>al és támogatásával végzi.  Így:</w:t>
      </w:r>
    </w:p>
    <w:p w:rsidR="00A528C8" w:rsidRPr="00C342D5" w:rsidRDefault="00734A25" w:rsidP="00B5666F">
      <w:pPr>
        <w:pStyle w:val="Listaszerbekezds"/>
        <w:numPr>
          <w:ilvl w:val="0"/>
          <w:numId w:val="49"/>
        </w:numPr>
        <w:ind w:left="0" w:right="5"/>
        <w:rPr>
          <w:rFonts w:ascii="Times New Roman" w:hAnsi="Times New Roman" w:cs="Times New Roman"/>
          <w:szCs w:val="24"/>
        </w:rPr>
      </w:pPr>
      <w:r w:rsidRPr="00C342D5">
        <w:rPr>
          <w:rFonts w:ascii="Times New Roman" w:hAnsi="Times New Roman" w:cs="Times New Roman"/>
          <w:szCs w:val="24"/>
        </w:rPr>
        <w:t xml:space="preserve">Felel azért, hogy a település minden lakója és az érintett szakmai és társadalmi partnerek számára elérhető legyen a Helyi Esélyegyenlőségi Program.  </w:t>
      </w:r>
    </w:p>
    <w:p w:rsidR="00A528C8" w:rsidRPr="00C342D5" w:rsidRDefault="00734A25" w:rsidP="00190432">
      <w:pPr>
        <w:numPr>
          <w:ilvl w:val="1"/>
          <w:numId w:val="19"/>
        </w:numPr>
        <w:ind w:left="0" w:right="5" w:hanging="338"/>
        <w:rPr>
          <w:rFonts w:ascii="Times New Roman" w:hAnsi="Times New Roman" w:cs="Times New Roman"/>
          <w:szCs w:val="24"/>
        </w:rPr>
      </w:pPr>
      <w:r w:rsidRPr="00C342D5">
        <w:rPr>
          <w:rFonts w:ascii="Times New Roman" w:hAnsi="Times New Roman" w:cs="Times New Roman"/>
          <w:szCs w:val="24"/>
        </w:rPr>
        <w:t xml:space="preserve">Figyelemmel kíséri azt, hogy az önkormányzat döntéshozói, tisztségviselői és intézményeinek dolgozói megismerik és követik a HEP-ben foglaltakat.  </w:t>
      </w:r>
    </w:p>
    <w:p w:rsidR="00A528C8" w:rsidRPr="00C342D5" w:rsidRDefault="00734A25" w:rsidP="00190432">
      <w:pPr>
        <w:numPr>
          <w:ilvl w:val="1"/>
          <w:numId w:val="19"/>
        </w:numPr>
        <w:ind w:left="0" w:right="5" w:hanging="338"/>
        <w:rPr>
          <w:rFonts w:ascii="Times New Roman" w:hAnsi="Times New Roman" w:cs="Times New Roman"/>
          <w:szCs w:val="24"/>
        </w:rPr>
      </w:pPr>
      <w:r w:rsidRPr="00C342D5">
        <w:rPr>
          <w:rFonts w:ascii="Times New Roman" w:hAnsi="Times New Roman" w:cs="Times New Roman"/>
          <w:szCs w:val="24"/>
        </w:rPr>
        <w:t xml:space="preserve">Támogatnia kell, hogy az önkormányzat, illetve intézményeinek vezetői minden ponton megkapják a szükséges felkészítést és segítséget a HEP végrehajtásához.  </w:t>
      </w:r>
    </w:p>
    <w:p w:rsidR="00A528C8" w:rsidRPr="00C342D5" w:rsidRDefault="00734A25" w:rsidP="00190432">
      <w:pPr>
        <w:numPr>
          <w:ilvl w:val="1"/>
          <w:numId w:val="19"/>
        </w:numPr>
        <w:ind w:left="0" w:right="5" w:hanging="338"/>
        <w:rPr>
          <w:rFonts w:ascii="Times New Roman" w:hAnsi="Times New Roman" w:cs="Times New Roman"/>
          <w:szCs w:val="24"/>
        </w:rPr>
      </w:pPr>
      <w:r w:rsidRPr="00C342D5">
        <w:rPr>
          <w:rFonts w:ascii="Times New Roman" w:hAnsi="Times New Roman" w:cs="Times New Roman"/>
          <w:szCs w:val="24"/>
        </w:rPr>
        <w:t xml:space="preserve">Kötelessége az egyenlő bánásmód elvét sértő esetekben meg tennie a szükséges lépéseket, vizsgálatot kezdeményezni, és a jogsértés következményeinek elhárításáról intézkedni  </w:t>
      </w:r>
    </w:p>
    <w:p w:rsidR="00A528C8" w:rsidRPr="00C342D5" w:rsidRDefault="00A528C8" w:rsidP="00757D55">
      <w:pPr>
        <w:spacing w:after="0" w:line="360" w:lineRule="auto"/>
        <w:ind w:left="0" w:right="9023" w:firstLine="0"/>
        <w:jc w:val="left"/>
        <w:rPr>
          <w:rFonts w:ascii="Times New Roman" w:hAnsi="Times New Roman" w:cs="Times New Roman"/>
          <w:szCs w:val="24"/>
        </w:rPr>
      </w:pPr>
    </w:p>
    <w:p w:rsidR="00A528C8" w:rsidRPr="00C342D5" w:rsidRDefault="00734A25" w:rsidP="00757D55">
      <w:pPr>
        <w:spacing w:after="123" w:line="259" w:lineRule="auto"/>
        <w:ind w:left="0" w:right="5"/>
        <w:rPr>
          <w:rFonts w:ascii="Times New Roman" w:hAnsi="Times New Roman" w:cs="Times New Roman"/>
          <w:szCs w:val="24"/>
        </w:rPr>
      </w:pPr>
      <w:r w:rsidRPr="00C342D5">
        <w:rPr>
          <w:rFonts w:ascii="Times New Roman" w:hAnsi="Times New Roman" w:cs="Times New Roman"/>
          <w:szCs w:val="24"/>
        </w:rPr>
        <w:t xml:space="preserve">A HEP Fórum vezetőjének feladata és felelőssége: </w:t>
      </w:r>
    </w:p>
    <w:p w:rsidR="00A528C8" w:rsidRPr="00C342D5" w:rsidRDefault="00734A25" w:rsidP="00190432">
      <w:pPr>
        <w:numPr>
          <w:ilvl w:val="0"/>
          <w:numId w:val="20"/>
        </w:numPr>
        <w:ind w:left="0" w:right="5" w:hanging="348"/>
        <w:rPr>
          <w:rFonts w:ascii="Times New Roman" w:hAnsi="Times New Roman" w:cs="Times New Roman"/>
          <w:szCs w:val="24"/>
        </w:rPr>
      </w:pPr>
      <w:r w:rsidRPr="00C342D5">
        <w:rPr>
          <w:rFonts w:ascii="Times New Roman" w:hAnsi="Times New Roman" w:cs="Times New Roman"/>
          <w:szCs w:val="24"/>
        </w:rPr>
        <w:t xml:space="preserve">a HEP IT megvalósításának koordinálása (a HEP IT-ben érintett felek tevékenységének összehangolása, instruálása),  </w:t>
      </w:r>
    </w:p>
    <w:p w:rsidR="00A528C8" w:rsidRPr="00C342D5" w:rsidRDefault="00734A25" w:rsidP="00190432">
      <w:pPr>
        <w:numPr>
          <w:ilvl w:val="0"/>
          <w:numId w:val="20"/>
        </w:numPr>
        <w:spacing w:after="139" w:line="259" w:lineRule="auto"/>
        <w:ind w:left="0" w:right="5" w:hanging="348"/>
        <w:rPr>
          <w:rFonts w:ascii="Times New Roman" w:hAnsi="Times New Roman" w:cs="Times New Roman"/>
          <w:szCs w:val="24"/>
        </w:rPr>
      </w:pPr>
      <w:r w:rsidRPr="00C342D5">
        <w:rPr>
          <w:rFonts w:ascii="Times New Roman" w:hAnsi="Times New Roman" w:cs="Times New Roman"/>
          <w:szCs w:val="24"/>
        </w:rPr>
        <w:t xml:space="preserve">a HEP IT végrehajtásának nyomon követése,  </w:t>
      </w:r>
    </w:p>
    <w:p w:rsidR="00A528C8" w:rsidRPr="00C342D5" w:rsidRDefault="00734A25" w:rsidP="00190432">
      <w:pPr>
        <w:numPr>
          <w:ilvl w:val="0"/>
          <w:numId w:val="20"/>
        </w:numPr>
        <w:ind w:left="0" w:right="5" w:hanging="348"/>
        <w:rPr>
          <w:rFonts w:ascii="Times New Roman" w:hAnsi="Times New Roman" w:cs="Times New Roman"/>
          <w:szCs w:val="24"/>
        </w:rPr>
      </w:pPr>
      <w:r w:rsidRPr="00C342D5">
        <w:rPr>
          <w:rFonts w:ascii="Times New Roman" w:hAnsi="Times New Roman" w:cs="Times New Roman"/>
          <w:szCs w:val="24"/>
        </w:rPr>
        <w:t xml:space="preserve">az esélyegyenlőség sérülésére vonatkozó esetleges panaszok kivizsgálása az önkormányzat felelősével közösen </w:t>
      </w:r>
    </w:p>
    <w:p w:rsidR="00A528C8" w:rsidRPr="00C342D5" w:rsidRDefault="00734A25" w:rsidP="00190432">
      <w:pPr>
        <w:numPr>
          <w:ilvl w:val="0"/>
          <w:numId w:val="20"/>
        </w:numPr>
        <w:spacing w:after="138" w:line="259" w:lineRule="auto"/>
        <w:ind w:left="0" w:right="5" w:hanging="348"/>
        <w:rPr>
          <w:rFonts w:ascii="Times New Roman" w:hAnsi="Times New Roman" w:cs="Times New Roman"/>
          <w:szCs w:val="24"/>
        </w:rPr>
      </w:pPr>
      <w:r w:rsidRPr="00C342D5">
        <w:rPr>
          <w:rFonts w:ascii="Times New Roman" w:hAnsi="Times New Roman" w:cs="Times New Roman"/>
          <w:szCs w:val="24"/>
        </w:rPr>
        <w:t xml:space="preserve">a HEP Fórum összehívása és működtetése. </w:t>
      </w:r>
    </w:p>
    <w:p w:rsidR="00A528C8" w:rsidRPr="00C342D5" w:rsidRDefault="00734A25" w:rsidP="00757D55">
      <w:pPr>
        <w:spacing w:after="0" w:line="259" w:lineRule="auto"/>
        <w:ind w:left="0" w:firstLine="0"/>
        <w:jc w:val="left"/>
        <w:rPr>
          <w:rFonts w:ascii="Times New Roman" w:hAnsi="Times New Roman" w:cs="Times New Roman"/>
          <w:szCs w:val="24"/>
        </w:rPr>
      </w:pPr>
      <w:r w:rsidRPr="00C342D5">
        <w:rPr>
          <w:rFonts w:ascii="Times New Roman" w:hAnsi="Times New Roman" w:cs="Times New Roman"/>
          <w:szCs w:val="24"/>
        </w:rPr>
        <w:t xml:space="preserve"> </w:t>
      </w:r>
    </w:p>
    <w:p w:rsidR="00A528C8" w:rsidRPr="00C342D5" w:rsidRDefault="00734A25" w:rsidP="00757D55">
      <w:pPr>
        <w:spacing w:after="126" w:line="259" w:lineRule="auto"/>
        <w:ind w:left="0" w:right="5"/>
        <w:rPr>
          <w:rFonts w:ascii="Times New Roman" w:hAnsi="Times New Roman" w:cs="Times New Roman"/>
          <w:szCs w:val="24"/>
        </w:rPr>
      </w:pPr>
      <w:r w:rsidRPr="00C342D5">
        <w:rPr>
          <w:rFonts w:ascii="Times New Roman" w:hAnsi="Times New Roman" w:cs="Times New Roman"/>
          <w:szCs w:val="24"/>
        </w:rPr>
        <w:t xml:space="preserve">A település vezetése, az önkormányzat tisztségviselői és a települési intézmények vezetői  </w:t>
      </w:r>
    </w:p>
    <w:p w:rsidR="00A528C8" w:rsidRPr="00C342D5" w:rsidRDefault="00734A25" w:rsidP="00190432">
      <w:pPr>
        <w:numPr>
          <w:ilvl w:val="0"/>
          <w:numId w:val="21"/>
        </w:numPr>
        <w:ind w:left="0" w:right="5" w:hanging="348"/>
        <w:rPr>
          <w:rFonts w:ascii="Times New Roman" w:hAnsi="Times New Roman" w:cs="Times New Roman"/>
          <w:szCs w:val="24"/>
        </w:rPr>
      </w:pPr>
      <w:r w:rsidRPr="00C342D5">
        <w:rPr>
          <w:rFonts w:ascii="Times New Roman" w:hAnsi="Times New Roman" w:cs="Times New Roman"/>
          <w:szCs w:val="24"/>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rsidR="00A528C8" w:rsidRPr="00C342D5" w:rsidRDefault="00734A25" w:rsidP="00190432">
      <w:pPr>
        <w:numPr>
          <w:ilvl w:val="0"/>
          <w:numId w:val="21"/>
        </w:numPr>
        <w:ind w:left="0" w:right="5" w:hanging="348"/>
        <w:rPr>
          <w:rFonts w:ascii="Times New Roman" w:hAnsi="Times New Roman" w:cs="Times New Roman"/>
          <w:szCs w:val="24"/>
        </w:rPr>
      </w:pPr>
      <w:r w:rsidRPr="00C342D5">
        <w:rPr>
          <w:rFonts w:ascii="Times New Roman" w:hAnsi="Times New Roman" w:cs="Times New Roman"/>
          <w:szCs w:val="24"/>
        </w:rPr>
        <w:t xml:space="preserve">Felelősségük továbbá, hogy ismerjék a HEP IT-ben foglaltakat és közreműködjenek annak megvalósításában. </w:t>
      </w:r>
    </w:p>
    <w:p w:rsidR="00A528C8" w:rsidRPr="00C342D5" w:rsidRDefault="00734A25" w:rsidP="00190432">
      <w:pPr>
        <w:numPr>
          <w:ilvl w:val="0"/>
          <w:numId w:val="21"/>
        </w:numPr>
        <w:ind w:left="0" w:right="5" w:hanging="348"/>
        <w:rPr>
          <w:rFonts w:ascii="Times New Roman" w:hAnsi="Times New Roman" w:cs="Times New Roman"/>
          <w:szCs w:val="24"/>
        </w:rPr>
      </w:pPr>
      <w:r w:rsidRPr="00C342D5">
        <w:rPr>
          <w:rFonts w:ascii="Times New Roman" w:hAnsi="Times New Roman" w:cs="Times New Roman"/>
          <w:szCs w:val="24"/>
        </w:rPr>
        <w:t xml:space="preserve">Az esélyegyenlőség sérülése esetén hivatalosan jelezzék azt a HEP IT kijelölt irányítóinak. </w:t>
      </w:r>
    </w:p>
    <w:p w:rsidR="00A528C8" w:rsidRPr="00C342D5" w:rsidRDefault="00734A25" w:rsidP="00190432">
      <w:pPr>
        <w:numPr>
          <w:ilvl w:val="0"/>
          <w:numId w:val="21"/>
        </w:numPr>
        <w:ind w:left="0" w:right="5" w:hanging="348"/>
        <w:rPr>
          <w:rFonts w:ascii="Times New Roman" w:hAnsi="Times New Roman" w:cs="Times New Roman"/>
          <w:szCs w:val="24"/>
        </w:rPr>
      </w:pPr>
      <w:r w:rsidRPr="00C342D5">
        <w:rPr>
          <w:rFonts w:ascii="Times New Roman" w:hAnsi="Times New Roman" w:cs="Times New Roman"/>
          <w:szCs w:val="24"/>
        </w:rPr>
        <w:lastRenderedPageBreak/>
        <w:t xml:space="preserve">Az önkormányzati intézmények vezetői intézményi akciótervben gondoskodjanak az Esélyegyenlőségi Programban foglaltaknak az intézményükben történő maradéktalan érvényesüléséről. </w:t>
      </w:r>
    </w:p>
    <w:p w:rsidR="00A528C8" w:rsidRPr="00C342D5" w:rsidRDefault="00734A25" w:rsidP="00757D55">
      <w:pPr>
        <w:ind w:left="0" w:right="5"/>
        <w:rPr>
          <w:rFonts w:ascii="Times New Roman" w:hAnsi="Times New Roman" w:cs="Times New Roman"/>
          <w:szCs w:val="24"/>
        </w:rPr>
      </w:pPr>
      <w:r w:rsidRPr="00C342D5">
        <w:rPr>
          <w:rFonts w:ascii="Times New Roman" w:hAnsi="Times New Roman" w:cs="Times New Roman"/>
          <w:szCs w:val="24"/>
        </w:rPr>
        <w:t>Minden</w:t>
      </w:r>
      <w:r w:rsidRPr="00C342D5">
        <w:rPr>
          <w:rFonts w:ascii="Times New Roman" w:hAnsi="Times New Roman" w:cs="Times New Roman"/>
          <w:b/>
          <w:szCs w:val="24"/>
        </w:rPr>
        <w:t xml:space="preserve">, </w:t>
      </w:r>
      <w:r w:rsidRPr="00C342D5">
        <w:rPr>
          <w:rFonts w:ascii="Times New Roman" w:hAnsi="Times New Roman" w:cs="Times New Roman"/>
          <w:szCs w:val="24"/>
        </w:rPr>
        <w:t xml:space="preserve">az önkormányzattal és annak intézményeivel 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 álló szereplők ismerjék a HEP-ot, annak megvalósításában aktív szerepet vállaljanak. (Ld. pl. a köznevelési intézmények fenntartása és működtetése.) </w:t>
      </w:r>
    </w:p>
    <w:p w:rsidR="00A528C8" w:rsidRPr="00C342D5" w:rsidRDefault="00734A25" w:rsidP="00757D55">
      <w:pPr>
        <w:spacing w:after="123" w:line="259" w:lineRule="auto"/>
        <w:ind w:left="0" w:firstLine="0"/>
        <w:jc w:val="left"/>
        <w:rPr>
          <w:rFonts w:ascii="Times New Roman" w:hAnsi="Times New Roman" w:cs="Times New Roman"/>
          <w:szCs w:val="24"/>
        </w:rPr>
      </w:pPr>
      <w:r w:rsidRPr="00C342D5">
        <w:rPr>
          <w:rFonts w:ascii="Times New Roman" w:hAnsi="Times New Roman" w:cs="Times New Roman"/>
          <w:b/>
          <w:szCs w:val="24"/>
        </w:rPr>
        <w:t xml:space="preserve"> </w:t>
      </w:r>
    </w:p>
    <w:p w:rsidR="00A528C8" w:rsidRPr="00C342D5" w:rsidRDefault="00734A25" w:rsidP="00C342D5">
      <w:pPr>
        <w:spacing w:after="363" w:line="259" w:lineRule="auto"/>
        <w:ind w:left="0" w:firstLine="0"/>
        <w:jc w:val="left"/>
        <w:rPr>
          <w:rFonts w:ascii="Times New Roman" w:hAnsi="Times New Roman" w:cs="Times New Roman"/>
          <w:szCs w:val="24"/>
        </w:rPr>
      </w:pPr>
      <w:r w:rsidRPr="00C342D5">
        <w:rPr>
          <w:rFonts w:ascii="Times New Roman" w:hAnsi="Times New Roman" w:cs="Times New Roman"/>
          <w:b/>
          <w:szCs w:val="24"/>
        </w:rPr>
        <w:t xml:space="preserve"> </w:t>
      </w:r>
      <w:r w:rsidRPr="00C342D5">
        <w:rPr>
          <w:rFonts w:ascii="Times New Roman" w:hAnsi="Times New Roman" w:cs="Times New Roman"/>
          <w:szCs w:val="24"/>
        </w:rPr>
        <w:t xml:space="preserve">Érvényesülés, módosítás </w:t>
      </w:r>
    </w:p>
    <w:p w:rsidR="00A528C8" w:rsidRPr="00C342D5" w:rsidRDefault="00734A25" w:rsidP="00757D55">
      <w:pPr>
        <w:spacing w:after="123" w:line="259" w:lineRule="auto"/>
        <w:ind w:left="0" w:firstLine="0"/>
        <w:jc w:val="left"/>
        <w:rPr>
          <w:rFonts w:ascii="Times New Roman" w:hAnsi="Times New Roman" w:cs="Times New Roman"/>
          <w:szCs w:val="24"/>
        </w:rPr>
      </w:pPr>
      <w:r w:rsidRPr="00C342D5">
        <w:rPr>
          <w:rFonts w:ascii="Times New Roman" w:hAnsi="Times New Roman" w:cs="Times New Roman"/>
          <w:szCs w:val="24"/>
        </w:rPr>
        <w:t xml:space="preserve"> </w:t>
      </w:r>
    </w:p>
    <w:p w:rsidR="00A528C8" w:rsidRPr="00C342D5" w:rsidRDefault="00734A25" w:rsidP="00757D55">
      <w:pPr>
        <w:ind w:left="0" w:right="5"/>
        <w:rPr>
          <w:rFonts w:ascii="Times New Roman" w:hAnsi="Times New Roman" w:cs="Times New Roman"/>
          <w:szCs w:val="24"/>
        </w:rPr>
      </w:pPr>
      <w:r w:rsidRPr="00C342D5">
        <w:rPr>
          <w:rFonts w:ascii="Times New Roman" w:hAnsi="Times New Roman" w:cs="Times New Roman"/>
          <w:szCs w:val="24"/>
        </w:rPr>
        <w:t xml:space="preserve">Amennyiben a kétévente előírt – de ennél gyakrabban, pl. évente is elvégezhető - felülvizsgálat során kiderül, hogy a HEP IT-ben vállalt célokat nem sikerül teljesíteni, a HEP Fórum 30 napon belül jelentést kér a beavatkozási terület felelősétől, amelyben bemutatja az indikátorok teljesülése elmaradásának okait, és a beavatkozási tevékenységek korrekciójára, kiegészítésére vonatkozó intézkedési tervjavaslatát annak érdekében, hogy a célok teljesíthetők legyenek. A HEP Fórum a beszámolót a benyújtástól számított 30 napon belül megtárgyalja és javaslatot tesz az önkormányzat képviselőtestületének a szükséges intézkedésekre. </w:t>
      </w:r>
    </w:p>
    <w:p w:rsidR="00A528C8" w:rsidRPr="00C342D5" w:rsidRDefault="00734A25" w:rsidP="00757D55">
      <w:pPr>
        <w:ind w:left="0" w:right="5"/>
        <w:rPr>
          <w:rFonts w:ascii="Times New Roman" w:hAnsi="Times New Roman" w:cs="Times New Roman"/>
          <w:szCs w:val="24"/>
        </w:rPr>
      </w:pPr>
      <w:r w:rsidRPr="00C342D5">
        <w:rPr>
          <w:rFonts w:ascii="Times New Roman" w:hAnsi="Times New Roman" w:cs="Times New Roman"/>
          <w:szCs w:val="24"/>
        </w:rPr>
        <w:t xml:space="preserve">A program szándékos mulasztásból fakadó nem teljesülése esetén az HEP IT végrehajtásáért felelős személy intézkedik a felelős(ök) meghatározásáról, és – szükség esetén – felelősségre vonásáról. </w:t>
      </w:r>
    </w:p>
    <w:p w:rsidR="00A528C8" w:rsidRPr="00C342D5" w:rsidRDefault="00734A25" w:rsidP="00757D55">
      <w:pPr>
        <w:ind w:left="0" w:right="5"/>
        <w:rPr>
          <w:rFonts w:ascii="Times New Roman" w:hAnsi="Times New Roman" w:cs="Times New Roman"/>
          <w:szCs w:val="24"/>
        </w:rPr>
      </w:pPr>
      <w:r w:rsidRPr="00C342D5">
        <w:rPr>
          <w:rFonts w:ascii="Times New Roman" w:hAnsi="Times New Roman" w:cs="Times New Roman"/>
          <w:szCs w:val="24"/>
        </w:rPr>
        <w:t xml:space="preserve">Az egyenlő bánásmód elvét sértő esetekben az HEP IT végrehajtásáért felelős személy megteszi a szükséges lépéseket, vizsgálatot kezdeményez, és intézkedik a jogsértés következményeinek elhárításáról. </w:t>
      </w:r>
    </w:p>
    <w:p w:rsidR="00A528C8" w:rsidRDefault="00734A25" w:rsidP="00D23C3C">
      <w:pPr>
        <w:ind w:left="0" w:right="5"/>
        <w:rPr>
          <w:rFonts w:ascii="Times New Roman" w:hAnsi="Times New Roman" w:cs="Times New Roman"/>
          <w:szCs w:val="24"/>
        </w:rPr>
      </w:pPr>
      <w:r w:rsidRPr="00C342D5">
        <w:rPr>
          <w:rFonts w:ascii="Times New Roman" w:hAnsi="Times New Roman" w:cs="Times New Roman"/>
          <w:szCs w:val="24"/>
        </w:rPr>
        <w:t>Az HEP IT-t mindenképp módosítani szükséges, ha megállapításaiban lényeges változás következik be, illetve amennyiben a tervezett beavatkozások nem elegendő módon járulnak hozzá</w:t>
      </w:r>
      <w:r w:rsidR="00C342D5">
        <w:rPr>
          <w:rFonts w:ascii="Times New Roman" w:hAnsi="Times New Roman" w:cs="Times New Roman"/>
          <w:szCs w:val="24"/>
        </w:rPr>
        <w:t xml:space="preserve"> </w:t>
      </w:r>
      <w:r w:rsidRPr="00C342D5">
        <w:rPr>
          <w:rFonts w:ascii="Times New Roman" w:hAnsi="Times New Roman" w:cs="Times New Roman"/>
          <w:szCs w:val="24"/>
        </w:rPr>
        <w:t>a k</w:t>
      </w:r>
      <w:r w:rsidR="00D23C3C" w:rsidRPr="00C342D5">
        <w:rPr>
          <w:rFonts w:ascii="Times New Roman" w:hAnsi="Times New Roman" w:cs="Times New Roman"/>
          <w:szCs w:val="24"/>
        </w:rPr>
        <w:t>itűzött célok megvalósításához.</w:t>
      </w:r>
    </w:p>
    <w:p w:rsidR="00C342D5" w:rsidRPr="00C342D5" w:rsidRDefault="00C342D5" w:rsidP="00D23C3C">
      <w:pPr>
        <w:ind w:left="0" w:right="5"/>
        <w:rPr>
          <w:rFonts w:ascii="Times New Roman" w:hAnsi="Times New Roman" w:cs="Times New Roman"/>
          <w:szCs w:val="24"/>
        </w:rPr>
        <w:sectPr w:rsidR="00C342D5" w:rsidRPr="00C342D5" w:rsidSect="00757D55">
          <w:footerReference w:type="even" r:id="rId46"/>
          <w:footerReference w:type="default" r:id="rId47"/>
          <w:footerReference w:type="first" r:id="rId48"/>
          <w:type w:val="nextColumn"/>
          <w:pgSz w:w="11900" w:h="16840"/>
          <w:pgMar w:top="1418" w:right="1418" w:bottom="1418" w:left="1418" w:header="709" w:footer="708" w:gutter="0"/>
          <w:cols w:space="708"/>
        </w:sectPr>
      </w:pPr>
    </w:p>
    <w:p w:rsidR="00B5666F" w:rsidRPr="00C342D5" w:rsidRDefault="00B5666F" w:rsidP="00B5666F">
      <w:pPr>
        <w:pStyle w:val="Cmsor3"/>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360" w:lineRule="auto"/>
        <w:rPr>
          <w:rFonts w:ascii="Times New Roman" w:hAnsi="Times New Roman" w:cs="Times New Roman"/>
          <w:szCs w:val="24"/>
        </w:rPr>
      </w:pPr>
      <w:bookmarkStart w:id="60" w:name="_Toc368252671"/>
      <w:bookmarkStart w:id="61" w:name="_Toc527054515"/>
      <w:r w:rsidRPr="00C342D5">
        <w:rPr>
          <w:rFonts w:ascii="Times New Roman" w:hAnsi="Times New Roman" w:cs="Times New Roman"/>
          <w:szCs w:val="24"/>
        </w:rPr>
        <w:lastRenderedPageBreak/>
        <w:t>4. Elfogadás módja és dátuma</w:t>
      </w:r>
      <w:bookmarkEnd w:id="60"/>
      <w:bookmarkEnd w:id="61"/>
    </w:p>
    <w:p w:rsidR="00B5666F" w:rsidRPr="00C342D5" w:rsidRDefault="00B5666F" w:rsidP="00B5666F">
      <w:pPr>
        <w:pStyle w:val="Nincstrkz"/>
        <w:jc w:val="both"/>
        <w:rPr>
          <w:rFonts w:ascii="Times New Roman" w:hAnsi="Times New Roman"/>
          <w:sz w:val="24"/>
          <w:szCs w:val="24"/>
        </w:rPr>
      </w:pPr>
    </w:p>
    <w:p w:rsidR="00B5666F" w:rsidRPr="00C342D5" w:rsidRDefault="00B5666F" w:rsidP="00B5666F">
      <w:pPr>
        <w:rPr>
          <w:rFonts w:ascii="Times New Roman" w:hAnsi="Times New Roman" w:cs="Times New Roman"/>
          <w:szCs w:val="24"/>
        </w:rPr>
      </w:pPr>
      <w:r w:rsidRPr="00C342D5">
        <w:rPr>
          <w:rFonts w:ascii="Times New Roman" w:hAnsi="Times New Roman" w:cs="Times New Roman"/>
          <w:szCs w:val="24"/>
        </w:rPr>
        <w:t xml:space="preserve">I. </w:t>
      </w:r>
      <w:r w:rsidR="00C4324B" w:rsidRPr="00C342D5">
        <w:rPr>
          <w:rFonts w:ascii="Times New Roman" w:hAnsi="Times New Roman" w:cs="Times New Roman"/>
          <w:szCs w:val="24"/>
        </w:rPr>
        <w:t>Mogyoróska</w:t>
      </w:r>
      <w:r w:rsidRPr="00C342D5">
        <w:rPr>
          <w:rFonts w:ascii="Times New Roman" w:hAnsi="Times New Roman" w:cs="Times New Roman"/>
          <w:szCs w:val="24"/>
        </w:rPr>
        <w:t xml:space="preserve"> Község Helyi Esélyegyenlőségi Programjának szakmai és társadalmi vitája megtörtént. Az itt született észrevételeket a megvitatást követően a HEP Intézkedési Tervébe beépítettük.</w:t>
      </w:r>
    </w:p>
    <w:p w:rsidR="00B5666F" w:rsidRPr="00C342D5" w:rsidRDefault="00B5666F" w:rsidP="00B5666F">
      <w:pPr>
        <w:rPr>
          <w:rFonts w:ascii="Times New Roman" w:hAnsi="Times New Roman" w:cs="Times New Roman"/>
          <w:szCs w:val="24"/>
        </w:rPr>
      </w:pPr>
    </w:p>
    <w:p w:rsidR="00B5666F" w:rsidRPr="00C342D5" w:rsidRDefault="00B5666F" w:rsidP="00B5666F">
      <w:pPr>
        <w:rPr>
          <w:rFonts w:ascii="Times New Roman" w:hAnsi="Times New Roman" w:cs="Times New Roman"/>
          <w:szCs w:val="24"/>
        </w:rPr>
      </w:pPr>
      <w:r w:rsidRPr="00C342D5">
        <w:rPr>
          <w:rFonts w:ascii="Times New Roman" w:hAnsi="Times New Roman" w:cs="Times New Roman"/>
          <w:szCs w:val="24"/>
        </w:rPr>
        <w:t xml:space="preserve">III. Ezt követően </w:t>
      </w:r>
      <w:r w:rsidR="00C4324B" w:rsidRPr="00C342D5">
        <w:rPr>
          <w:rFonts w:ascii="Times New Roman" w:hAnsi="Times New Roman" w:cs="Times New Roman"/>
          <w:szCs w:val="24"/>
        </w:rPr>
        <w:t>Mogyoróska</w:t>
      </w:r>
      <w:r w:rsidR="0065249B">
        <w:rPr>
          <w:rFonts w:ascii="Times New Roman" w:hAnsi="Times New Roman" w:cs="Times New Roman"/>
          <w:szCs w:val="24"/>
        </w:rPr>
        <w:t xml:space="preserve"> Község Önkormányzatának K</w:t>
      </w:r>
      <w:r w:rsidRPr="00C342D5">
        <w:rPr>
          <w:rFonts w:ascii="Times New Roman" w:hAnsi="Times New Roman" w:cs="Times New Roman"/>
          <w:szCs w:val="24"/>
        </w:rPr>
        <w:t>épviselő-testülete a Helyi Esélyegyenlőségi Programot (melynek része az Intézkedési Terv) megvitatta és …./2018. számú határozatával elfogadta.</w:t>
      </w:r>
    </w:p>
    <w:p w:rsidR="00B5666F" w:rsidRPr="00C342D5" w:rsidRDefault="00B5666F" w:rsidP="00D23C3C">
      <w:pPr>
        <w:tabs>
          <w:tab w:val="left" w:pos="8370"/>
        </w:tabs>
        <w:ind w:left="0" w:firstLine="0"/>
        <w:rPr>
          <w:rFonts w:ascii="Times New Roman" w:hAnsi="Times New Roman" w:cs="Times New Roman"/>
          <w:szCs w:val="24"/>
        </w:rPr>
      </w:pPr>
    </w:p>
    <w:p w:rsidR="00B5666F" w:rsidRPr="00C342D5" w:rsidRDefault="00B5666F" w:rsidP="00B5666F">
      <w:pPr>
        <w:rPr>
          <w:rFonts w:ascii="Times New Roman" w:hAnsi="Times New Roman" w:cs="Times New Roman"/>
          <w:szCs w:val="24"/>
        </w:rPr>
      </w:pPr>
    </w:p>
    <w:p w:rsidR="00B5666F" w:rsidRPr="00C342D5" w:rsidRDefault="00B5666F" w:rsidP="00B5666F">
      <w:pPr>
        <w:rPr>
          <w:rFonts w:ascii="Times New Roman" w:hAnsi="Times New Roman" w:cs="Times New Roman"/>
          <w:szCs w:val="24"/>
        </w:rPr>
      </w:pPr>
    </w:p>
    <w:p w:rsidR="00B5666F" w:rsidRPr="00C342D5" w:rsidRDefault="00C4324B" w:rsidP="00B5666F">
      <w:pPr>
        <w:rPr>
          <w:rFonts w:ascii="Times New Roman" w:hAnsi="Times New Roman" w:cs="Times New Roman"/>
          <w:szCs w:val="24"/>
        </w:rPr>
      </w:pPr>
      <w:r w:rsidRPr="00C342D5">
        <w:rPr>
          <w:rFonts w:ascii="Times New Roman" w:hAnsi="Times New Roman" w:cs="Times New Roman"/>
          <w:szCs w:val="24"/>
        </w:rPr>
        <w:t>Mogyoróska</w:t>
      </w:r>
      <w:r w:rsidR="00B5666F" w:rsidRPr="00C342D5">
        <w:rPr>
          <w:rFonts w:ascii="Times New Roman" w:hAnsi="Times New Roman" w:cs="Times New Roman"/>
          <w:szCs w:val="24"/>
        </w:rPr>
        <w:t xml:space="preserve">, 2018. </w:t>
      </w:r>
      <w:r w:rsidR="00B5666F" w:rsidRPr="00C342D5">
        <w:rPr>
          <w:rFonts w:ascii="Times New Roman" w:hAnsi="Times New Roman" w:cs="Times New Roman"/>
          <w:szCs w:val="24"/>
        </w:rPr>
        <w:tab/>
      </w:r>
      <w:r w:rsidR="00B5666F" w:rsidRPr="00C342D5">
        <w:rPr>
          <w:rFonts w:ascii="Times New Roman" w:hAnsi="Times New Roman" w:cs="Times New Roman"/>
          <w:szCs w:val="24"/>
        </w:rPr>
        <w:tab/>
      </w:r>
      <w:r w:rsidR="00B5666F" w:rsidRPr="00C342D5">
        <w:rPr>
          <w:rFonts w:ascii="Times New Roman" w:hAnsi="Times New Roman" w:cs="Times New Roman"/>
          <w:szCs w:val="24"/>
        </w:rPr>
        <w:tab/>
      </w:r>
      <w:r w:rsidR="00B5666F" w:rsidRPr="00C342D5">
        <w:rPr>
          <w:rFonts w:ascii="Times New Roman" w:hAnsi="Times New Roman" w:cs="Times New Roman"/>
          <w:szCs w:val="24"/>
        </w:rPr>
        <w:tab/>
      </w:r>
      <w:r w:rsidR="00B5666F" w:rsidRPr="00C342D5">
        <w:rPr>
          <w:rFonts w:ascii="Times New Roman" w:hAnsi="Times New Roman" w:cs="Times New Roman"/>
          <w:szCs w:val="24"/>
        </w:rPr>
        <w:tab/>
      </w:r>
      <w:r w:rsidR="00B5666F" w:rsidRPr="00C342D5">
        <w:rPr>
          <w:rFonts w:ascii="Times New Roman" w:hAnsi="Times New Roman" w:cs="Times New Roman"/>
          <w:szCs w:val="24"/>
        </w:rPr>
        <w:tab/>
      </w:r>
      <w:r w:rsidR="00B5666F" w:rsidRPr="00C342D5">
        <w:rPr>
          <w:rFonts w:ascii="Times New Roman" w:hAnsi="Times New Roman" w:cs="Times New Roman"/>
          <w:szCs w:val="24"/>
        </w:rPr>
        <w:tab/>
      </w:r>
      <w:r w:rsidR="00B5666F" w:rsidRPr="00C342D5">
        <w:rPr>
          <w:rFonts w:ascii="Times New Roman" w:hAnsi="Times New Roman" w:cs="Times New Roman"/>
          <w:szCs w:val="24"/>
        </w:rPr>
        <w:tab/>
      </w:r>
      <w:r w:rsidR="00B5666F" w:rsidRPr="00C342D5">
        <w:rPr>
          <w:rFonts w:ascii="Times New Roman" w:hAnsi="Times New Roman" w:cs="Times New Roman"/>
          <w:szCs w:val="24"/>
        </w:rPr>
        <w:tab/>
      </w:r>
      <w:r w:rsidR="00B5666F" w:rsidRPr="00C342D5">
        <w:rPr>
          <w:rFonts w:ascii="Times New Roman" w:hAnsi="Times New Roman" w:cs="Times New Roman"/>
          <w:szCs w:val="24"/>
        </w:rPr>
        <w:tab/>
      </w:r>
      <w:r w:rsidR="00B5666F" w:rsidRPr="00C342D5">
        <w:rPr>
          <w:rFonts w:ascii="Times New Roman" w:hAnsi="Times New Roman" w:cs="Times New Roman"/>
          <w:szCs w:val="24"/>
        </w:rPr>
        <w:tab/>
      </w:r>
      <w:r w:rsidR="00B5666F" w:rsidRPr="00C342D5">
        <w:rPr>
          <w:rFonts w:ascii="Times New Roman" w:hAnsi="Times New Roman" w:cs="Times New Roman"/>
          <w:szCs w:val="24"/>
        </w:rPr>
        <w:tab/>
      </w:r>
      <w:r w:rsidR="00B5666F" w:rsidRPr="00C342D5">
        <w:rPr>
          <w:rFonts w:ascii="Times New Roman" w:hAnsi="Times New Roman" w:cs="Times New Roman"/>
          <w:szCs w:val="24"/>
        </w:rPr>
        <w:tab/>
      </w:r>
      <w:r w:rsidR="00B5666F" w:rsidRPr="00C342D5">
        <w:rPr>
          <w:rFonts w:ascii="Times New Roman" w:hAnsi="Times New Roman" w:cs="Times New Roman"/>
          <w:szCs w:val="24"/>
        </w:rPr>
        <w:tab/>
      </w:r>
      <w:r w:rsidR="00B5666F" w:rsidRPr="00C342D5">
        <w:rPr>
          <w:rFonts w:ascii="Times New Roman" w:hAnsi="Times New Roman" w:cs="Times New Roman"/>
          <w:szCs w:val="24"/>
        </w:rPr>
        <w:tab/>
      </w:r>
      <w:r w:rsidR="00B5666F" w:rsidRPr="00C342D5">
        <w:rPr>
          <w:rFonts w:ascii="Times New Roman" w:hAnsi="Times New Roman" w:cs="Times New Roman"/>
          <w:szCs w:val="24"/>
        </w:rPr>
        <w:tab/>
      </w:r>
      <w:r w:rsidR="00B5666F" w:rsidRPr="00C342D5">
        <w:rPr>
          <w:rFonts w:ascii="Times New Roman" w:hAnsi="Times New Roman" w:cs="Times New Roman"/>
          <w:szCs w:val="24"/>
        </w:rPr>
        <w:tab/>
      </w:r>
      <w:r w:rsidR="00B5666F" w:rsidRPr="00C342D5">
        <w:rPr>
          <w:rFonts w:ascii="Times New Roman" w:hAnsi="Times New Roman" w:cs="Times New Roman"/>
          <w:szCs w:val="24"/>
        </w:rPr>
        <w:tab/>
      </w:r>
    </w:p>
    <w:p w:rsidR="00B5666F" w:rsidRPr="00C342D5" w:rsidRDefault="00B5666F" w:rsidP="00B5666F">
      <w:pPr>
        <w:tabs>
          <w:tab w:val="left" w:pos="7815"/>
        </w:tabs>
        <w:ind w:left="7090"/>
        <w:rPr>
          <w:rFonts w:ascii="Times New Roman" w:hAnsi="Times New Roman" w:cs="Times New Roman"/>
          <w:szCs w:val="24"/>
        </w:rPr>
      </w:pPr>
      <w:r w:rsidRPr="00C342D5">
        <w:rPr>
          <w:rFonts w:ascii="Times New Roman" w:hAnsi="Times New Roman" w:cs="Times New Roman"/>
          <w:szCs w:val="24"/>
        </w:rPr>
        <w:t xml:space="preserve">                                                                                                                                                                  </w:t>
      </w:r>
    </w:p>
    <w:p w:rsidR="00B5666F" w:rsidRPr="00C342D5" w:rsidRDefault="00B5666F" w:rsidP="00B5666F">
      <w:pPr>
        <w:tabs>
          <w:tab w:val="left" w:pos="7815"/>
        </w:tabs>
        <w:ind w:left="7090"/>
        <w:rPr>
          <w:rFonts w:ascii="Times New Roman" w:hAnsi="Times New Roman" w:cs="Times New Roman"/>
          <w:szCs w:val="24"/>
        </w:rPr>
      </w:pPr>
      <w:r w:rsidRPr="00C342D5">
        <w:rPr>
          <w:rFonts w:ascii="Times New Roman" w:hAnsi="Times New Roman" w:cs="Times New Roman"/>
          <w:szCs w:val="24"/>
        </w:rPr>
        <w:t xml:space="preserve">   </w:t>
      </w:r>
      <w:r w:rsidR="00006E27" w:rsidRPr="00C342D5">
        <w:rPr>
          <w:rFonts w:ascii="Times New Roman" w:hAnsi="Times New Roman" w:cs="Times New Roman"/>
          <w:szCs w:val="24"/>
        </w:rPr>
        <w:t>Hegedűs</w:t>
      </w:r>
      <w:r w:rsidRPr="00C342D5">
        <w:rPr>
          <w:rFonts w:ascii="Times New Roman" w:hAnsi="Times New Roman" w:cs="Times New Roman"/>
          <w:szCs w:val="24"/>
        </w:rPr>
        <w:t xml:space="preserve"> Zoltán</w:t>
      </w:r>
    </w:p>
    <w:p w:rsidR="00B5666F" w:rsidRPr="00C342D5" w:rsidRDefault="00B5666F" w:rsidP="00B5666F">
      <w:pPr>
        <w:pStyle w:val="Nincstrkz"/>
        <w:tabs>
          <w:tab w:val="left" w:pos="7185"/>
        </w:tabs>
        <w:jc w:val="both"/>
        <w:rPr>
          <w:rFonts w:ascii="Times New Roman" w:hAnsi="Times New Roman"/>
          <w:sz w:val="24"/>
          <w:szCs w:val="24"/>
        </w:rPr>
      </w:pPr>
      <w:r w:rsidRPr="00C342D5">
        <w:rPr>
          <w:rFonts w:ascii="Times New Roman" w:hAnsi="Times New Roman"/>
          <w:sz w:val="24"/>
          <w:szCs w:val="24"/>
        </w:rPr>
        <w:tab/>
        <w:t xml:space="preserve">  Polgármester</w:t>
      </w:r>
    </w:p>
    <w:p w:rsidR="00B5666F" w:rsidRPr="00C342D5" w:rsidRDefault="00B5666F" w:rsidP="00B5666F">
      <w:pPr>
        <w:rPr>
          <w:rFonts w:ascii="Times New Roman" w:hAnsi="Times New Roman" w:cs="Times New Roman"/>
          <w:szCs w:val="24"/>
        </w:rPr>
      </w:pPr>
    </w:p>
    <w:p w:rsidR="00B5666F" w:rsidRPr="00C342D5" w:rsidRDefault="00B5666F" w:rsidP="00B5666F">
      <w:pPr>
        <w:rPr>
          <w:rFonts w:ascii="Times New Roman" w:hAnsi="Times New Roman" w:cs="Times New Roman"/>
          <w:szCs w:val="24"/>
        </w:rPr>
      </w:pPr>
    </w:p>
    <w:p w:rsidR="00B5666F" w:rsidRPr="00C342D5" w:rsidRDefault="00B5666F" w:rsidP="00B5666F">
      <w:pPr>
        <w:rPr>
          <w:rFonts w:ascii="Times New Roman" w:hAnsi="Times New Roman" w:cs="Times New Roman"/>
          <w:szCs w:val="24"/>
        </w:rPr>
      </w:pPr>
    </w:p>
    <w:p w:rsidR="009718C2" w:rsidRPr="00C342D5" w:rsidRDefault="009718C2" w:rsidP="009718C2">
      <w:pPr>
        <w:ind w:left="0" w:firstLine="0"/>
        <w:rPr>
          <w:rFonts w:ascii="Times New Roman" w:hAnsi="Times New Roman" w:cs="Times New Roman"/>
          <w:szCs w:val="24"/>
        </w:rPr>
      </w:pPr>
    </w:p>
    <w:p w:rsidR="009718C2" w:rsidRDefault="009718C2" w:rsidP="009718C2">
      <w:pPr>
        <w:ind w:left="0" w:firstLine="0"/>
        <w:sectPr w:rsidR="009718C2" w:rsidSect="009718C2">
          <w:footerReference w:type="even" r:id="rId49"/>
          <w:footerReference w:type="default" r:id="rId50"/>
          <w:footerReference w:type="first" r:id="rId51"/>
          <w:pgSz w:w="11900" w:h="16800"/>
          <w:pgMar w:top="1418" w:right="1418" w:bottom="1418" w:left="1418" w:header="709" w:footer="709" w:gutter="0"/>
          <w:cols w:space="708"/>
        </w:sectPr>
      </w:pPr>
    </w:p>
    <w:p w:rsidR="00B5666F" w:rsidRPr="00B5666F" w:rsidRDefault="00B5666F" w:rsidP="009718C2">
      <w:pPr>
        <w:spacing w:after="0" w:line="240" w:lineRule="auto"/>
        <w:ind w:left="0" w:right="5861" w:firstLine="0"/>
        <w:jc w:val="center"/>
        <w:rPr>
          <w:rFonts w:eastAsia="Times New Roman" w:cs="Times New Roman"/>
          <w:color w:val="auto"/>
          <w:sz w:val="22"/>
        </w:rPr>
      </w:pPr>
      <w:r w:rsidRPr="00B5666F">
        <w:rPr>
          <w:rFonts w:ascii="Times New Roman" w:eastAsia="Times New Roman" w:hAnsi="Times New Roman" w:cs="Times New Roman"/>
          <w:b/>
          <w:color w:val="auto"/>
          <w:sz w:val="22"/>
          <w:szCs w:val="24"/>
        </w:rPr>
        <w:lastRenderedPageBreak/>
        <w:t>HEP elkészítési jegyzék</w:t>
      </w:r>
      <w:r w:rsidRPr="00B5666F">
        <w:rPr>
          <w:rFonts w:ascii="Times New Roman" w:eastAsia="Times New Roman" w:hAnsi="Times New Roman" w:cs="Times New Roman"/>
          <w:b/>
          <w:color w:val="auto"/>
          <w:sz w:val="22"/>
          <w:szCs w:val="24"/>
          <w:vertAlign w:val="superscript"/>
        </w:rPr>
        <w:t>2</w:t>
      </w:r>
    </w:p>
    <w:tbl>
      <w:tblPr>
        <w:tblW w:w="14834" w:type="dxa"/>
        <w:jc w:val="center"/>
        <w:tblCellMar>
          <w:top w:w="81" w:type="dxa"/>
          <w:left w:w="135" w:type="dxa"/>
          <w:right w:w="46" w:type="dxa"/>
        </w:tblCellMar>
        <w:tblLook w:val="04A0" w:firstRow="1" w:lastRow="0" w:firstColumn="1" w:lastColumn="0" w:noHBand="0" w:noVBand="1"/>
      </w:tblPr>
      <w:tblGrid>
        <w:gridCol w:w="1651"/>
        <w:gridCol w:w="1106"/>
        <w:gridCol w:w="994"/>
        <w:gridCol w:w="1019"/>
        <w:gridCol w:w="1134"/>
        <w:gridCol w:w="992"/>
        <w:gridCol w:w="1134"/>
        <w:gridCol w:w="1134"/>
        <w:gridCol w:w="1134"/>
        <w:gridCol w:w="992"/>
        <w:gridCol w:w="1134"/>
        <w:gridCol w:w="2410"/>
      </w:tblGrid>
      <w:tr w:rsidR="00B5666F" w:rsidRPr="00B5666F" w:rsidTr="009718C2">
        <w:trPr>
          <w:trHeight w:val="523"/>
          <w:jc w:val="center"/>
        </w:trPr>
        <w:tc>
          <w:tcPr>
            <w:tcW w:w="1651"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6" w:firstLine="0"/>
              <w:jc w:val="center"/>
              <w:rPr>
                <w:rFonts w:eastAsia="Times New Roman" w:cs="Times New Roman"/>
                <w:color w:val="auto"/>
                <w:sz w:val="22"/>
              </w:rPr>
            </w:pPr>
            <w:r w:rsidRPr="00B5666F">
              <w:rPr>
                <w:rFonts w:ascii="Times New Roman" w:eastAsia="Times New Roman" w:hAnsi="Times New Roman" w:cs="Times New Roman"/>
                <w:color w:val="auto"/>
                <w:sz w:val="22"/>
              </w:rPr>
              <w:t>NÉV</w:t>
            </w:r>
            <w:r w:rsidRPr="00B5666F">
              <w:rPr>
                <w:rFonts w:ascii="Times New Roman" w:eastAsia="Times New Roman" w:hAnsi="Times New Roman" w:cs="Times New Roman"/>
                <w:color w:val="auto"/>
                <w:sz w:val="22"/>
                <w:vertAlign w:val="superscript"/>
              </w:rPr>
              <w:t>3</w:t>
            </w:r>
            <w:r w:rsidRPr="00B5666F">
              <w:rPr>
                <w:rFonts w:ascii="Times New Roman" w:eastAsia="Times New Roman" w:hAnsi="Times New Roman" w:cs="Times New Roman"/>
                <w:color w:val="auto"/>
                <w:sz w:val="22"/>
              </w:rPr>
              <w:t xml:space="preserve"> </w:t>
            </w:r>
          </w:p>
        </w:tc>
        <w:tc>
          <w:tcPr>
            <w:tcW w:w="1106" w:type="dxa"/>
            <w:tcBorders>
              <w:top w:val="single" w:sz="4" w:space="0" w:color="000000"/>
              <w:left w:val="single" w:sz="4" w:space="0" w:color="000000"/>
              <w:bottom w:val="single" w:sz="4" w:space="0" w:color="000000"/>
              <w:right w:val="nil"/>
            </w:tcBorders>
            <w:shd w:val="clear" w:color="auto" w:fill="auto"/>
          </w:tcPr>
          <w:p w:rsidR="00B5666F" w:rsidRPr="00B5666F" w:rsidRDefault="00B5666F" w:rsidP="00B5666F">
            <w:pPr>
              <w:spacing w:after="0" w:line="240" w:lineRule="auto"/>
              <w:ind w:left="0" w:firstLine="0"/>
              <w:rPr>
                <w:rFonts w:eastAsia="Times New Roman" w:cs="Times New Roman"/>
                <w:color w:val="auto"/>
                <w:sz w:val="22"/>
              </w:rPr>
            </w:pPr>
          </w:p>
        </w:tc>
        <w:tc>
          <w:tcPr>
            <w:tcW w:w="994" w:type="dxa"/>
            <w:tcBorders>
              <w:top w:val="single" w:sz="4" w:space="0" w:color="000000"/>
              <w:left w:val="nil"/>
              <w:bottom w:val="single" w:sz="4" w:space="0" w:color="000000"/>
              <w:right w:val="nil"/>
            </w:tcBorders>
            <w:shd w:val="clear" w:color="auto" w:fill="auto"/>
          </w:tcPr>
          <w:p w:rsidR="00B5666F" w:rsidRPr="00B5666F" w:rsidRDefault="00B5666F" w:rsidP="00B5666F">
            <w:pPr>
              <w:spacing w:after="0" w:line="240" w:lineRule="auto"/>
              <w:ind w:left="0" w:firstLine="0"/>
              <w:rPr>
                <w:rFonts w:eastAsia="Times New Roman" w:cs="Times New Roman"/>
                <w:color w:val="auto"/>
                <w:sz w:val="22"/>
              </w:rPr>
            </w:pPr>
          </w:p>
        </w:tc>
        <w:tc>
          <w:tcPr>
            <w:tcW w:w="1019" w:type="dxa"/>
            <w:tcBorders>
              <w:top w:val="single" w:sz="4" w:space="0" w:color="000000"/>
              <w:left w:val="nil"/>
              <w:bottom w:val="single" w:sz="4" w:space="0" w:color="000000"/>
              <w:right w:val="nil"/>
            </w:tcBorders>
            <w:shd w:val="clear" w:color="auto" w:fill="auto"/>
          </w:tcPr>
          <w:p w:rsidR="00B5666F" w:rsidRPr="00B5666F" w:rsidRDefault="00B5666F" w:rsidP="00B5666F">
            <w:pPr>
              <w:spacing w:after="0" w:line="240" w:lineRule="auto"/>
              <w:ind w:left="0" w:firstLine="0"/>
              <w:rPr>
                <w:rFonts w:eastAsia="Times New Roman" w:cs="Times New Roman"/>
                <w:color w:val="auto"/>
                <w:sz w:val="22"/>
              </w:rPr>
            </w:pPr>
          </w:p>
        </w:tc>
        <w:tc>
          <w:tcPr>
            <w:tcW w:w="1134" w:type="dxa"/>
            <w:tcBorders>
              <w:top w:val="single" w:sz="4" w:space="0" w:color="000000"/>
              <w:left w:val="nil"/>
              <w:bottom w:val="single" w:sz="4" w:space="0" w:color="000000"/>
              <w:right w:val="nil"/>
            </w:tcBorders>
            <w:shd w:val="clear" w:color="auto" w:fill="auto"/>
          </w:tcPr>
          <w:p w:rsidR="00B5666F" w:rsidRPr="00B5666F" w:rsidRDefault="00B5666F" w:rsidP="00B5666F">
            <w:pPr>
              <w:spacing w:after="0" w:line="240" w:lineRule="auto"/>
              <w:ind w:left="0" w:firstLine="0"/>
              <w:rPr>
                <w:rFonts w:eastAsia="Times New Roman" w:cs="Times New Roman"/>
                <w:color w:val="auto"/>
                <w:sz w:val="22"/>
              </w:rPr>
            </w:pPr>
          </w:p>
        </w:tc>
        <w:tc>
          <w:tcPr>
            <w:tcW w:w="2126" w:type="dxa"/>
            <w:gridSpan w:val="2"/>
            <w:tcBorders>
              <w:top w:val="single" w:sz="4" w:space="0" w:color="000000"/>
              <w:left w:val="nil"/>
              <w:bottom w:val="single" w:sz="4" w:space="0" w:color="000000"/>
              <w:right w:val="nil"/>
            </w:tcBorders>
            <w:shd w:val="clear" w:color="auto" w:fill="auto"/>
            <w:hideMark/>
          </w:tcPr>
          <w:p w:rsidR="00B5666F" w:rsidRPr="00B5666F" w:rsidRDefault="00B5666F" w:rsidP="00B5666F">
            <w:pPr>
              <w:spacing w:after="0" w:line="240" w:lineRule="auto"/>
              <w:ind w:left="50" w:firstLine="0"/>
              <w:rPr>
                <w:rFonts w:eastAsia="Times New Roman" w:cs="Times New Roman"/>
                <w:color w:val="auto"/>
                <w:sz w:val="22"/>
              </w:rPr>
            </w:pPr>
            <w:r w:rsidRPr="00B5666F">
              <w:rPr>
                <w:rFonts w:ascii="Times New Roman" w:eastAsia="Times New Roman" w:hAnsi="Times New Roman" w:cs="Times New Roman"/>
                <w:color w:val="auto"/>
                <w:sz w:val="22"/>
              </w:rPr>
              <w:t>HEP részei</w:t>
            </w:r>
            <w:r w:rsidRPr="00B5666F">
              <w:rPr>
                <w:rFonts w:ascii="Times New Roman" w:eastAsia="Times New Roman" w:hAnsi="Times New Roman" w:cs="Times New Roman"/>
                <w:color w:val="auto"/>
                <w:sz w:val="22"/>
                <w:vertAlign w:val="superscript"/>
              </w:rPr>
              <w:t>4</w:t>
            </w:r>
            <w:r w:rsidRPr="00B5666F">
              <w:rPr>
                <w:rFonts w:ascii="Times New Roman" w:eastAsia="Times New Roman" w:hAnsi="Times New Roman" w:cs="Times New Roman"/>
                <w:color w:val="auto"/>
                <w:sz w:val="22"/>
              </w:rPr>
              <w:t xml:space="preserve"> </w:t>
            </w:r>
          </w:p>
        </w:tc>
        <w:tc>
          <w:tcPr>
            <w:tcW w:w="1134" w:type="dxa"/>
            <w:tcBorders>
              <w:top w:val="single" w:sz="4" w:space="0" w:color="000000"/>
              <w:left w:val="nil"/>
              <w:bottom w:val="single" w:sz="4" w:space="0" w:color="000000"/>
              <w:right w:val="nil"/>
            </w:tcBorders>
            <w:shd w:val="clear" w:color="auto" w:fill="auto"/>
          </w:tcPr>
          <w:p w:rsidR="00B5666F" w:rsidRPr="00B5666F" w:rsidRDefault="00B5666F" w:rsidP="00B5666F">
            <w:pPr>
              <w:spacing w:after="0" w:line="240" w:lineRule="auto"/>
              <w:ind w:left="0" w:firstLine="0"/>
              <w:rPr>
                <w:rFonts w:eastAsia="Times New Roman" w:cs="Times New Roman"/>
                <w:color w:val="auto"/>
                <w:sz w:val="22"/>
              </w:rPr>
            </w:pPr>
          </w:p>
        </w:tc>
        <w:tc>
          <w:tcPr>
            <w:tcW w:w="1134" w:type="dxa"/>
            <w:tcBorders>
              <w:top w:val="single" w:sz="4" w:space="0" w:color="000000"/>
              <w:left w:val="nil"/>
              <w:bottom w:val="single" w:sz="4" w:space="0" w:color="000000"/>
              <w:right w:val="nil"/>
            </w:tcBorders>
            <w:shd w:val="clear" w:color="auto" w:fill="auto"/>
          </w:tcPr>
          <w:p w:rsidR="00B5666F" w:rsidRPr="00B5666F" w:rsidRDefault="00B5666F" w:rsidP="00B5666F">
            <w:pPr>
              <w:spacing w:after="0" w:line="240" w:lineRule="auto"/>
              <w:ind w:left="0" w:firstLine="0"/>
              <w:rPr>
                <w:rFonts w:eastAsia="Times New Roman" w:cs="Times New Roman"/>
                <w:color w:val="auto"/>
                <w:sz w:val="22"/>
              </w:rPr>
            </w:pPr>
          </w:p>
        </w:tc>
        <w:tc>
          <w:tcPr>
            <w:tcW w:w="992" w:type="dxa"/>
            <w:tcBorders>
              <w:top w:val="single" w:sz="4" w:space="0" w:color="000000"/>
              <w:left w:val="nil"/>
              <w:bottom w:val="single" w:sz="4" w:space="0" w:color="000000"/>
              <w:right w:val="nil"/>
            </w:tcBorders>
            <w:shd w:val="clear" w:color="auto" w:fill="auto"/>
          </w:tcPr>
          <w:p w:rsidR="00B5666F" w:rsidRPr="00B5666F" w:rsidRDefault="00B5666F" w:rsidP="00B5666F">
            <w:pPr>
              <w:spacing w:after="0" w:line="240" w:lineRule="auto"/>
              <w:ind w:left="0" w:firstLine="0"/>
              <w:rPr>
                <w:rFonts w:eastAsia="Times New Roman" w:cs="Times New Roman"/>
                <w:color w:val="auto"/>
                <w:sz w:val="22"/>
              </w:rPr>
            </w:pPr>
          </w:p>
        </w:tc>
        <w:tc>
          <w:tcPr>
            <w:tcW w:w="1134" w:type="dxa"/>
            <w:tcBorders>
              <w:top w:val="single" w:sz="4" w:space="0" w:color="000000"/>
              <w:left w:val="nil"/>
              <w:bottom w:val="single" w:sz="4" w:space="0" w:color="000000"/>
              <w:right w:val="single" w:sz="4" w:space="0" w:color="000000"/>
            </w:tcBorders>
            <w:shd w:val="clear" w:color="auto" w:fill="auto"/>
          </w:tcPr>
          <w:p w:rsidR="00B5666F" w:rsidRPr="00B5666F" w:rsidRDefault="00B5666F" w:rsidP="00B5666F">
            <w:pPr>
              <w:spacing w:after="0" w:line="240" w:lineRule="auto"/>
              <w:ind w:left="0" w:firstLine="0"/>
              <w:rPr>
                <w:rFonts w:eastAsia="Times New Roman" w:cs="Times New Roman"/>
                <w:color w:val="auto"/>
                <w:sz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4" w:firstLine="0"/>
              <w:jc w:val="center"/>
              <w:rPr>
                <w:rFonts w:eastAsia="Times New Roman" w:cs="Times New Roman"/>
                <w:color w:val="auto"/>
                <w:sz w:val="22"/>
              </w:rPr>
            </w:pPr>
            <w:r w:rsidRPr="00B5666F">
              <w:rPr>
                <w:rFonts w:ascii="Times New Roman" w:eastAsia="Times New Roman" w:hAnsi="Times New Roman" w:cs="Times New Roman"/>
                <w:color w:val="auto"/>
                <w:sz w:val="22"/>
              </w:rPr>
              <w:t>Aláírás</w:t>
            </w:r>
            <w:r w:rsidRPr="00B5666F">
              <w:rPr>
                <w:rFonts w:ascii="Times New Roman" w:eastAsia="Times New Roman" w:hAnsi="Times New Roman" w:cs="Times New Roman"/>
                <w:color w:val="auto"/>
                <w:sz w:val="22"/>
                <w:vertAlign w:val="superscript"/>
              </w:rPr>
              <w:t>5</w:t>
            </w:r>
            <w:r w:rsidRPr="00B5666F">
              <w:rPr>
                <w:rFonts w:ascii="Times New Roman" w:eastAsia="Times New Roman" w:hAnsi="Times New Roman" w:cs="Times New Roman"/>
                <w:color w:val="auto"/>
                <w:sz w:val="22"/>
              </w:rPr>
              <w:t xml:space="preserve"> </w:t>
            </w:r>
          </w:p>
        </w:tc>
      </w:tr>
      <w:tr w:rsidR="00B5666F" w:rsidRPr="00B5666F" w:rsidTr="009718C2">
        <w:trPr>
          <w:trHeight w:val="689"/>
          <w:jc w:val="center"/>
        </w:trPr>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B5666F" w:rsidRPr="00B5666F" w:rsidRDefault="00B5666F" w:rsidP="00B5666F">
            <w:pPr>
              <w:spacing w:after="0" w:line="240" w:lineRule="auto"/>
              <w:ind w:left="0" w:right="38" w:firstLine="0"/>
              <w:jc w:val="center"/>
              <w:rPr>
                <w:rFonts w:eastAsia="Times New Roman" w:cs="Times New Roman"/>
                <w:color w:val="auto"/>
                <w:sz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4"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1 </w:t>
            </w:r>
          </w:p>
        </w:tc>
        <w:tc>
          <w:tcPr>
            <w:tcW w:w="99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0"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2 </w:t>
            </w:r>
          </w:p>
        </w:tc>
        <w:tc>
          <w:tcPr>
            <w:tcW w:w="1019"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2"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3 </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2"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4 </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89"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5 </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0"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6 </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6"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7 </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2"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8 </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6"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9 </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0"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10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39"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 </w:t>
            </w:r>
          </w:p>
        </w:tc>
      </w:tr>
      <w:tr w:rsidR="00B5666F" w:rsidRPr="00B5666F" w:rsidTr="009718C2">
        <w:trPr>
          <w:trHeight w:val="692"/>
          <w:jc w:val="center"/>
        </w:trPr>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66F" w:rsidRPr="00B5666F" w:rsidRDefault="00B5666F" w:rsidP="00B5666F">
            <w:pPr>
              <w:spacing w:after="0" w:line="240" w:lineRule="auto"/>
              <w:ind w:left="0" w:right="97" w:firstLine="0"/>
              <w:jc w:val="center"/>
              <w:rPr>
                <w:rFonts w:eastAsia="Times New Roman" w:cs="Times New Roman"/>
                <w:color w:val="auto"/>
                <w:sz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5"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1"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019"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3"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145" w:firstLine="0"/>
              <w:jc w:val="right"/>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1"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4"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6"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 R É T E </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40"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36"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19"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39"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 </w:t>
            </w:r>
          </w:p>
        </w:tc>
      </w:tr>
      <w:tr w:rsidR="00B5666F" w:rsidRPr="00B5666F" w:rsidTr="009718C2">
        <w:trPr>
          <w:trHeight w:val="689"/>
          <w:jc w:val="center"/>
        </w:trPr>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B5666F" w:rsidRPr="00B5666F" w:rsidRDefault="00B5666F" w:rsidP="00B5666F">
            <w:pPr>
              <w:spacing w:after="0" w:line="240" w:lineRule="auto"/>
              <w:ind w:left="0" w:firstLine="0"/>
              <w:jc w:val="center"/>
              <w:rPr>
                <w:rFonts w:eastAsia="Times New Roman" w:cs="Times New Roman"/>
                <w:color w:val="auto"/>
                <w:sz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5"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1"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019"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3"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145" w:firstLine="0"/>
              <w:jc w:val="right"/>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1"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4"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6"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 R É T E </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40"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36"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19"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39"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 </w:t>
            </w:r>
          </w:p>
        </w:tc>
      </w:tr>
      <w:tr w:rsidR="00B5666F" w:rsidRPr="00B5666F" w:rsidTr="009718C2">
        <w:trPr>
          <w:trHeight w:val="691"/>
          <w:jc w:val="center"/>
        </w:trPr>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B5666F" w:rsidRPr="00B5666F" w:rsidRDefault="00B5666F" w:rsidP="00B5666F">
            <w:pPr>
              <w:spacing w:after="0" w:line="240" w:lineRule="auto"/>
              <w:ind w:left="0" w:firstLine="0"/>
              <w:jc w:val="center"/>
              <w:rPr>
                <w:rFonts w:eastAsia="Times New Roman" w:cs="Times New Roman"/>
                <w:color w:val="auto"/>
                <w:sz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5"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1"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019"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3"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145" w:firstLine="0"/>
              <w:jc w:val="right"/>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1"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4"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6"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 R É T E </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40"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36"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19"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39"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 </w:t>
            </w:r>
          </w:p>
        </w:tc>
      </w:tr>
      <w:tr w:rsidR="00B5666F" w:rsidRPr="00B5666F" w:rsidTr="009718C2">
        <w:trPr>
          <w:trHeight w:val="689"/>
          <w:jc w:val="center"/>
        </w:trPr>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66F" w:rsidRPr="00B5666F" w:rsidRDefault="00B5666F" w:rsidP="00B5666F">
            <w:pPr>
              <w:spacing w:after="0" w:line="240" w:lineRule="auto"/>
              <w:ind w:left="0" w:right="91" w:firstLine="0"/>
              <w:jc w:val="center"/>
              <w:rPr>
                <w:rFonts w:eastAsia="Times New Roman" w:cs="Times New Roman"/>
                <w:color w:val="auto"/>
                <w:sz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5"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1"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019"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3"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145" w:firstLine="0"/>
              <w:jc w:val="right"/>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1"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4"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6"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 R É T E </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40"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36"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19"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39"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 </w:t>
            </w:r>
          </w:p>
        </w:tc>
      </w:tr>
      <w:tr w:rsidR="00B5666F" w:rsidRPr="00B5666F" w:rsidTr="009718C2">
        <w:trPr>
          <w:trHeight w:val="692"/>
          <w:jc w:val="center"/>
        </w:trPr>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66F" w:rsidRPr="00B5666F" w:rsidRDefault="00B5666F" w:rsidP="00B5666F">
            <w:pPr>
              <w:spacing w:after="0" w:line="240" w:lineRule="auto"/>
              <w:ind w:left="0" w:right="95" w:firstLine="0"/>
              <w:jc w:val="center"/>
              <w:rPr>
                <w:rFonts w:eastAsia="Times New Roman" w:cs="Times New Roman"/>
                <w:color w:val="auto"/>
                <w:sz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5"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1"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019"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3"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145" w:firstLine="0"/>
              <w:jc w:val="right"/>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1"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4"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6"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 R É T E </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40"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36"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19"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39"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 </w:t>
            </w:r>
          </w:p>
        </w:tc>
      </w:tr>
      <w:tr w:rsidR="00B5666F" w:rsidRPr="00B5666F" w:rsidTr="009718C2">
        <w:trPr>
          <w:trHeight w:val="689"/>
          <w:jc w:val="center"/>
        </w:trPr>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B5666F" w:rsidRPr="00B5666F" w:rsidRDefault="00B5666F" w:rsidP="00B5666F">
            <w:pPr>
              <w:spacing w:after="0" w:line="240" w:lineRule="auto"/>
              <w:ind w:left="0" w:firstLine="0"/>
              <w:jc w:val="center"/>
              <w:rPr>
                <w:rFonts w:eastAsia="Times New Roman" w:cs="Times New Roman"/>
                <w:color w:val="auto"/>
                <w:sz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5"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1"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019"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3"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145" w:firstLine="0"/>
              <w:jc w:val="right"/>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1"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4"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6"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 R É T E </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40"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36"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19"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39"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 </w:t>
            </w:r>
          </w:p>
        </w:tc>
      </w:tr>
      <w:tr w:rsidR="00B5666F" w:rsidRPr="00B5666F" w:rsidTr="009718C2">
        <w:trPr>
          <w:trHeight w:val="691"/>
          <w:jc w:val="center"/>
        </w:trPr>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B5666F" w:rsidRPr="00B5666F" w:rsidRDefault="00B5666F" w:rsidP="00B5666F">
            <w:pPr>
              <w:spacing w:after="0" w:line="240" w:lineRule="auto"/>
              <w:ind w:left="0" w:firstLine="0"/>
              <w:jc w:val="center"/>
              <w:rPr>
                <w:rFonts w:eastAsia="Times New Roman" w:cs="Times New Roman"/>
                <w:color w:val="auto"/>
                <w:sz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5"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1"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019"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3"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145" w:firstLine="0"/>
              <w:jc w:val="right"/>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1"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4" w:firstLine="0"/>
              <w:jc w:val="center"/>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96"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 R É T E </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40"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36"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19" w:firstLine="0"/>
              <w:rPr>
                <w:rFonts w:eastAsia="Times New Roman" w:cs="Times New Roman"/>
                <w:color w:val="auto"/>
                <w:sz w:val="22"/>
              </w:rPr>
            </w:pPr>
            <w:r w:rsidRPr="00B5666F">
              <w:rPr>
                <w:rFonts w:ascii="Times New Roman" w:eastAsia="Times New Roman" w:hAnsi="Times New Roman" w:cs="Times New Roman"/>
                <w:color w:val="auto"/>
                <w:sz w:val="22"/>
              </w:rPr>
              <w:t>R É T E</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B5666F" w:rsidRPr="00B5666F" w:rsidRDefault="00B5666F" w:rsidP="00B5666F">
            <w:pPr>
              <w:spacing w:after="0" w:line="240" w:lineRule="auto"/>
              <w:ind w:left="0" w:right="39" w:firstLine="0"/>
              <w:jc w:val="center"/>
              <w:rPr>
                <w:rFonts w:eastAsia="Times New Roman" w:cs="Times New Roman"/>
                <w:color w:val="auto"/>
                <w:sz w:val="22"/>
              </w:rPr>
            </w:pPr>
            <w:r w:rsidRPr="00B5666F">
              <w:rPr>
                <w:rFonts w:ascii="Times New Roman" w:eastAsia="Times New Roman" w:hAnsi="Times New Roman" w:cs="Times New Roman"/>
                <w:color w:val="auto"/>
                <w:sz w:val="22"/>
              </w:rPr>
              <w:t xml:space="preserve"> </w:t>
            </w:r>
          </w:p>
        </w:tc>
      </w:tr>
    </w:tbl>
    <w:p w:rsidR="00B5666F" w:rsidRPr="00B5666F" w:rsidRDefault="00B5666F" w:rsidP="00B5666F">
      <w:pPr>
        <w:spacing w:after="0" w:line="240" w:lineRule="auto"/>
        <w:ind w:left="0" w:firstLine="0"/>
        <w:rPr>
          <w:sz w:val="22"/>
        </w:rPr>
      </w:pPr>
      <w:r w:rsidRPr="00B5666F">
        <w:rPr>
          <w:rFonts w:eastAsia="Times New Roman" w:cs="Times New Roman"/>
          <w:strike/>
          <w:color w:val="auto"/>
          <w:sz w:val="22"/>
          <w:szCs w:val="24"/>
        </w:rPr>
        <w:t xml:space="preserve">                                                         </w:t>
      </w:r>
    </w:p>
    <w:p w:rsidR="00B5666F" w:rsidRPr="00B5666F" w:rsidRDefault="00B5666F" w:rsidP="00B5666F">
      <w:pPr>
        <w:spacing w:after="4" w:line="247" w:lineRule="auto"/>
        <w:ind w:left="-5"/>
        <w:rPr>
          <w:rFonts w:eastAsia="Times New Roman" w:cs="Times New Roman"/>
          <w:color w:val="auto"/>
          <w:sz w:val="22"/>
          <w:szCs w:val="24"/>
        </w:rPr>
      </w:pPr>
      <w:r w:rsidRPr="00B5666F">
        <w:rPr>
          <w:rFonts w:eastAsia="Times New Roman" w:cs="Times New Roman"/>
          <w:color w:val="auto"/>
          <w:sz w:val="18"/>
          <w:szCs w:val="24"/>
        </w:rPr>
        <w:t xml:space="preserve"> Ez a jegyzék – mint a HEP melléklete – szakmailag is bizonyítja, hogy a HEP széleskörű egyetértésen és közös munkán alapul, és nem kizárólagosan egy „partneri aláírással” igazolt dokumentum </w:t>
      </w:r>
    </w:p>
    <w:p w:rsidR="00B5666F" w:rsidRPr="00B5666F" w:rsidRDefault="00B5666F" w:rsidP="00B5666F">
      <w:pPr>
        <w:spacing w:after="4" w:line="247" w:lineRule="auto"/>
        <w:ind w:left="-5"/>
        <w:rPr>
          <w:rFonts w:eastAsia="Times New Roman" w:cs="Times New Roman"/>
          <w:color w:val="auto"/>
          <w:sz w:val="22"/>
          <w:szCs w:val="24"/>
        </w:rPr>
      </w:pPr>
      <w:r w:rsidRPr="00B5666F">
        <w:rPr>
          <w:rFonts w:eastAsia="Times New Roman" w:cs="Times New Roman"/>
          <w:color w:val="auto"/>
          <w:sz w:val="18"/>
          <w:szCs w:val="24"/>
        </w:rPr>
        <w:t xml:space="preserve"> A jegyzék soronként jelöli a HEP elkészítési folyamatban résztvevő személyeket, intézményeket, partnereket.  </w:t>
      </w:r>
    </w:p>
    <w:p w:rsidR="00B5666F" w:rsidRPr="00B5666F" w:rsidRDefault="00B5666F" w:rsidP="00B5666F">
      <w:pPr>
        <w:spacing w:after="4" w:line="247" w:lineRule="auto"/>
        <w:ind w:left="-5"/>
        <w:rPr>
          <w:rFonts w:eastAsia="Times New Roman" w:cs="Times New Roman"/>
          <w:color w:val="auto"/>
          <w:sz w:val="22"/>
          <w:szCs w:val="24"/>
        </w:rPr>
      </w:pPr>
      <w:r w:rsidRPr="00B5666F">
        <w:rPr>
          <w:rFonts w:eastAsia="Times New Roman" w:cs="Times New Roman"/>
          <w:color w:val="auto"/>
          <w:sz w:val="18"/>
          <w:szCs w:val="24"/>
        </w:rPr>
        <w:t xml:space="preserve"> A jegyzék oszlopaiba kerülnek a HEP egyes tartalmi részei, ahol az adott betű karikázásával jelezni lehet, hogy az adott személy, intézmény, partner az elkészítésben részt vett, észrevételezett, támogatta, ellenezte.  </w:t>
      </w:r>
    </w:p>
    <w:p w:rsidR="00B5666F" w:rsidRPr="00B5666F" w:rsidRDefault="00B5666F" w:rsidP="00B5666F">
      <w:pPr>
        <w:spacing w:after="11" w:line="240" w:lineRule="auto"/>
        <w:ind w:left="0" w:firstLine="0"/>
        <w:rPr>
          <w:rFonts w:eastAsia="Times New Roman" w:cs="Times New Roman"/>
          <w:color w:val="auto"/>
          <w:sz w:val="22"/>
          <w:szCs w:val="24"/>
        </w:rPr>
      </w:pPr>
      <w:r w:rsidRPr="00B5666F">
        <w:rPr>
          <w:rFonts w:eastAsia="Times New Roman" w:cs="Times New Roman"/>
          <w:b/>
          <w:color w:val="auto"/>
          <w:sz w:val="18"/>
          <w:szCs w:val="24"/>
        </w:rPr>
        <w:t xml:space="preserve">R= részt vett, É= észrevételezte, T=támogatta, E= ellenezte. </w:t>
      </w:r>
    </w:p>
    <w:p w:rsidR="00B5666F" w:rsidRPr="009718C2" w:rsidRDefault="00B5666F" w:rsidP="009718C2">
      <w:pPr>
        <w:spacing w:after="812" w:line="240" w:lineRule="auto"/>
        <w:ind w:left="0" w:firstLine="0"/>
        <w:rPr>
          <w:rFonts w:eastAsia="Times New Roman" w:cs="Times New Roman"/>
          <w:color w:val="auto"/>
          <w:sz w:val="22"/>
          <w:szCs w:val="24"/>
        </w:rPr>
      </w:pPr>
      <w:r w:rsidRPr="00B5666F">
        <w:rPr>
          <w:rFonts w:eastAsia="Times New Roman" w:cs="Times New Roman"/>
          <w:color w:val="auto"/>
          <w:sz w:val="18"/>
          <w:szCs w:val="24"/>
        </w:rPr>
        <w:t xml:space="preserve"> Az adott partner aláírásával hitelesíti a sorban jelölt részvételét a HEP elkészítési folyamatban.</w:t>
      </w:r>
      <w:r w:rsidRPr="00B5666F">
        <w:rPr>
          <w:rFonts w:eastAsia="Times New Roman" w:cs="Times New Roman"/>
          <w:color w:val="auto"/>
          <w:sz w:val="22"/>
          <w:szCs w:val="24"/>
        </w:rPr>
        <w:t xml:space="preserve"> </w:t>
      </w:r>
    </w:p>
    <w:sectPr w:rsidR="00B5666F" w:rsidRPr="009718C2" w:rsidSect="009718C2">
      <w:pgSz w:w="16800" w:h="11900" w:orient="landscape"/>
      <w:pgMar w:top="1135"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727" w:rsidRDefault="00F30727">
      <w:pPr>
        <w:spacing w:after="0" w:line="240" w:lineRule="auto"/>
      </w:pPr>
      <w:r>
        <w:separator/>
      </w:r>
    </w:p>
  </w:endnote>
  <w:endnote w:type="continuationSeparator" w:id="0">
    <w:p w:rsidR="00F30727" w:rsidRDefault="00F30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823" w:rsidRDefault="00D82823">
    <w:pPr>
      <w:tabs>
        <w:tab w:val="right" w:pos="9712"/>
      </w:tabs>
      <w:spacing w:after="0" w:line="259" w:lineRule="auto"/>
      <w:ind w:left="0" w:firstLine="0"/>
      <w:jc w:val="left"/>
    </w:pPr>
    <w:r>
      <w:rPr>
        <w:rFonts w:ascii="Arial" w:eastAsia="Arial" w:hAnsi="Arial" w:cs="Arial"/>
        <w:sz w:val="20"/>
      </w:rPr>
      <w:t xml:space="preserve"> </w:t>
    </w:r>
    <w:r>
      <w:rPr>
        <w:rFonts w:ascii="Arial" w:eastAsia="Arial" w:hAnsi="Arial" w:cs="Arial"/>
        <w:sz w:val="20"/>
      </w:rPr>
      <w:tab/>
    </w: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2</w:t>
    </w:r>
    <w:r>
      <w:rPr>
        <w:rFonts w:ascii="Arial" w:eastAsia="Arial" w:hAnsi="Arial" w:cs="Arial"/>
        <w:sz w:val="20"/>
      </w:rPr>
      <w:fldChar w:fldCharType="end"/>
    </w:r>
    <w:r>
      <w:rPr>
        <w:rFonts w:ascii="Arial" w:eastAsia="Arial" w:hAnsi="Arial" w:cs="Arial"/>
        <w:sz w:val="2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823" w:rsidRDefault="00D82823">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823" w:rsidRDefault="00D82823">
    <w:pPr>
      <w:spacing w:after="16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823" w:rsidRDefault="00D82823">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823" w:rsidRDefault="00D82823">
    <w:pPr>
      <w:tabs>
        <w:tab w:val="right" w:pos="9712"/>
      </w:tabs>
      <w:spacing w:after="0" w:line="259" w:lineRule="auto"/>
      <w:ind w:left="0" w:firstLine="0"/>
      <w:jc w:val="left"/>
    </w:pPr>
    <w:r>
      <w:rPr>
        <w:rFonts w:ascii="Arial" w:eastAsia="Arial" w:hAnsi="Arial" w:cs="Arial"/>
        <w:sz w:val="20"/>
      </w:rPr>
      <w:t xml:space="preserve"> </w:t>
    </w:r>
    <w:r>
      <w:rPr>
        <w:rFonts w:ascii="Arial" w:eastAsia="Arial" w:hAnsi="Arial" w:cs="Arial"/>
        <w:sz w:val="20"/>
      </w:rPr>
      <w:tab/>
    </w: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5528C2">
      <w:rPr>
        <w:rFonts w:ascii="Arial" w:eastAsia="Arial" w:hAnsi="Arial" w:cs="Arial"/>
        <w:noProof/>
        <w:sz w:val="20"/>
      </w:rPr>
      <w:t>139</w:t>
    </w:r>
    <w:r>
      <w:rPr>
        <w:rFonts w:ascii="Arial" w:eastAsia="Arial" w:hAnsi="Arial" w:cs="Arial"/>
        <w:sz w:val="20"/>
      </w:rPr>
      <w:fldChar w:fldCharType="end"/>
    </w:r>
    <w:r>
      <w:rPr>
        <w:rFonts w:ascii="Arial" w:eastAsia="Arial" w:hAnsi="Arial" w:cs="Arial"/>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823" w:rsidRDefault="00D82823">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823" w:rsidRDefault="00D82823">
    <w:pPr>
      <w:tabs>
        <w:tab w:val="right" w:pos="14547"/>
      </w:tabs>
      <w:spacing w:after="0" w:line="259" w:lineRule="auto"/>
      <w:ind w:left="-588" w:right="-587" w:firstLine="0"/>
      <w:jc w:val="left"/>
    </w:pPr>
    <w:r>
      <w:rPr>
        <w:rFonts w:ascii="Arial" w:eastAsia="Arial" w:hAnsi="Arial" w:cs="Arial"/>
        <w:sz w:val="20"/>
      </w:rPr>
      <w:t xml:space="preserve"> </w:t>
    </w:r>
    <w:r>
      <w:rPr>
        <w:rFonts w:ascii="Arial" w:eastAsia="Arial" w:hAnsi="Arial" w:cs="Arial"/>
        <w:sz w:val="20"/>
      </w:rPr>
      <w:tab/>
    </w: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111</w:t>
    </w:r>
    <w:r>
      <w:rPr>
        <w:rFonts w:ascii="Arial" w:eastAsia="Arial" w:hAnsi="Arial" w:cs="Arial"/>
        <w:sz w:val="20"/>
      </w:rPr>
      <w:fldChar w:fldCharType="end"/>
    </w:r>
    <w:r>
      <w:rPr>
        <w:rFonts w:ascii="Arial" w:eastAsia="Arial" w:hAnsi="Arial" w:cs="Arial"/>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823" w:rsidRDefault="00D82823">
    <w:pPr>
      <w:tabs>
        <w:tab w:val="right" w:pos="14547"/>
      </w:tabs>
      <w:spacing w:after="0" w:line="259" w:lineRule="auto"/>
      <w:ind w:left="-588" w:right="-587" w:firstLine="0"/>
      <w:jc w:val="left"/>
    </w:pPr>
    <w:r>
      <w:rPr>
        <w:rFonts w:ascii="Arial" w:eastAsia="Arial" w:hAnsi="Arial" w:cs="Arial"/>
        <w:sz w:val="20"/>
      </w:rPr>
      <w:t xml:space="preserve"> </w:t>
    </w:r>
    <w:r>
      <w:rPr>
        <w:rFonts w:ascii="Arial" w:eastAsia="Arial" w:hAnsi="Arial" w:cs="Arial"/>
        <w:sz w:val="20"/>
      </w:rPr>
      <w:tab/>
    </w: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5528C2">
      <w:rPr>
        <w:rFonts w:ascii="Arial" w:eastAsia="Arial" w:hAnsi="Arial" w:cs="Arial"/>
        <w:noProof/>
        <w:sz w:val="20"/>
      </w:rPr>
      <w:t>144</w:t>
    </w:r>
    <w:r>
      <w:rPr>
        <w:rFonts w:ascii="Arial" w:eastAsia="Arial" w:hAnsi="Arial" w:cs="Arial"/>
        <w:sz w:val="20"/>
      </w:rPr>
      <w:fldChar w:fldCharType="end"/>
    </w:r>
    <w:r>
      <w:rPr>
        <w:rFonts w:ascii="Arial" w:eastAsia="Arial" w:hAnsi="Arial" w:cs="Arial"/>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823" w:rsidRDefault="00D82823">
    <w:pPr>
      <w:tabs>
        <w:tab w:val="right" w:pos="14547"/>
      </w:tabs>
      <w:spacing w:after="0" w:line="259" w:lineRule="auto"/>
      <w:ind w:left="-588" w:right="-587" w:firstLine="0"/>
      <w:jc w:val="left"/>
    </w:pPr>
    <w:r>
      <w:rPr>
        <w:rFonts w:ascii="Arial" w:eastAsia="Arial" w:hAnsi="Arial" w:cs="Arial"/>
        <w:sz w:val="20"/>
      </w:rPr>
      <w:t xml:space="preserve"> </w:t>
    </w:r>
    <w:r>
      <w:rPr>
        <w:rFonts w:ascii="Arial" w:eastAsia="Arial" w:hAnsi="Arial" w:cs="Arial"/>
        <w:sz w:val="20"/>
      </w:rPr>
      <w:tab/>
    </w: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111</w:t>
    </w:r>
    <w:r>
      <w:rPr>
        <w:rFonts w:ascii="Arial" w:eastAsia="Arial" w:hAnsi="Arial" w:cs="Arial"/>
        <w:sz w:val="20"/>
      </w:rPr>
      <w:fldChar w:fldCharType="end"/>
    </w:r>
    <w:r>
      <w:rPr>
        <w:rFonts w:ascii="Arial" w:eastAsia="Arial" w:hAnsi="Arial" w:cs="Arial"/>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823" w:rsidRDefault="00D82823">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823" w:rsidRDefault="00D82823">
    <w:pPr>
      <w:spacing w:after="160" w:line="259" w:lineRule="auto"/>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823" w:rsidRDefault="00D82823">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727" w:rsidRDefault="00F30727">
      <w:pPr>
        <w:spacing w:after="0" w:line="240" w:lineRule="auto"/>
      </w:pPr>
      <w:r>
        <w:separator/>
      </w:r>
    </w:p>
  </w:footnote>
  <w:footnote w:type="continuationSeparator" w:id="0">
    <w:p w:rsidR="00F30727" w:rsidRDefault="00F307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50C7"/>
    <w:multiLevelType w:val="hybridMultilevel"/>
    <w:tmpl w:val="5D96A7FA"/>
    <w:lvl w:ilvl="0" w:tplc="C098157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489E06">
      <w:start w:val="1"/>
      <w:numFmt w:val="lowerLetter"/>
      <w:lvlText w:val="%2"/>
      <w:lvlJc w:val="left"/>
      <w:pPr>
        <w:ind w:left="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ED05706">
      <w:start w:val="1"/>
      <w:numFmt w:val="lowerLetter"/>
      <w:lvlRestart w:val="0"/>
      <w:lvlText w:val="%3)"/>
      <w:lvlJc w:val="left"/>
      <w:pPr>
        <w:ind w:left="10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B7A36FE">
      <w:start w:val="1"/>
      <w:numFmt w:val="decimal"/>
      <w:lvlText w:val="%4"/>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22BF48">
      <w:start w:val="1"/>
      <w:numFmt w:val="lowerLetter"/>
      <w:lvlText w:val="%5"/>
      <w:lvlJc w:val="left"/>
      <w:pPr>
        <w:ind w:left="2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20242C">
      <w:start w:val="1"/>
      <w:numFmt w:val="lowerRoman"/>
      <w:lvlText w:val="%6"/>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806EC6">
      <w:start w:val="1"/>
      <w:numFmt w:val="decimal"/>
      <w:lvlText w:val="%7"/>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DB61A3C">
      <w:start w:val="1"/>
      <w:numFmt w:val="lowerLetter"/>
      <w:lvlText w:val="%8"/>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AC04C8">
      <w:start w:val="1"/>
      <w:numFmt w:val="lowerRoman"/>
      <w:lvlText w:val="%9"/>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01944077"/>
    <w:multiLevelType w:val="hybridMultilevel"/>
    <w:tmpl w:val="9144629A"/>
    <w:lvl w:ilvl="0" w:tplc="297E2610">
      <w:start w:val="1"/>
      <w:numFmt w:val="bullet"/>
      <w:lvlText w:val="-"/>
      <w:lvlJc w:val="left"/>
      <w:pPr>
        <w:ind w:left="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FE832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6C0D02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FA51B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D68E62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62BCA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0218E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8C41B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336F89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0A797527"/>
    <w:multiLevelType w:val="hybridMultilevel"/>
    <w:tmpl w:val="7578E462"/>
    <w:lvl w:ilvl="0" w:tplc="45EE21C0">
      <w:start w:val="1"/>
      <w:numFmt w:val="bullet"/>
      <w:lvlText w:val="-"/>
      <w:lvlJc w:val="left"/>
      <w:pPr>
        <w:ind w:left="1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38006C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5EE868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C0A20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BECE3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ECE0F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316843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6AC7D5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B7E551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nsid w:val="0B834126"/>
    <w:multiLevelType w:val="hybridMultilevel"/>
    <w:tmpl w:val="028E69FC"/>
    <w:lvl w:ilvl="0" w:tplc="040E0001">
      <w:start w:val="1"/>
      <w:numFmt w:val="bullet"/>
      <w:lvlText w:val=""/>
      <w:lvlJc w:val="left"/>
      <w:pPr>
        <w:ind w:left="710" w:hanging="360"/>
      </w:pPr>
      <w:rPr>
        <w:rFonts w:ascii="Symbol" w:hAnsi="Symbol" w:hint="default"/>
      </w:rPr>
    </w:lvl>
    <w:lvl w:ilvl="1" w:tplc="040E0003">
      <w:start w:val="1"/>
      <w:numFmt w:val="bullet"/>
      <w:lvlText w:val="o"/>
      <w:lvlJc w:val="left"/>
      <w:pPr>
        <w:ind w:left="1430" w:hanging="360"/>
      </w:pPr>
      <w:rPr>
        <w:rFonts w:ascii="Courier New" w:hAnsi="Courier New" w:cs="Courier New" w:hint="default"/>
      </w:rPr>
    </w:lvl>
    <w:lvl w:ilvl="2" w:tplc="040E0005" w:tentative="1">
      <w:start w:val="1"/>
      <w:numFmt w:val="bullet"/>
      <w:lvlText w:val=""/>
      <w:lvlJc w:val="left"/>
      <w:pPr>
        <w:ind w:left="2150" w:hanging="360"/>
      </w:pPr>
      <w:rPr>
        <w:rFonts w:ascii="Wingdings" w:hAnsi="Wingdings" w:hint="default"/>
      </w:rPr>
    </w:lvl>
    <w:lvl w:ilvl="3" w:tplc="040E0001" w:tentative="1">
      <w:start w:val="1"/>
      <w:numFmt w:val="bullet"/>
      <w:lvlText w:val=""/>
      <w:lvlJc w:val="left"/>
      <w:pPr>
        <w:ind w:left="2870" w:hanging="360"/>
      </w:pPr>
      <w:rPr>
        <w:rFonts w:ascii="Symbol" w:hAnsi="Symbol" w:hint="default"/>
      </w:rPr>
    </w:lvl>
    <w:lvl w:ilvl="4" w:tplc="040E0003" w:tentative="1">
      <w:start w:val="1"/>
      <w:numFmt w:val="bullet"/>
      <w:lvlText w:val="o"/>
      <w:lvlJc w:val="left"/>
      <w:pPr>
        <w:ind w:left="3590" w:hanging="360"/>
      </w:pPr>
      <w:rPr>
        <w:rFonts w:ascii="Courier New" w:hAnsi="Courier New" w:cs="Courier New" w:hint="default"/>
      </w:rPr>
    </w:lvl>
    <w:lvl w:ilvl="5" w:tplc="040E0005" w:tentative="1">
      <w:start w:val="1"/>
      <w:numFmt w:val="bullet"/>
      <w:lvlText w:val=""/>
      <w:lvlJc w:val="left"/>
      <w:pPr>
        <w:ind w:left="4310" w:hanging="360"/>
      </w:pPr>
      <w:rPr>
        <w:rFonts w:ascii="Wingdings" w:hAnsi="Wingdings" w:hint="default"/>
      </w:rPr>
    </w:lvl>
    <w:lvl w:ilvl="6" w:tplc="040E0001" w:tentative="1">
      <w:start w:val="1"/>
      <w:numFmt w:val="bullet"/>
      <w:lvlText w:val=""/>
      <w:lvlJc w:val="left"/>
      <w:pPr>
        <w:ind w:left="5030" w:hanging="360"/>
      </w:pPr>
      <w:rPr>
        <w:rFonts w:ascii="Symbol" w:hAnsi="Symbol" w:hint="default"/>
      </w:rPr>
    </w:lvl>
    <w:lvl w:ilvl="7" w:tplc="040E0003" w:tentative="1">
      <w:start w:val="1"/>
      <w:numFmt w:val="bullet"/>
      <w:lvlText w:val="o"/>
      <w:lvlJc w:val="left"/>
      <w:pPr>
        <w:ind w:left="5750" w:hanging="360"/>
      </w:pPr>
      <w:rPr>
        <w:rFonts w:ascii="Courier New" w:hAnsi="Courier New" w:cs="Courier New" w:hint="default"/>
      </w:rPr>
    </w:lvl>
    <w:lvl w:ilvl="8" w:tplc="040E0005" w:tentative="1">
      <w:start w:val="1"/>
      <w:numFmt w:val="bullet"/>
      <w:lvlText w:val=""/>
      <w:lvlJc w:val="left"/>
      <w:pPr>
        <w:ind w:left="6470" w:hanging="360"/>
      </w:pPr>
      <w:rPr>
        <w:rFonts w:ascii="Wingdings" w:hAnsi="Wingdings" w:hint="default"/>
      </w:rPr>
    </w:lvl>
  </w:abstractNum>
  <w:abstractNum w:abstractNumId="4">
    <w:nsid w:val="0E185932"/>
    <w:multiLevelType w:val="hybridMultilevel"/>
    <w:tmpl w:val="3468F716"/>
    <w:lvl w:ilvl="0" w:tplc="040E0003">
      <w:start w:val="1"/>
      <w:numFmt w:val="bullet"/>
      <w:lvlText w:val="o"/>
      <w:lvlJc w:val="left"/>
      <w:pPr>
        <w:ind w:left="2844" w:hanging="360"/>
      </w:pPr>
      <w:rPr>
        <w:rFonts w:ascii="Courier New" w:hAnsi="Courier New" w:cs="Courier New" w:hint="default"/>
      </w:rPr>
    </w:lvl>
    <w:lvl w:ilvl="1" w:tplc="040E0003">
      <w:start w:val="1"/>
      <w:numFmt w:val="bullet"/>
      <w:lvlText w:val="o"/>
      <w:lvlJc w:val="left"/>
      <w:pPr>
        <w:ind w:left="3564" w:hanging="360"/>
      </w:pPr>
      <w:rPr>
        <w:rFonts w:ascii="Courier New" w:hAnsi="Courier New" w:cs="Courier New" w:hint="default"/>
      </w:rPr>
    </w:lvl>
    <w:lvl w:ilvl="2" w:tplc="040E0005">
      <w:start w:val="1"/>
      <w:numFmt w:val="bullet"/>
      <w:lvlText w:val=""/>
      <w:lvlJc w:val="left"/>
      <w:pPr>
        <w:ind w:left="4284" w:hanging="360"/>
      </w:pPr>
      <w:rPr>
        <w:rFonts w:ascii="Wingdings" w:hAnsi="Wingdings" w:hint="default"/>
      </w:rPr>
    </w:lvl>
    <w:lvl w:ilvl="3" w:tplc="040E0001">
      <w:start w:val="1"/>
      <w:numFmt w:val="bullet"/>
      <w:lvlText w:val=""/>
      <w:lvlJc w:val="left"/>
      <w:pPr>
        <w:ind w:left="5004" w:hanging="360"/>
      </w:pPr>
      <w:rPr>
        <w:rFonts w:ascii="Symbol" w:hAnsi="Symbol" w:hint="default"/>
      </w:rPr>
    </w:lvl>
    <w:lvl w:ilvl="4" w:tplc="040E0003">
      <w:start w:val="1"/>
      <w:numFmt w:val="bullet"/>
      <w:lvlText w:val="o"/>
      <w:lvlJc w:val="left"/>
      <w:pPr>
        <w:ind w:left="5724" w:hanging="360"/>
      </w:pPr>
      <w:rPr>
        <w:rFonts w:ascii="Courier New" w:hAnsi="Courier New" w:cs="Courier New" w:hint="default"/>
      </w:rPr>
    </w:lvl>
    <w:lvl w:ilvl="5" w:tplc="040E0005">
      <w:start w:val="1"/>
      <w:numFmt w:val="bullet"/>
      <w:lvlText w:val=""/>
      <w:lvlJc w:val="left"/>
      <w:pPr>
        <w:ind w:left="6444" w:hanging="360"/>
      </w:pPr>
      <w:rPr>
        <w:rFonts w:ascii="Wingdings" w:hAnsi="Wingdings" w:hint="default"/>
      </w:rPr>
    </w:lvl>
    <w:lvl w:ilvl="6" w:tplc="040E0001">
      <w:start w:val="1"/>
      <w:numFmt w:val="bullet"/>
      <w:lvlText w:val=""/>
      <w:lvlJc w:val="left"/>
      <w:pPr>
        <w:ind w:left="7164" w:hanging="360"/>
      </w:pPr>
      <w:rPr>
        <w:rFonts w:ascii="Symbol" w:hAnsi="Symbol" w:hint="default"/>
      </w:rPr>
    </w:lvl>
    <w:lvl w:ilvl="7" w:tplc="040E0003">
      <w:start w:val="1"/>
      <w:numFmt w:val="bullet"/>
      <w:lvlText w:val="o"/>
      <w:lvlJc w:val="left"/>
      <w:pPr>
        <w:ind w:left="7884" w:hanging="360"/>
      </w:pPr>
      <w:rPr>
        <w:rFonts w:ascii="Courier New" w:hAnsi="Courier New" w:cs="Courier New" w:hint="default"/>
      </w:rPr>
    </w:lvl>
    <w:lvl w:ilvl="8" w:tplc="040E0005">
      <w:start w:val="1"/>
      <w:numFmt w:val="bullet"/>
      <w:lvlText w:val=""/>
      <w:lvlJc w:val="left"/>
      <w:pPr>
        <w:ind w:left="8604" w:hanging="360"/>
      </w:pPr>
      <w:rPr>
        <w:rFonts w:ascii="Wingdings" w:hAnsi="Wingdings" w:hint="default"/>
      </w:rPr>
    </w:lvl>
  </w:abstractNum>
  <w:abstractNum w:abstractNumId="5">
    <w:nsid w:val="0E4B74D0"/>
    <w:multiLevelType w:val="hybridMultilevel"/>
    <w:tmpl w:val="E72AC084"/>
    <w:lvl w:ilvl="0" w:tplc="040E0001">
      <w:start w:val="1"/>
      <w:numFmt w:val="bullet"/>
      <w:lvlText w:val=""/>
      <w:lvlJc w:val="left"/>
      <w:pPr>
        <w:ind w:left="780" w:hanging="360"/>
      </w:pPr>
      <w:rPr>
        <w:rFonts w:ascii="Symbol" w:hAnsi="Symbol" w:hint="default"/>
      </w:rPr>
    </w:lvl>
    <w:lvl w:ilvl="1" w:tplc="040E0003">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6">
    <w:nsid w:val="0FFF505A"/>
    <w:multiLevelType w:val="multilevel"/>
    <w:tmpl w:val="1146F5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1B62A13"/>
    <w:multiLevelType w:val="hybridMultilevel"/>
    <w:tmpl w:val="8E92D90E"/>
    <w:lvl w:ilvl="0" w:tplc="84C01F7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7C3948">
      <w:start w:val="1"/>
      <w:numFmt w:val="lowerLetter"/>
      <w:lvlText w:val="%2"/>
      <w:lvlJc w:val="left"/>
      <w:pPr>
        <w:ind w:left="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DC13DC">
      <w:start w:val="1"/>
      <w:numFmt w:val="lowerLetter"/>
      <w:lvlRestart w:val="0"/>
      <w:lvlText w:val="%3)"/>
      <w:lvlJc w:val="left"/>
      <w:pPr>
        <w:ind w:left="10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AD68960">
      <w:start w:val="1"/>
      <w:numFmt w:val="decimal"/>
      <w:lvlText w:val="%4"/>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BE82640">
      <w:start w:val="1"/>
      <w:numFmt w:val="lowerLetter"/>
      <w:lvlText w:val="%5"/>
      <w:lvlJc w:val="left"/>
      <w:pPr>
        <w:ind w:left="2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90FCA4">
      <w:start w:val="1"/>
      <w:numFmt w:val="lowerRoman"/>
      <w:lvlText w:val="%6"/>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C6DA60">
      <w:start w:val="1"/>
      <w:numFmt w:val="decimal"/>
      <w:lvlText w:val="%7"/>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7A66E36">
      <w:start w:val="1"/>
      <w:numFmt w:val="lowerLetter"/>
      <w:lvlText w:val="%8"/>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7E4B2A">
      <w:start w:val="1"/>
      <w:numFmt w:val="lowerRoman"/>
      <w:lvlText w:val="%9"/>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nsid w:val="11D82EC2"/>
    <w:multiLevelType w:val="hybridMultilevel"/>
    <w:tmpl w:val="2EF851BC"/>
    <w:lvl w:ilvl="0" w:tplc="FA56484A">
      <w:start w:val="1"/>
      <w:numFmt w:val="bullet"/>
      <w:lvlText w:val="•"/>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FE36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22B1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547E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DC96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FEED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2A7A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BE29F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1CD6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16F60A11"/>
    <w:multiLevelType w:val="hybridMultilevel"/>
    <w:tmpl w:val="CBDE7842"/>
    <w:lvl w:ilvl="0" w:tplc="C296B060">
      <w:start w:val="1"/>
      <w:numFmt w:val="bullet"/>
      <w:lvlText w:val="-"/>
      <w:lvlJc w:val="left"/>
      <w:pPr>
        <w:ind w:left="720" w:hanging="360"/>
      </w:pPr>
      <w:rPr>
        <w:rFonts w:ascii="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0">
    <w:nsid w:val="263E5137"/>
    <w:multiLevelType w:val="hybridMultilevel"/>
    <w:tmpl w:val="EB62D3D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82123EF"/>
    <w:multiLevelType w:val="hybridMultilevel"/>
    <w:tmpl w:val="5DEC8130"/>
    <w:lvl w:ilvl="0" w:tplc="C296B060">
      <w:start w:val="1"/>
      <w:numFmt w:val="bullet"/>
      <w:lvlText w:val="-"/>
      <w:lvlJc w:val="left"/>
      <w:pPr>
        <w:ind w:left="710" w:hanging="360"/>
      </w:pPr>
      <w:rPr>
        <w:rFonts w:ascii="Times New Roman" w:hAnsi="Times New Roman" w:cs="Times New Roman" w:hint="default"/>
      </w:rPr>
    </w:lvl>
    <w:lvl w:ilvl="1" w:tplc="040E0003" w:tentative="1">
      <w:start w:val="1"/>
      <w:numFmt w:val="bullet"/>
      <w:lvlText w:val="o"/>
      <w:lvlJc w:val="left"/>
      <w:pPr>
        <w:ind w:left="1430" w:hanging="360"/>
      </w:pPr>
      <w:rPr>
        <w:rFonts w:ascii="Courier New" w:hAnsi="Courier New" w:cs="Courier New" w:hint="default"/>
      </w:rPr>
    </w:lvl>
    <w:lvl w:ilvl="2" w:tplc="040E0005" w:tentative="1">
      <w:start w:val="1"/>
      <w:numFmt w:val="bullet"/>
      <w:lvlText w:val=""/>
      <w:lvlJc w:val="left"/>
      <w:pPr>
        <w:ind w:left="2150" w:hanging="360"/>
      </w:pPr>
      <w:rPr>
        <w:rFonts w:ascii="Wingdings" w:hAnsi="Wingdings" w:hint="default"/>
      </w:rPr>
    </w:lvl>
    <w:lvl w:ilvl="3" w:tplc="040E0001" w:tentative="1">
      <w:start w:val="1"/>
      <w:numFmt w:val="bullet"/>
      <w:lvlText w:val=""/>
      <w:lvlJc w:val="left"/>
      <w:pPr>
        <w:ind w:left="2870" w:hanging="360"/>
      </w:pPr>
      <w:rPr>
        <w:rFonts w:ascii="Symbol" w:hAnsi="Symbol" w:hint="default"/>
      </w:rPr>
    </w:lvl>
    <w:lvl w:ilvl="4" w:tplc="040E0003" w:tentative="1">
      <w:start w:val="1"/>
      <w:numFmt w:val="bullet"/>
      <w:lvlText w:val="o"/>
      <w:lvlJc w:val="left"/>
      <w:pPr>
        <w:ind w:left="3590" w:hanging="360"/>
      </w:pPr>
      <w:rPr>
        <w:rFonts w:ascii="Courier New" w:hAnsi="Courier New" w:cs="Courier New" w:hint="default"/>
      </w:rPr>
    </w:lvl>
    <w:lvl w:ilvl="5" w:tplc="040E0005" w:tentative="1">
      <w:start w:val="1"/>
      <w:numFmt w:val="bullet"/>
      <w:lvlText w:val=""/>
      <w:lvlJc w:val="left"/>
      <w:pPr>
        <w:ind w:left="4310" w:hanging="360"/>
      </w:pPr>
      <w:rPr>
        <w:rFonts w:ascii="Wingdings" w:hAnsi="Wingdings" w:hint="default"/>
      </w:rPr>
    </w:lvl>
    <w:lvl w:ilvl="6" w:tplc="040E0001" w:tentative="1">
      <w:start w:val="1"/>
      <w:numFmt w:val="bullet"/>
      <w:lvlText w:val=""/>
      <w:lvlJc w:val="left"/>
      <w:pPr>
        <w:ind w:left="5030" w:hanging="360"/>
      </w:pPr>
      <w:rPr>
        <w:rFonts w:ascii="Symbol" w:hAnsi="Symbol" w:hint="default"/>
      </w:rPr>
    </w:lvl>
    <w:lvl w:ilvl="7" w:tplc="040E0003" w:tentative="1">
      <w:start w:val="1"/>
      <w:numFmt w:val="bullet"/>
      <w:lvlText w:val="o"/>
      <w:lvlJc w:val="left"/>
      <w:pPr>
        <w:ind w:left="5750" w:hanging="360"/>
      </w:pPr>
      <w:rPr>
        <w:rFonts w:ascii="Courier New" w:hAnsi="Courier New" w:cs="Courier New" w:hint="default"/>
      </w:rPr>
    </w:lvl>
    <w:lvl w:ilvl="8" w:tplc="040E0005" w:tentative="1">
      <w:start w:val="1"/>
      <w:numFmt w:val="bullet"/>
      <w:lvlText w:val=""/>
      <w:lvlJc w:val="left"/>
      <w:pPr>
        <w:ind w:left="6470" w:hanging="360"/>
      </w:pPr>
      <w:rPr>
        <w:rFonts w:ascii="Wingdings" w:hAnsi="Wingdings" w:hint="default"/>
      </w:rPr>
    </w:lvl>
  </w:abstractNum>
  <w:abstractNum w:abstractNumId="12">
    <w:nsid w:val="28C00D36"/>
    <w:multiLevelType w:val="hybridMultilevel"/>
    <w:tmpl w:val="E27C3A46"/>
    <w:lvl w:ilvl="0" w:tplc="1832AA4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125B6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34D60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EAC9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B493F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682E6B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D224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80E20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C6526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nsid w:val="2A4D0D09"/>
    <w:multiLevelType w:val="hybridMultilevel"/>
    <w:tmpl w:val="9A56598E"/>
    <w:lvl w:ilvl="0" w:tplc="1AB26C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00C5A8">
      <w:start w:val="1"/>
      <w:numFmt w:val="lowerLetter"/>
      <w:lvlText w:val="%2"/>
      <w:lvlJc w:val="left"/>
      <w:pPr>
        <w:ind w:left="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240830">
      <w:start w:val="1"/>
      <w:numFmt w:val="decimal"/>
      <w:lvlRestart w:val="0"/>
      <w:lvlText w:val="%3."/>
      <w:lvlJc w:val="left"/>
      <w:pPr>
        <w:ind w:left="10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4CBD1C">
      <w:start w:val="1"/>
      <w:numFmt w:val="decimal"/>
      <w:lvlText w:val="%4"/>
      <w:lvlJc w:val="left"/>
      <w:pPr>
        <w:ind w:left="15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4618A6">
      <w:start w:val="1"/>
      <w:numFmt w:val="lowerLetter"/>
      <w:lvlText w:val="%5"/>
      <w:lvlJc w:val="left"/>
      <w:pPr>
        <w:ind w:left="22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5C49448">
      <w:start w:val="1"/>
      <w:numFmt w:val="lowerRoman"/>
      <w:lvlText w:val="%6"/>
      <w:lvlJc w:val="left"/>
      <w:pPr>
        <w:ind w:left="29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B01948">
      <w:start w:val="1"/>
      <w:numFmt w:val="decimal"/>
      <w:lvlText w:val="%7"/>
      <w:lvlJc w:val="left"/>
      <w:pPr>
        <w:ind w:left="36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34D6E2">
      <w:start w:val="1"/>
      <w:numFmt w:val="lowerLetter"/>
      <w:lvlText w:val="%8"/>
      <w:lvlJc w:val="left"/>
      <w:pPr>
        <w:ind w:left="44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1CF118">
      <w:start w:val="1"/>
      <w:numFmt w:val="lowerRoman"/>
      <w:lvlText w:val="%9"/>
      <w:lvlJc w:val="left"/>
      <w:pPr>
        <w:ind w:left="51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nsid w:val="2BB32CD7"/>
    <w:multiLevelType w:val="hybridMultilevel"/>
    <w:tmpl w:val="F0B4BAE4"/>
    <w:lvl w:ilvl="0" w:tplc="040E0017">
      <w:start w:val="1"/>
      <w:numFmt w:val="lowerLetter"/>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5">
    <w:nsid w:val="2CEA4957"/>
    <w:multiLevelType w:val="hybridMultilevel"/>
    <w:tmpl w:val="8EE0B710"/>
    <w:lvl w:ilvl="0" w:tplc="1B9ED6BA">
      <w:start w:val="1"/>
      <w:numFmt w:val="bullet"/>
      <w:lvlText w:val="-"/>
      <w:lvlJc w:val="left"/>
      <w:pPr>
        <w:ind w:left="11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2D45721C"/>
    <w:multiLevelType w:val="hybridMultilevel"/>
    <w:tmpl w:val="B5447ED4"/>
    <w:lvl w:ilvl="0" w:tplc="180E1DD8">
      <w:start w:val="1"/>
      <w:numFmt w:val="bullet"/>
      <w:lvlText w:val="•"/>
      <w:lvlJc w:val="left"/>
      <w:pPr>
        <w:ind w:left="1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9897F2">
      <w:start w:val="1"/>
      <w:numFmt w:val="bullet"/>
      <w:lvlText w:val="o"/>
      <w:lvlJc w:val="left"/>
      <w:pPr>
        <w:ind w:left="16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2EB70C">
      <w:start w:val="1"/>
      <w:numFmt w:val="bullet"/>
      <w:lvlText w:val="▪"/>
      <w:lvlJc w:val="left"/>
      <w:pPr>
        <w:ind w:left="24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28A1A2">
      <w:start w:val="1"/>
      <w:numFmt w:val="bullet"/>
      <w:lvlText w:val="•"/>
      <w:lvlJc w:val="left"/>
      <w:pPr>
        <w:ind w:left="3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785650">
      <w:start w:val="1"/>
      <w:numFmt w:val="bullet"/>
      <w:lvlText w:val="o"/>
      <w:lvlJc w:val="left"/>
      <w:pPr>
        <w:ind w:left="3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FC7E68">
      <w:start w:val="1"/>
      <w:numFmt w:val="bullet"/>
      <w:lvlText w:val="▪"/>
      <w:lvlJc w:val="left"/>
      <w:pPr>
        <w:ind w:left="4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08487A">
      <w:start w:val="1"/>
      <w:numFmt w:val="bullet"/>
      <w:lvlText w:val="•"/>
      <w:lvlJc w:val="left"/>
      <w:pPr>
        <w:ind w:left="5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FED5BC">
      <w:start w:val="1"/>
      <w:numFmt w:val="bullet"/>
      <w:lvlText w:val="o"/>
      <w:lvlJc w:val="left"/>
      <w:pPr>
        <w:ind w:left="6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EA2AFE">
      <w:start w:val="1"/>
      <w:numFmt w:val="bullet"/>
      <w:lvlText w:val="▪"/>
      <w:lvlJc w:val="left"/>
      <w:pPr>
        <w:ind w:left="6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31E37DE0"/>
    <w:multiLevelType w:val="hybridMultilevel"/>
    <w:tmpl w:val="ADDA048A"/>
    <w:lvl w:ilvl="0" w:tplc="67D8694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A7EA5BC">
      <w:start w:val="1"/>
      <w:numFmt w:val="lowerLetter"/>
      <w:lvlText w:val="%2"/>
      <w:lvlJc w:val="left"/>
      <w:pPr>
        <w:ind w:left="7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26ED56A">
      <w:start w:val="1"/>
      <w:numFmt w:val="lowerRoman"/>
      <w:lvlText w:val="%3"/>
      <w:lvlJc w:val="left"/>
      <w:pPr>
        <w:ind w:left="1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CEA172">
      <w:start w:val="1"/>
      <w:numFmt w:val="lowerLetter"/>
      <w:lvlRestart w:val="0"/>
      <w:lvlText w:val="%4)"/>
      <w:lvlJc w:val="left"/>
      <w:pPr>
        <w:ind w:left="1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400F56">
      <w:start w:val="1"/>
      <w:numFmt w:val="lowerLetter"/>
      <w:lvlText w:val="%5"/>
      <w:lvlJc w:val="left"/>
      <w:pPr>
        <w:ind w:left="21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629D90">
      <w:start w:val="1"/>
      <w:numFmt w:val="lowerRoman"/>
      <w:lvlText w:val="%6"/>
      <w:lvlJc w:val="left"/>
      <w:pPr>
        <w:ind w:left="28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4C3AD2">
      <w:start w:val="1"/>
      <w:numFmt w:val="decimal"/>
      <w:lvlText w:val="%7"/>
      <w:lvlJc w:val="left"/>
      <w:pPr>
        <w:ind w:left="35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0EDE4A">
      <w:start w:val="1"/>
      <w:numFmt w:val="lowerLetter"/>
      <w:lvlText w:val="%8"/>
      <w:lvlJc w:val="left"/>
      <w:pPr>
        <w:ind w:left="42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10FAFC">
      <w:start w:val="1"/>
      <w:numFmt w:val="lowerRoman"/>
      <w:lvlText w:val="%9"/>
      <w:lvlJc w:val="left"/>
      <w:pPr>
        <w:ind w:left="50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nsid w:val="34380AEC"/>
    <w:multiLevelType w:val="hybridMultilevel"/>
    <w:tmpl w:val="6CCE79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36370DE9"/>
    <w:multiLevelType w:val="hybridMultilevel"/>
    <w:tmpl w:val="F5E60D2C"/>
    <w:lvl w:ilvl="0" w:tplc="040E0003">
      <w:start w:val="1"/>
      <w:numFmt w:val="bullet"/>
      <w:lvlText w:val="o"/>
      <w:lvlJc w:val="left"/>
      <w:pPr>
        <w:ind w:left="615" w:hanging="360"/>
      </w:pPr>
      <w:rPr>
        <w:rFonts w:ascii="Courier New" w:hAnsi="Courier New" w:cs="Courier New" w:hint="default"/>
      </w:rPr>
    </w:lvl>
    <w:lvl w:ilvl="1" w:tplc="040E0003" w:tentative="1">
      <w:start w:val="1"/>
      <w:numFmt w:val="bullet"/>
      <w:lvlText w:val="o"/>
      <w:lvlJc w:val="left"/>
      <w:pPr>
        <w:ind w:left="1335" w:hanging="360"/>
      </w:pPr>
      <w:rPr>
        <w:rFonts w:ascii="Courier New" w:hAnsi="Courier New" w:cs="Courier New" w:hint="default"/>
      </w:rPr>
    </w:lvl>
    <w:lvl w:ilvl="2" w:tplc="040E0005" w:tentative="1">
      <w:start w:val="1"/>
      <w:numFmt w:val="bullet"/>
      <w:lvlText w:val=""/>
      <w:lvlJc w:val="left"/>
      <w:pPr>
        <w:ind w:left="2055" w:hanging="360"/>
      </w:pPr>
      <w:rPr>
        <w:rFonts w:ascii="Wingdings" w:hAnsi="Wingdings" w:hint="default"/>
      </w:rPr>
    </w:lvl>
    <w:lvl w:ilvl="3" w:tplc="040E0001" w:tentative="1">
      <w:start w:val="1"/>
      <w:numFmt w:val="bullet"/>
      <w:lvlText w:val=""/>
      <w:lvlJc w:val="left"/>
      <w:pPr>
        <w:ind w:left="2775" w:hanging="360"/>
      </w:pPr>
      <w:rPr>
        <w:rFonts w:ascii="Symbol" w:hAnsi="Symbol" w:hint="default"/>
      </w:rPr>
    </w:lvl>
    <w:lvl w:ilvl="4" w:tplc="040E0003" w:tentative="1">
      <w:start w:val="1"/>
      <w:numFmt w:val="bullet"/>
      <w:lvlText w:val="o"/>
      <w:lvlJc w:val="left"/>
      <w:pPr>
        <w:ind w:left="3495" w:hanging="360"/>
      </w:pPr>
      <w:rPr>
        <w:rFonts w:ascii="Courier New" w:hAnsi="Courier New" w:cs="Courier New" w:hint="default"/>
      </w:rPr>
    </w:lvl>
    <w:lvl w:ilvl="5" w:tplc="040E0005" w:tentative="1">
      <w:start w:val="1"/>
      <w:numFmt w:val="bullet"/>
      <w:lvlText w:val=""/>
      <w:lvlJc w:val="left"/>
      <w:pPr>
        <w:ind w:left="4215" w:hanging="360"/>
      </w:pPr>
      <w:rPr>
        <w:rFonts w:ascii="Wingdings" w:hAnsi="Wingdings" w:hint="default"/>
      </w:rPr>
    </w:lvl>
    <w:lvl w:ilvl="6" w:tplc="040E0001" w:tentative="1">
      <w:start w:val="1"/>
      <w:numFmt w:val="bullet"/>
      <w:lvlText w:val=""/>
      <w:lvlJc w:val="left"/>
      <w:pPr>
        <w:ind w:left="4935" w:hanging="360"/>
      </w:pPr>
      <w:rPr>
        <w:rFonts w:ascii="Symbol" w:hAnsi="Symbol" w:hint="default"/>
      </w:rPr>
    </w:lvl>
    <w:lvl w:ilvl="7" w:tplc="040E0003" w:tentative="1">
      <w:start w:val="1"/>
      <w:numFmt w:val="bullet"/>
      <w:lvlText w:val="o"/>
      <w:lvlJc w:val="left"/>
      <w:pPr>
        <w:ind w:left="5655" w:hanging="360"/>
      </w:pPr>
      <w:rPr>
        <w:rFonts w:ascii="Courier New" w:hAnsi="Courier New" w:cs="Courier New" w:hint="default"/>
      </w:rPr>
    </w:lvl>
    <w:lvl w:ilvl="8" w:tplc="040E0005" w:tentative="1">
      <w:start w:val="1"/>
      <w:numFmt w:val="bullet"/>
      <w:lvlText w:val=""/>
      <w:lvlJc w:val="left"/>
      <w:pPr>
        <w:ind w:left="6375" w:hanging="360"/>
      </w:pPr>
      <w:rPr>
        <w:rFonts w:ascii="Wingdings" w:hAnsi="Wingdings" w:hint="default"/>
      </w:rPr>
    </w:lvl>
  </w:abstractNum>
  <w:abstractNum w:abstractNumId="20">
    <w:nsid w:val="36604A58"/>
    <w:multiLevelType w:val="hybridMultilevel"/>
    <w:tmpl w:val="CDF8402E"/>
    <w:lvl w:ilvl="0" w:tplc="94785ED6">
      <w:start w:val="1"/>
      <w:numFmt w:val="bullet"/>
      <w:lvlText w:val="•"/>
      <w:lvlJc w:val="left"/>
      <w:pPr>
        <w:ind w:left="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E0D0D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44DF6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50A37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36331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8EF73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8CDCF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4E443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80FC9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369242FA"/>
    <w:multiLevelType w:val="hybridMultilevel"/>
    <w:tmpl w:val="5B485A18"/>
    <w:lvl w:ilvl="0" w:tplc="B68206A4">
      <w:start w:val="3"/>
      <w:numFmt w:val="lowerLetter"/>
      <w:lvlText w:val="%1)"/>
      <w:lvlJc w:val="left"/>
      <w:pPr>
        <w:ind w:left="7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DB6EFB4">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7CC5EF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7AC2A4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819A685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9A8092A">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CF2EFB0">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8A25512">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0FE2B506">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2">
    <w:nsid w:val="369245C3"/>
    <w:multiLevelType w:val="hybridMultilevel"/>
    <w:tmpl w:val="240C561A"/>
    <w:lvl w:ilvl="0" w:tplc="A8A8DE3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5C078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2AC39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9660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62466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FE0C4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6A9B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06DF7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1C6FA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3E4B7784"/>
    <w:multiLevelType w:val="hybridMultilevel"/>
    <w:tmpl w:val="96560EA4"/>
    <w:lvl w:ilvl="0" w:tplc="040E0001">
      <w:start w:val="1"/>
      <w:numFmt w:val="bullet"/>
      <w:lvlText w:val=""/>
      <w:lvlJc w:val="left"/>
      <w:pPr>
        <w:ind w:left="1111" w:hanging="360"/>
      </w:pPr>
      <w:rPr>
        <w:rFonts w:ascii="Symbol" w:hAnsi="Symbol" w:hint="default"/>
      </w:rPr>
    </w:lvl>
    <w:lvl w:ilvl="1" w:tplc="040E0003" w:tentative="1">
      <w:start w:val="1"/>
      <w:numFmt w:val="bullet"/>
      <w:lvlText w:val="o"/>
      <w:lvlJc w:val="left"/>
      <w:pPr>
        <w:ind w:left="1831" w:hanging="360"/>
      </w:pPr>
      <w:rPr>
        <w:rFonts w:ascii="Courier New" w:hAnsi="Courier New" w:cs="Courier New" w:hint="default"/>
      </w:rPr>
    </w:lvl>
    <w:lvl w:ilvl="2" w:tplc="040E0005" w:tentative="1">
      <w:start w:val="1"/>
      <w:numFmt w:val="bullet"/>
      <w:lvlText w:val=""/>
      <w:lvlJc w:val="left"/>
      <w:pPr>
        <w:ind w:left="2551" w:hanging="360"/>
      </w:pPr>
      <w:rPr>
        <w:rFonts w:ascii="Wingdings" w:hAnsi="Wingdings" w:hint="default"/>
      </w:rPr>
    </w:lvl>
    <w:lvl w:ilvl="3" w:tplc="040E0001" w:tentative="1">
      <w:start w:val="1"/>
      <w:numFmt w:val="bullet"/>
      <w:lvlText w:val=""/>
      <w:lvlJc w:val="left"/>
      <w:pPr>
        <w:ind w:left="3271" w:hanging="360"/>
      </w:pPr>
      <w:rPr>
        <w:rFonts w:ascii="Symbol" w:hAnsi="Symbol" w:hint="default"/>
      </w:rPr>
    </w:lvl>
    <w:lvl w:ilvl="4" w:tplc="040E0003" w:tentative="1">
      <w:start w:val="1"/>
      <w:numFmt w:val="bullet"/>
      <w:lvlText w:val="o"/>
      <w:lvlJc w:val="left"/>
      <w:pPr>
        <w:ind w:left="3991" w:hanging="360"/>
      </w:pPr>
      <w:rPr>
        <w:rFonts w:ascii="Courier New" w:hAnsi="Courier New" w:cs="Courier New" w:hint="default"/>
      </w:rPr>
    </w:lvl>
    <w:lvl w:ilvl="5" w:tplc="040E0005" w:tentative="1">
      <w:start w:val="1"/>
      <w:numFmt w:val="bullet"/>
      <w:lvlText w:val=""/>
      <w:lvlJc w:val="left"/>
      <w:pPr>
        <w:ind w:left="4711" w:hanging="360"/>
      </w:pPr>
      <w:rPr>
        <w:rFonts w:ascii="Wingdings" w:hAnsi="Wingdings" w:hint="default"/>
      </w:rPr>
    </w:lvl>
    <w:lvl w:ilvl="6" w:tplc="040E0001" w:tentative="1">
      <w:start w:val="1"/>
      <w:numFmt w:val="bullet"/>
      <w:lvlText w:val=""/>
      <w:lvlJc w:val="left"/>
      <w:pPr>
        <w:ind w:left="5431" w:hanging="360"/>
      </w:pPr>
      <w:rPr>
        <w:rFonts w:ascii="Symbol" w:hAnsi="Symbol" w:hint="default"/>
      </w:rPr>
    </w:lvl>
    <w:lvl w:ilvl="7" w:tplc="040E0003" w:tentative="1">
      <w:start w:val="1"/>
      <w:numFmt w:val="bullet"/>
      <w:lvlText w:val="o"/>
      <w:lvlJc w:val="left"/>
      <w:pPr>
        <w:ind w:left="6151" w:hanging="360"/>
      </w:pPr>
      <w:rPr>
        <w:rFonts w:ascii="Courier New" w:hAnsi="Courier New" w:cs="Courier New" w:hint="default"/>
      </w:rPr>
    </w:lvl>
    <w:lvl w:ilvl="8" w:tplc="040E0005" w:tentative="1">
      <w:start w:val="1"/>
      <w:numFmt w:val="bullet"/>
      <w:lvlText w:val=""/>
      <w:lvlJc w:val="left"/>
      <w:pPr>
        <w:ind w:left="6871" w:hanging="360"/>
      </w:pPr>
      <w:rPr>
        <w:rFonts w:ascii="Wingdings" w:hAnsi="Wingdings" w:hint="default"/>
      </w:rPr>
    </w:lvl>
  </w:abstractNum>
  <w:abstractNum w:abstractNumId="24">
    <w:nsid w:val="4474696D"/>
    <w:multiLevelType w:val="hybridMultilevel"/>
    <w:tmpl w:val="40682A90"/>
    <w:lvl w:ilvl="0" w:tplc="C296B060">
      <w:start w:val="1"/>
      <w:numFmt w:val="bullet"/>
      <w:lvlText w:val="-"/>
      <w:lvlJc w:val="left"/>
      <w:pPr>
        <w:ind w:left="1148" w:hanging="360"/>
      </w:pPr>
      <w:rPr>
        <w:rFonts w:ascii="Times New Roman" w:hAnsi="Times New Roman" w:cs="Times New Roman" w:hint="default"/>
      </w:rPr>
    </w:lvl>
    <w:lvl w:ilvl="1" w:tplc="040E0003">
      <w:start w:val="1"/>
      <w:numFmt w:val="bullet"/>
      <w:lvlText w:val="o"/>
      <w:lvlJc w:val="left"/>
      <w:pPr>
        <w:ind w:left="1868" w:hanging="360"/>
      </w:pPr>
      <w:rPr>
        <w:rFonts w:ascii="Courier New" w:hAnsi="Courier New" w:cs="Courier New" w:hint="default"/>
      </w:rPr>
    </w:lvl>
    <w:lvl w:ilvl="2" w:tplc="040E0005">
      <w:start w:val="1"/>
      <w:numFmt w:val="bullet"/>
      <w:lvlText w:val=""/>
      <w:lvlJc w:val="left"/>
      <w:pPr>
        <w:ind w:left="2588" w:hanging="360"/>
      </w:pPr>
      <w:rPr>
        <w:rFonts w:ascii="Wingdings" w:hAnsi="Wingdings" w:hint="default"/>
      </w:rPr>
    </w:lvl>
    <w:lvl w:ilvl="3" w:tplc="040E0001">
      <w:start w:val="1"/>
      <w:numFmt w:val="bullet"/>
      <w:lvlText w:val=""/>
      <w:lvlJc w:val="left"/>
      <w:pPr>
        <w:ind w:left="3308" w:hanging="360"/>
      </w:pPr>
      <w:rPr>
        <w:rFonts w:ascii="Symbol" w:hAnsi="Symbol" w:hint="default"/>
      </w:rPr>
    </w:lvl>
    <w:lvl w:ilvl="4" w:tplc="040E0003">
      <w:start w:val="1"/>
      <w:numFmt w:val="bullet"/>
      <w:lvlText w:val="o"/>
      <w:lvlJc w:val="left"/>
      <w:pPr>
        <w:ind w:left="4028" w:hanging="360"/>
      </w:pPr>
      <w:rPr>
        <w:rFonts w:ascii="Courier New" w:hAnsi="Courier New" w:cs="Courier New" w:hint="default"/>
      </w:rPr>
    </w:lvl>
    <w:lvl w:ilvl="5" w:tplc="040E0005">
      <w:start w:val="1"/>
      <w:numFmt w:val="bullet"/>
      <w:lvlText w:val=""/>
      <w:lvlJc w:val="left"/>
      <w:pPr>
        <w:ind w:left="4748" w:hanging="360"/>
      </w:pPr>
      <w:rPr>
        <w:rFonts w:ascii="Wingdings" w:hAnsi="Wingdings" w:hint="default"/>
      </w:rPr>
    </w:lvl>
    <w:lvl w:ilvl="6" w:tplc="040E0001">
      <w:start w:val="1"/>
      <w:numFmt w:val="bullet"/>
      <w:lvlText w:val=""/>
      <w:lvlJc w:val="left"/>
      <w:pPr>
        <w:ind w:left="5468" w:hanging="360"/>
      </w:pPr>
      <w:rPr>
        <w:rFonts w:ascii="Symbol" w:hAnsi="Symbol" w:hint="default"/>
      </w:rPr>
    </w:lvl>
    <w:lvl w:ilvl="7" w:tplc="040E0003">
      <w:start w:val="1"/>
      <w:numFmt w:val="bullet"/>
      <w:lvlText w:val="o"/>
      <w:lvlJc w:val="left"/>
      <w:pPr>
        <w:ind w:left="6188" w:hanging="360"/>
      </w:pPr>
      <w:rPr>
        <w:rFonts w:ascii="Courier New" w:hAnsi="Courier New" w:cs="Courier New" w:hint="default"/>
      </w:rPr>
    </w:lvl>
    <w:lvl w:ilvl="8" w:tplc="040E0005">
      <w:start w:val="1"/>
      <w:numFmt w:val="bullet"/>
      <w:lvlText w:val=""/>
      <w:lvlJc w:val="left"/>
      <w:pPr>
        <w:ind w:left="6908" w:hanging="360"/>
      </w:pPr>
      <w:rPr>
        <w:rFonts w:ascii="Wingdings" w:hAnsi="Wingdings" w:hint="default"/>
      </w:rPr>
    </w:lvl>
  </w:abstractNum>
  <w:abstractNum w:abstractNumId="25">
    <w:nsid w:val="453D68E3"/>
    <w:multiLevelType w:val="multilevel"/>
    <w:tmpl w:val="1146F5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55E5A9E"/>
    <w:multiLevelType w:val="hybridMultilevel"/>
    <w:tmpl w:val="221AA03E"/>
    <w:lvl w:ilvl="0" w:tplc="040E0001">
      <w:start w:val="1"/>
      <w:numFmt w:val="bullet"/>
      <w:lvlText w:val=""/>
      <w:lvlJc w:val="left"/>
      <w:pPr>
        <w:ind w:left="1111" w:hanging="360"/>
      </w:pPr>
      <w:rPr>
        <w:rFonts w:ascii="Symbol" w:hAnsi="Symbol" w:hint="default"/>
      </w:rPr>
    </w:lvl>
    <w:lvl w:ilvl="1" w:tplc="040E0003" w:tentative="1">
      <w:start w:val="1"/>
      <w:numFmt w:val="bullet"/>
      <w:lvlText w:val="o"/>
      <w:lvlJc w:val="left"/>
      <w:pPr>
        <w:ind w:left="1831" w:hanging="360"/>
      </w:pPr>
      <w:rPr>
        <w:rFonts w:ascii="Courier New" w:hAnsi="Courier New" w:cs="Courier New" w:hint="default"/>
      </w:rPr>
    </w:lvl>
    <w:lvl w:ilvl="2" w:tplc="040E0005" w:tentative="1">
      <w:start w:val="1"/>
      <w:numFmt w:val="bullet"/>
      <w:lvlText w:val=""/>
      <w:lvlJc w:val="left"/>
      <w:pPr>
        <w:ind w:left="2551" w:hanging="360"/>
      </w:pPr>
      <w:rPr>
        <w:rFonts w:ascii="Wingdings" w:hAnsi="Wingdings" w:hint="default"/>
      </w:rPr>
    </w:lvl>
    <w:lvl w:ilvl="3" w:tplc="040E0001" w:tentative="1">
      <w:start w:val="1"/>
      <w:numFmt w:val="bullet"/>
      <w:lvlText w:val=""/>
      <w:lvlJc w:val="left"/>
      <w:pPr>
        <w:ind w:left="3271" w:hanging="360"/>
      </w:pPr>
      <w:rPr>
        <w:rFonts w:ascii="Symbol" w:hAnsi="Symbol" w:hint="default"/>
      </w:rPr>
    </w:lvl>
    <w:lvl w:ilvl="4" w:tplc="040E0003" w:tentative="1">
      <w:start w:val="1"/>
      <w:numFmt w:val="bullet"/>
      <w:lvlText w:val="o"/>
      <w:lvlJc w:val="left"/>
      <w:pPr>
        <w:ind w:left="3991" w:hanging="360"/>
      </w:pPr>
      <w:rPr>
        <w:rFonts w:ascii="Courier New" w:hAnsi="Courier New" w:cs="Courier New" w:hint="default"/>
      </w:rPr>
    </w:lvl>
    <w:lvl w:ilvl="5" w:tplc="040E0005" w:tentative="1">
      <w:start w:val="1"/>
      <w:numFmt w:val="bullet"/>
      <w:lvlText w:val=""/>
      <w:lvlJc w:val="left"/>
      <w:pPr>
        <w:ind w:left="4711" w:hanging="360"/>
      </w:pPr>
      <w:rPr>
        <w:rFonts w:ascii="Wingdings" w:hAnsi="Wingdings" w:hint="default"/>
      </w:rPr>
    </w:lvl>
    <w:lvl w:ilvl="6" w:tplc="040E0001" w:tentative="1">
      <w:start w:val="1"/>
      <w:numFmt w:val="bullet"/>
      <w:lvlText w:val=""/>
      <w:lvlJc w:val="left"/>
      <w:pPr>
        <w:ind w:left="5431" w:hanging="360"/>
      </w:pPr>
      <w:rPr>
        <w:rFonts w:ascii="Symbol" w:hAnsi="Symbol" w:hint="default"/>
      </w:rPr>
    </w:lvl>
    <w:lvl w:ilvl="7" w:tplc="040E0003" w:tentative="1">
      <w:start w:val="1"/>
      <w:numFmt w:val="bullet"/>
      <w:lvlText w:val="o"/>
      <w:lvlJc w:val="left"/>
      <w:pPr>
        <w:ind w:left="6151" w:hanging="360"/>
      </w:pPr>
      <w:rPr>
        <w:rFonts w:ascii="Courier New" w:hAnsi="Courier New" w:cs="Courier New" w:hint="default"/>
      </w:rPr>
    </w:lvl>
    <w:lvl w:ilvl="8" w:tplc="040E0005" w:tentative="1">
      <w:start w:val="1"/>
      <w:numFmt w:val="bullet"/>
      <w:lvlText w:val=""/>
      <w:lvlJc w:val="left"/>
      <w:pPr>
        <w:ind w:left="6871" w:hanging="360"/>
      </w:pPr>
      <w:rPr>
        <w:rFonts w:ascii="Wingdings" w:hAnsi="Wingdings" w:hint="default"/>
      </w:rPr>
    </w:lvl>
  </w:abstractNum>
  <w:abstractNum w:abstractNumId="27">
    <w:nsid w:val="4DD520B7"/>
    <w:multiLevelType w:val="multilevel"/>
    <w:tmpl w:val="8D0A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D751CE"/>
    <w:multiLevelType w:val="hybridMultilevel"/>
    <w:tmpl w:val="2AAEA2F0"/>
    <w:lvl w:ilvl="0" w:tplc="4DDEC94E">
      <w:start w:val="1"/>
      <w:numFmt w:val="bullet"/>
      <w:lvlText w:val="•"/>
      <w:lvlJc w:val="left"/>
      <w:pPr>
        <w:ind w:left="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5067F0">
      <w:start w:val="1"/>
      <w:numFmt w:val="lowerLetter"/>
      <w:lvlText w:val="%2)"/>
      <w:lvlJc w:val="left"/>
      <w:pPr>
        <w:ind w:left="1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82E2032">
      <w:start w:val="1"/>
      <w:numFmt w:val="lowerLetter"/>
      <w:lvlText w:val="%3)"/>
      <w:lvlJc w:val="left"/>
      <w:pPr>
        <w:ind w:left="14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6D2A1A8">
      <w:start w:val="1"/>
      <w:numFmt w:val="decimal"/>
      <w:lvlText w:val="%4"/>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F65DC6">
      <w:start w:val="1"/>
      <w:numFmt w:val="lowerLetter"/>
      <w:lvlText w:val="%5"/>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9C2E6A">
      <w:start w:val="1"/>
      <w:numFmt w:val="lowerRoman"/>
      <w:lvlText w:val="%6"/>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A76A470">
      <w:start w:val="1"/>
      <w:numFmt w:val="decimal"/>
      <w:lvlText w:val="%7"/>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12ADC8">
      <w:start w:val="1"/>
      <w:numFmt w:val="lowerLetter"/>
      <w:lvlText w:val="%8"/>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A4B178">
      <w:start w:val="1"/>
      <w:numFmt w:val="lowerRoman"/>
      <w:lvlText w:val="%9"/>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nsid w:val="54685D1E"/>
    <w:multiLevelType w:val="hybridMultilevel"/>
    <w:tmpl w:val="F4DA05EC"/>
    <w:lvl w:ilvl="0" w:tplc="2A381208">
      <w:numFmt w:val="bullet"/>
      <w:lvlText w:val="-"/>
      <w:lvlJc w:val="left"/>
      <w:pPr>
        <w:ind w:left="1080" w:hanging="360"/>
      </w:pPr>
      <w:rPr>
        <w:rFonts w:ascii="Georgia" w:eastAsia="Calibri" w:hAnsi="Georgia" w:cs="Times New Roman"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start w:val="1"/>
      <w:numFmt w:val="bullet"/>
      <w:lvlText w:val="o"/>
      <w:lvlJc w:val="left"/>
      <w:pPr>
        <w:ind w:left="3960" w:hanging="360"/>
      </w:pPr>
      <w:rPr>
        <w:rFonts w:ascii="Courier New" w:hAnsi="Courier New" w:cs="Courier New" w:hint="default"/>
      </w:rPr>
    </w:lvl>
    <w:lvl w:ilvl="5" w:tplc="040E0005">
      <w:start w:val="1"/>
      <w:numFmt w:val="bullet"/>
      <w:lvlText w:val=""/>
      <w:lvlJc w:val="left"/>
      <w:pPr>
        <w:ind w:left="4680" w:hanging="360"/>
      </w:pPr>
      <w:rPr>
        <w:rFonts w:ascii="Wingdings" w:hAnsi="Wingdings" w:hint="default"/>
      </w:rPr>
    </w:lvl>
    <w:lvl w:ilvl="6" w:tplc="040E0001">
      <w:start w:val="1"/>
      <w:numFmt w:val="bullet"/>
      <w:lvlText w:val=""/>
      <w:lvlJc w:val="left"/>
      <w:pPr>
        <w:ind w:left="5400" w:hanging="360"/>
      </w:pPr>
      <w:rPr>
        <w:rFonts w:ascii="Symbol" w:hAnsi="Symbol" w:hint="default"/>
      </w:rPr>
    </w:lvl>
    <w:lvl w:ilvl="7" w:tplc="040E0003">
      <w:start w:val="1"/>
      <w:numFmt w:val="bullet"/>
      <w:lvlText w:val="o"/>
      <w:lvlJc w:val="left"/>
      <w:pPr>
        <w:ind w:left="6120" w:hanging="360"/>
      </w:pPr>
      <w:rPr>
        <w:rFonts w:ascii="Courier New" w:hAnsi="Courier New" w:cs="Courier New" w:hint="default"/>
      </w:rPr>
    </w:lvl>
    <w:lvl w:ilvl="8" w:tplc="040E0005">
      <w:start w:val="1"/>
      <w:numFmt w:val="bullet"/>
      <w:lvlText w:val=""/>
      <w:lvlJc w:val="left"/>
      <w:pPr>
        <w:ind w:left="6840" w:hanging="360"/>
      </w:pPr>
      <w:rPr>
        <w:rFonts w:ascii="Wingdings" w:hAnsi="Wingdings" w:hint="default"/>
      </w:rPr>
    </w:lvl>
  </w:abstractNum>
  <w:abstractNum w:abstractNumId="30">
    <w:nsid w:val="579D6FD6"/>
    <w:multiLevelType w:val="hybridMultilevel"/>
    <w:tmpl w:val="526C71F0"/>
    <w:lvl w:ilvl="0" w:tplc="9B0A6A7A">
      <w:start w:val="1"/>
      <w:numFmt w:val="lowerLetter"/>
      <w:lvlText w:val="%1)"/>
      <w:lvlJc w:val="left"/>
      <w:pPr>
        <w:ind w:left="1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E40228A">
      <w:start w:val="1"/>
      <w:numFmt w:val="lowerLetter"/>
      <w:lvlText w:val="%2"/>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AA7262">
      <w:start w:val="1"/>
      <w:numFmt w:val="lowerRoman"/>
      <w:lvlText w:val="%3"/>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580A430">
      <w:start w:val="1"/>
      <w:numFmt w:val="decimal"/>
      <w:lvlText w:val="%4"/>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367F06">
      <w:start w:val="1"/>
      <w:numFmt w:val="lowerLetter"/>
      <w:lvlText w:val="%5"/>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62DD9C">
      <w:start w:val="1"/>
      <w:numFmt w:val="lowerRoman"/>
      <w:lvlText w:val="%6"/>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20E3E18">
      <w:start w:val="1"/>
      <w:numFmt w:val="decimal"/>
      <w:lvlText w:val="%7"/>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44B3F4">
      <w:start w:val="1"/>
      <w:numFmt w:val="lowerLetter"/>
      <w:lvlText w:val="%8"/>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CE0678">
      <w:start w:val="1"/>
      <w:numFmt w:val="lowerRoman"/>
      <w:lvlText w:val="%9"/>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nsid w:val="57A06932"/>
    <w:multiLevelType w:val="hybridMultilevel"/>
    <w:tmpl w:val="FD60FAAC"/>
    <w:lvl w:ilvl="0" w:tplc="2C2E454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8CA5836">
      <w:start w:val="1"/>
      <w:numFmt w:val="lowerLetter"/>
      <w:lvlText w:val="%2"/>
      <w:lvlJc w:val="left"/>
      <w:pPr>
        <w:ind w:left="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344DE2E">
      <w:start w:val="1"/>
      <w:numFmt w:val="lowerLetter"/>
      <w:lvlRestart w:val="0"/>
      <w:lvlText w:val="%3)"/>
      <w:lvlJc w:val="left"/>
      <w:pPr>
        <w:ind w:left="10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B8B272">
      <w:start w:val="1"/>
      <w:numFmt w:val="decimal"/>
      <w:lvlText w:val="%4"/>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33A5F72">
      <w:start w:val="1"/>
      <w:numFmt w:val="lowerLetter"/>
      <w:lvlText w:val="%5"/>
      <w:lvlJc w:val="left"/>
      <w:pPr>
        <w:ind w:left="2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4CF3A8">
      <w:start w:val="1"/>
      <w:numFmt w:val="lowerRoman"/>
      <w:lvlText w:val="%6"/>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540A00">
      <w:start w:val="1"/>
      <w:numFmt w:val="decimal"/>
      <w:lvlText w:val="%7"/>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AE8160">
      <w:start w:val="1"/>
      <w:numFmt w:val="lowerLetter"/>
      <w:lvlText w:val="%8"/>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46B6AC">
      <w:start w:val="1"/>
      <w:numFmt w:val="lowerRoman"/>
      <w:lvlText w:val="%9"/>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nsid w:val="58726887"/>
    <w:multiLevelType w:val="hybridMultilevel"/>
    <w:tmpl w:val="9258D7B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3">
    <w:nsid w:val="5B796C2C"/>
    <w:multiLevelType w:val="multilevel"/>
    <w:tmpl w:val="1146F5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BDC629A"/>
    <w:multiLevelType w:val="hybridMultilevel"/>
    <w:tmpl w:val="004CAFE0"/>
    <w:lvl w:ilvl="0" w:tplc="C296B06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623E30BA"/>
    <w:multiLevelType w:val="hybridMultilevel"/>
    <w:tmpl w:val="2B20C5AE"/>
    <w:lvl w:ilvl="0" w:tplc="040E0001">
      <w:start w:val="1"/>
      <w:numFmt w:val="bullet"/>
      <w:lvlText w:val=""/>
      <w:lvlJc w:val="left"/>
      <w:pPr>
        <w:ind w:left="710" w:hanging="360"/>
      </w:pPr>
      <w:rPr>
        <w:rFonts w:ascii="Symbol" w:hAnsi="Symbol" w:hint="default"/>
      </w:rPr>
    </w:lvl>
    <w:lvl w:ilvl="1" w:tplc="040E0003" w:tentative="1">
      <w:start w:val="1"/>
      <w:numFmt w:val="bullet"/>
      <w:lvlText w:val="o"/>
      <w:lvlJc w:val="left"/>
      <w:pPr>
        <w:ind w:left="1430" w:hanging="360"/>
      </w:pPr>
      <w:rPr>
        <w:rFonts w:ascii="Courier New" w:hAnsi="Courier New" w:cs="Courier New" w:hint="default"/>
      </w:rPr>
    </w:lvl>
    <w:lvl w:ilvl="2" w:tplc="040E0005" w:tentative="1">
      <w:start w:val="1"/>
      <w:numFmt w:val="bullet"/>
      <w:lvlText w:val=""/>
      <w:lvlJc w:val="left"/>
      <w:pPr>
        <w:ind w:left="2150" w:hanging="360"/>
      </w:pPr>
      <w:rPr>
        <w:rFonts w:ascii="Wingdings" w:hAnsi="Wingdings" w:hint="default"/>
      </w:rPr>
    </w:lvl>
    <w:lvl w:ilvl="3" w:tplc="040E0001" w:tentative="1">
      <w:start w:val="1"/>
      <w:numFmt w:val="bullet"/>
      <w:lvlText w:val=""/>
      <w:lvlJc w:val="left"/>
      <w:pPr>
        <w:ind w:left="2870" w:hanging="360"/>
      </w:pPr>
      <w:rPr>
        <w:rFonts w:ascii="Symbol" w:hAnsi="Symbol" w:hint="default"/>
      </w:rPr>
    </w:lvl>
    <w:lvl w:ilvl="4" w:tplc="040E0003" w:tentative="1">
      <w:start w:val="1"/>
      <w:numFmt w:val="bullet"/>
      <w:lvlText w:val="o"/>
      <w:lvlJc w:val="left"/>
      <w:pPr>
        <w:ind w:left="3590" w:hanging="360"/>
      </w:pPr>
      <w:rPr>
        <w:rFonts w:ascii="Courier New" w:hAnsi="Courier New" w:cs="Courier New" w:hint="default"/>
      </w:rPr>
    </w:lvl>
    <w:lvl w:ilvl="5" w:tplc="040E0005" w:tentative="1">
      <w:start w:val="1"/>
      <w:numFmt w:val="bullet"/>
      <w:lvlText w:val=""/>
      <w:lvlJc w:val="left"/>
      <w:pPr>
        <w:ind w:left="4310" w:hanging="360"/>
      </w:pPr>
      <w:rPr>
        <w:rFonts w:ascii="Wingdings" w:hAnsi="Wingdings" w:hint="default"/>
      </w:rPr>
    </w:lvl>
    <w:lvl w:ilvl="6" w:tplc="040E0001" w:tentative="1">
      <w:start w:val="1"/>
      <w:numFmt w:val="bullet"/>
      <w:lvlText w:val=""/>
      <w:lvlJc w:val="left"/>
      <w:pPr>
        <w:ind w:left="5030" w:hanging="360"/>
      </w:pPr>
      <w:rPr>
        <w:rFonts w:ascii="Symbol" w:hAnsi="Symbol" w:hint="default"/>
      </w:rPr>
    </w:lvl>
    <w:lvl w:ilvl="7" w:tplc="040E0003" w:tentative="1">
      <w:start w:val="1"/>
      <w:numFmt w:val="bullet"/>
      <w:lvlText w:val="o"/>
      <w:lvlJc w:val="left"/>
      <w:pPr>
        <w:ind w:left="5750" w:hanging="360"/>
      </w:pPr>
      <w:rPr>
        <w:rFonts w:ascii="Courier New" w:hAnsi="Courier New" w:cs="Courier New" w:hint="default"/>
      </w:rPr>
    </w:lvl>
    <w:lvl w:ilvl="8" w:tplc="040E0005" w:tentative="1">
      <w:start w:val="1"/>
      <w:numFmt w:val="bullet"/>
      <w:lvlText w:val=""/>
      <w:lvlJc w:val="left"/>
      <w:pPr>
        <w:ind w:left="6470" w:hanging="360"/>
      </w:pPr>
      <w:rPr>
        <w:rFonts w:ascii="Wingdings" w:hAnsi="Wingdings" w:hint="default"/>
      </w:rPr>
    </w:lvl>
  </w:abstractNum>
  <w:abstractNum w:abstractNumId="36">
    <w:nsid w:val="65122DFF"/>
    <w:multiLevelType w:val="hybridMultilevel"/>
    <w:tmpl w:val="A7ACF4F2"/>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7">
    <w:nsid w:val="66E533FC"/>
    <w:multiLevelType w:val="hybridMultilevel"/>
    <w:tmpl w:val="07ACD194"/>
    <w:lvl w:ilvl="0" w:tplc="C55CEDC6">
      <w:start w:val="1"/>
      <w:numFmt w:val="bullet"/>
      <w:lvlText w:val="-"/>
      <w:lvlJc w:val="left"/>
      <w:pPr>
        <w:ind w:left="2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301074">
      <w:start w:val="1"/>
      <w:numFmt w:val="bullet"/>
      <w:lvlText w:val="o"/>
      <w:lvlJc w:val="left"/>
      <w:pPr>
        <w:ind w:left="1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70D746">
      <w:start w:val="1"/>
      <w:numFmt w:val="bullet"/>
      <w:lvlText w:val="▪"/>
      <w:lvlJc w:val="left"/>
      <w:pPr>
        <w:ind w:left="2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00CBA">
      <w:start w:val="1"/>
      <w:numFmt w:val="bullet"/>
      <w:lvlText w:val="•"/>
      <w:lvlJc w:val="left"/>
      <w:pPr>
        <w:ind w:left="3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3A04B2">
      <w:start w:val="1"/>
      <w:numFmt w:val="bullet"/>
      <w:lvlText w:val="o"/>
      <w:lvlJc w:val="left"/>
      <w:pPr>
        <w:ind w:left="3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60CB06">
      <w:start w:val="1"/>
      <w:numFmt w:val="bullet"/>
      <w:lvlText w:val="▪"/>
      <w:lvlJc w:val="left"/>
      <w:pPr>
        <w:ind w:left="4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E224D6">
      <w:start w:val="1"/>
      <w:numFmt w:val="bullet"/>
      <w:lvlText w:val="•"/>
      <w:lvlJc w:val="left"/>
      <w:pPr>
        <w:ind w:left="5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70600E">
      <w:start w:val="1"/>
      <w:numFmt w:val="bullet"/>
      <w:lvlText w:val="o"/>
      <w:lvlJc w:val="left"/>
      <w:pPr>
        <w:ind w:left="6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C48FBE">
      <w:start w:val="1"/>
      <w:numFmt w:val="bullet"/>
      <w:lvlText w:val="▪"/>
      <w:lvlJc w:val="left"/>
      <w:pPr>
        <w:ind w:left="6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697501F4"/>
    <w:multiLevelType w:val="hybridMultilevel"/>
    <w:tmpl w:val="2AEAC3AA"/>
    <w:lvl w:ilvl="0" w:tplc="C97059B6">
      <w:start w:val="1"/>
      <w:numFmt w:val="decimal"/>
      <w:lvlText w:val="%1."/>
      <w:lvlJc w:val="left"/>
      <w:pPr>
        <w:ind w:left="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0F23D7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366A6B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AAAD33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9409E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CC77B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12FFE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9EE1C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C2C46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nsid w:val="721D249E"/>
    <w:multiLevelType w:val="hybridMultilevel"/>
    <w:tmpl w:val="183E82FE"/>
    <w:lvl w:ilvl="0" w:tplc="C296B06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73F2521F"/>
    <w:multiLevelType w:val="hybridMultilevel"/>
    <w:tmpl w:val="6B28350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1">
    <w:nsid w:val="74634D60"/>
    <w:multiLevelType w:val="hybridMultilevel"/>
    <w:tmpl w:val="5D4C9814"/>
    <w:lvl w:ilvl="0" w:tplc="ADBC9C80">
      <w:start w:val="1"/>
      <w:numFmt w:val="bullet"/>
      <w:lvlText w:val="•"/>
      <w:lvlJc w:val="left"/>
      <w:pPr>
        <w:ind w:left="1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12A8A8">
      <w:start w:val="1"/>
      <w:numFmt w:val="bullet"/>
      <w:lvlText w:val="o"/>
      <w:lvlJc w:val="left"/>
      <w:pPr>
        <w:ind w:left="11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D49BE0">
      <w:start w:val="1"/>
      <w:numFmt w:val="bullet"/>
      <w:lvlText w:val="▪"/>
      <w:lvlJc w:val="left"/>
      <w:pPr>
        <w:ind w:left="1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4E8BFE">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166EF0">
      <w:start w:val="1"/>
      <w:numFmt w:val="bullet"/>
      <w:lvlText w:val="o"/>
      <w:lvlJc w:val="left"/>
      <w:pPr>
        <w:ind w:left="33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22CACC">
      <w:start w:val="1"/>
      <w:numFmt w:val="bullet"/>
      <w:lvlText w:val="▪"/>
      <w:lvlJc w:val="left"/>
      <w:pPr>
        <w:ind w:left="40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EA2518">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1A6AD4">
      <w:start w:val="1"/>
      <w:numFmt w:val="bullet"/>
      <w:lvlText w:val="o"/>
      <w:lvlJc w:val="left"/>
      <w:pPr>
        <w:ind w:left="55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06B56A">
      <w:start w:val="1"/>
      <w:numFmt w:val="bullet"/>
      <w:lvlText w:val="▪"/>
      <w:lvlJc w:val="left"/>
      <w:pPr>
        <w:ind w:left="6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nsid w:val="7721703E"/>
    <w:multiLevelType w:val="hybridMultilevel"/>
    <w:tmpl w:val="9B104344"/>
    <w:lvl w:ilvl="0" w:tplc="C296B06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77512A2B"/>
    <w:multiLevelType w:val="hybridMultilevel"/>
    <w:tmpl w:val="00AC3D92"/>
    <w:lvl w:ilvl="0" w:tplc="5AB8DF8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4AE548">
      <w:start w:val="1"/>
      <w:numFmt w:val="bullet"/>
      <w:lvlText w:val="o"/>
      <w:lvlJc w:val="left"/>
      <w:pPr>
        <w:ind w:left="141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D0EEDF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02CB75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8AC04F6">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5AED01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E0AE73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4AE403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CB8246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4">
    <w:nsid w:val="77F70884"/>
    <w:multiLevelType w:val="hybridMultilevel"/>
    <w:tmpl w:val="AC48B9F0"/>
    <w:lvl w:ilvl="0" w:tplc="CEA88AFC">
      <w:start w:val="1"/>
      <w:numFmt w:val="bullet"/>
      <w:lvlText w:val="-"/>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0E13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482B7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184A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2A7BD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60279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4C12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7EC2A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B8F0F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nsid w:val="7BDE3412"/>
    <w:multiLevelType w:val="hybridMultilevel"/>
    <w:tmpl w:val="8806F286"/>
    <w:lvl w:ilvl="0" w:tplc="8852150C">
      <w:start w:val="1"/>
      <w:numFmt w:val="bullet"/>
      <w:lvlText w:val="-"/>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6CC8D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28FA4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30907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FA5B9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76593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3E641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9867E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30818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7E3E76F2"/>
    <w:multiLevelType w:val="hybridMultilevel"/>
    <w:tmpl w:val="03F2BB84"/>
    <w:lvl w:ilvl="0" w:tplc="4AF03C46">
      <w:start w:val="1"/>
      <w:numFmt w:val="lowerLetter"/>
      <w:lvlText w:val="%1)"/>
      <w:lvlJc w:val="left"/>
      <w:pPr>
        <w:ind w:left="1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830D2AA">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DD88888">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4885AF2">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0168742">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65A998E">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CF82916">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E3298D0">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260471A">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7">
    <w:nsid w:val="7FC04A9C"/>
    <w:multiLevelType w:val="hybridMultilevel"/>
    <w:tmpl w:val="EAC87830"/>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41"/>
  </w:num>
  <w:num w:numId="3">
    <w:abstractNumId w:val="8"/>
  </w:num>
  <w:num w:numId="4">
    <w:abstractNumId w:val="44"/>
  </w:num>
  <w:num w:numId="5">
    <w:abstractNumId w:val="45"/>
  </w:num>
  <w:num w:numId="6">
    <w:abstractNumId w:val="16"/>
  </w:num>
  <w:num w:numId="7">
    <w:abstractNumId w:val="30"/>
  </w:num>
  <w:num w:numId="8">
    <w:abstractNumId w:val="20"/>
  </w:num>
  <w:num w:numId="9">
    <w:abstractNumId w:val="7"/>
  </w:num>
  <w:num w:numId="10">
    <w:abstractNumId w:val="0"/>
  </w:num>
  <w:num w:numId="11">
    <w:abstractNumId w:val="31"/>
  </w:num>
  <w:num w:numId="12">
    <w:abstractNumId w:val="17"/>
  </w:num>
  <w:num w:numId="13">
    <w:abstractNumId w:val="13"/>
  </w:num>
  <w:num w:numId="14">
    <w:abstractNumId w:val="38"/>
  </w:num>
  <w:num w:numId="15">
    <w:abstractNumId w:val="28"/>
  </w:num>
  <w:num w:numId="16">
    <w:abstractNumId w:val="37"/>
  </w:num>
  <w:num w:numId="17">
    <w:abstractNumId w:val="21"/>
  </w:num>
  <w:num w:numId="18">
    <w:abstractNumId w:val="2"/>
  </w:num>
  <w:num w:numId="19">
    <w:abstractNumId w:val="43"/>
  </w:num>
  <w:num w:numId="20">
    <w:abstractNumId w:val="22"/>
  </w:num>
  <w:num w:numId="21">
    <w:abstractNumId w:val="12"/>
  </w:num>
  <w:num w:numId="22">
    <w:abstractNumId w:val="18"/>
  </w:num>
  <w:num w:numId="23">
    <w:abstractNumId w:val="32"/>
  </w:num>
  <w:num w:numId="24">
    <w:abstractNumId w:val="24"/>
  </w:num>
  <w:num w:numId="25">
    <w:abstractNumId w:val="4"/>
  </w:num>
  <w:num w:numId="26">
    <w:abstractNumId w:val="29"/>
  </w:num>
  <w:num w:numId="27">
    <w:abstractNumId w:val="35"/>
  </w:num>
  <w:num w:numId="28">
    <w:abstractNumId w:val="26"/>
  </w:num>
  <w:num w:numId="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34"/>
  </w:num>
  <w:num w:numId="32">
    <w:abstractNumId w:val="11"/>
  </w:num>
  <w:num w:numId="33">
    <w:abstractNumId w:val="39"/>
  </w:num>
  <w:num w:numId="34">
    <w:abstractNumId w:val="9"/>
  </w:num>
  <w:num w:numId="35">
    <w:abstractNumId w:val="23"/>
  </w:num>
  <w:num w:numId="36">
    <w:abstractNumId w:val="5"/>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42"/>
  </w:num>
  <w:num w:numId="46">
    <w:abstractNumId w:val="40"/>
  </w:num>
  <w:num w:numId="47">
    <w:abstractNumId w:val="14"/>
  </w:num>
  <w:num w:numId="48">
    <w:abstractNumId w:val="3"/>
  </w:num>
  <w:num w:numId="49">
    <w:abstractNumId w:val="47"/>
  </w:num>
  <w:num w:numId="50">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8C8"/>
    <w:rsid w:val="000030C2"/>
    <w:rsid w:val="00006E27"/>
    <w:rsid w:val="00021DFC"/>
    <w:rsid w:val="00023787"/>
    <w:rsid w:val="000319F6"/>
    <w:rsid w:val="00035A55"/>
    <w:rsid w:val="00046DE0"/>
    <w:rsid w:val="00085EAF"/>
    <w:rsid w:val="0008616B"/>
    <w:rsid w:val="000B3A80"/>
    <w:rsid w:val="00115D9E"/>
    <w:rsid w:val="00131062"/>
    <w:rsid w:val="00144164"/>
    <w:rsid w:val="00182D6E"/>
    <w:rsid w:val="001871B2"/>
    <w:rsid w:val="00190432"/>
    <w:rsid w:val="001C2D50"/>
    <w:rsid w:val="001D54D1"/>
    <w:rsid w:val="001E36C5"/>
    <w:rsid w:val="001F5F40"/>
    <w:rsid w:val="001F6D17"/>
    <w:rsid w:val="002105C3"/>
    <w:rsid w:val="0021503A"/>
    <w:rsid w:val="002323AC"/>
    <w:rsid w:val="00234851"/>
    <w:rsid w:val="00241D8A"/>
    <w:rsid w:val="002466D9"/>
    <w:rsid w:val="00257D77"/>
    <w:rsid w:val="00265731"/>
    <w:rsid w:val="00275558"/>
    <w:rsid w:val="00281D46"/>
    <w:rsid w:val="002B0F3B"/>
    <w:rsid w:val="002B5DD1"/>
    <w:rsid w:val="002E04E0"/>
    <w:rsid w:val="002F12A3"/>
    <w:rsid w:val="0030223A"/>
    <w:rsid w:val="003234D2"/>
    <w:rsid w:val="00331F24"/>
    <w:rsid w:val="00335BEA"/>
    <w:rsid w:val="00343464"/>
    <w:rsid w:val="00343F45"/>
    <w:rsid w:val="0037585B"/>
    <w:rsid w:val="0039192C"/>
    <w:rsid w:val="0039273D"/>
    <w:rsid w:val="00394C15"/>
    <w:rsid w:val="003A5AE6"/>
    <w:rsid w:val="00407AD4"/>
    <w:rsid w:val="00421090"/>
    <w:rsid w:val="00432007"/>
    <w:rsid w:val="0047769D"/>
    <w:rsid w:val="004A3824"/>
    <w:rsid w:val="004E3CBE"/>
    <w:rsid w:val="00527D6F"/>
    <w:rsid w:val="00531254"/>
    <w:rsid w:val="00536D73"/>
    <w:rsid w:val="00550CF6"/>
    <w:rsid w:val="005528C2"/>
    <w:rsid w:val="005649C2"/>
    <w:rsid w:val="00565A62"/>
    <w:rsid w:val="00583143"/>
    <w:rsid w:val="00585C59"/>
    <w:rsid w:val="005951F7"/>
    <w:rsid w:val="005A36B4"/>
    <w:rsid w:val="005C0171"/>
    <w:rsid w:val="005C124E"/>
    <w:rsid w:val="005F4E1F"/>
    <w:rsid w:val="006052A8"/>
    <w:rsid w:val="00634F3B"/>
    <w:rsid w:val="00642C3F"/>
    <w:rsid w:val="0065249B"/>
    <w:rsid w:val="00687A67"/>
    <w:rsid w:val="00692735"/>
    <w:rsid w:val="006A31E5"/>
    <w:rsid w:val="006A7F7E"/>
    <w:rsid w:val="006B2FC8"/>
    <w:rsid w:val="006E7E28"/>
    <w:rsid w:val="006F0120"/>
    <w:rsid w:val="00703980"/>
    <w:rsid w:val="00734A25"/>
    <w:rsid w:val="007361CD"/>
    <w:rsid w:val="00741268"/>
    <w:rsid w:val="00757D55"/>
    <w:rsid w:val="0077483B"/>
    <w:rsid w:val="007760B3"/>
    <w:rsid w:val="007C1E41"/>
    <w:rsid w:val="007C6CE2"/>
    <w:rsid w:val="007D05BA"/>
    <w:rsid w:val="007E05FE"/>
    <w:rsid w:val="007E14AA"/>
    <w:rsid w:val="007E1E54"/>
    <w:rsid w:val="007E2DC6"/>
    <w:rsid w:val="00802DE0"/>
    <w:rsid w:val="00820921"/>
    <w:rsid w:val="0082263A"/>
    <w:rsid w:val="00826BFE"/>
    <w:rsid w:val="00834C7E"/>
    <w:rsid w:val="00846FBF"/>
    <w:rsid w:val="00894AE7"/>
    <w:rsid w:val="008D6692"/>
    <w:rsid w:val="008E3356"/>
    <w:rsid w:val="008E3C7F"/>
    <w:rsid w:val="00901EBE"/>
    <w:rsid w:val="00901FB8"/>
    <w:rsid w:val="00902D34"/>
    <w:rsid w:val="0090411C"/>
    <w:rsid w:val="00904125"/>
    <w:rsid w:val="00927515"/>
    <w:rsid w:val="009435EE"/>
    <w:rsid w:val="009718C2"/>
    <w:rsid w:val="009863A4"/>
    <w:rsid w:val="0099759C"/>
    <w:rsid w:val="009A319F"/>
    <w:rsid w:val="009B687B"/>
    <w:rsid w:val="009D154F"/>
    <w:rsid w:val="009D32C1"/>
    <w:rsid w:val="009D59F0"/>
    <w:rsid w:val="009E5C99"/>
    <w:rsid w:val="00A0127A"/>
    <w:rsid w:val="00A02086"/>
    <w:rsid w:val="00A1124A"/>
    <w:rsid w:val="00A528C8"/>
    <w:rsid w:val="00A63A9B"/>
    <w:rsid w:val="00A74F42"/>
    <w:rsid w:val="00AA062E"/>
    <w:rsid w:val="00AA06FE"/>
    <w:rsid w:val="00AA5392"/>
    <w:rsid w:val="00AD46C6"/>
    <w:rsid w:val="00AE0968"/>
    <w:rsid w:val="00AF17DE"/>
    <w:rsid w:val="00B42079"/>
    <w:rsid w:val="00B448F7"/>
    <w:rsid w:val="00B5211E"/>
    <w:rsid w:val="00B5666F"/>
    <w:rsid w:val="00B7737A"/>
    <w:rsid w:val="00B93B25"/>
    <w:rsid w:val="00B9763F"/>
    <w:rsid w:val="00BA4CE3"/>
    <w:rsid w:val="00BC1417"/>
    <w:rsid w:val="00BC5FD9"/>
    <w:rsid w:val="00BD5C18"/>
    <w:rsid w:val="00BE2157"/>
    <w:rsid w:val="00BE5473"/>
    <w:rsid w:val="00C12463"/>
    <w:rsid w:val="00C32F0C"/>
    <w:rsid w:val="00C33BF7"/>
    <w:rsid w:val="00C342D5"/>
    <w:rsid w:val="00C4324B"/>
    <w:rsid w:val="00C6778F"/>
    <w:rsid w:val="00C94C20"/>
    <w:rsid w:val="00CB4E44"/>
    <w:rsid w:val="00CD07F8"/>
    <w:rsid w:val="00CF3499"/>
    <w:rsid w:val="00CF350D"/>
    <w:rsid w:val="00D21459"/>
    <w:rsid w:val="00D23C3C"/>
    <w:rsid w:val="00D26B40"/>
    <w:rsid w:val="00D4786C"/>
    <w:rsid w:val="00D47D53"/>
    <w:rsid w:val="00D72C9E"/>
    <w:rsid w:val="00D82823"/>
    <w:rsid w:val="00D92835"/>
    <w:rsid w:val="00DA4D23"/>
    <w:rsid w:val="00DB3775"/>
    <w:rsid w:val="00DB4A48"/>
    <w:rsid w:val="00DB4B69"/>
    <w:rsid w:val="00DD301D"/>
    <w:rsid w:val="00DF642D"/>
    <w:rsid w:val="00E111BF"/>
    <w:rsid w:val="00E13E4A"/>
    <w:rsid w:val="00E32C06"/>
    <w:rsid w:val="00E415C6"/>
    <w:rsid w:val="00E42821"/>
    <w:rsid w:val="00E5621E"/>
    <w:rsid w:val="00E57CFF"/>
    <w:rsid w:val="00E60EC6"/>
    <w:rsid w:val="00E9282C"/>
    <w:rsid w:val="00ED0569"/>
    <w:rsid w:val="00ED797A"/>
    <w:rsid w:val="00F1487C"/>
    <w:rsid w:val="00F238FB"/>
    <w:rsid w:val="00F26143"/>
    <w:rsid w:val="00F30727"/>
    <w:rsid w:val="00F4302E"/>
    <w:rsid w:val="00F55F60"/>
    <w:rsid w:val="00F564F5"/>
    <w:rsid w:val="00F57262"/>
    <w:rsid w:val="00F6089D"/>
    <w:rsid w:val="00F754FF"/>
    <w:rsid w:val="00F81437"/>
    <w:rsid w:val="00F849C1"/>
    <w:rsid w:val="00FB3769"/>
    <w:rsid w:val="00FE442E"/>
    <w:rsid w:val="00FE4C9E"/>
    <w:rsid w:val="00FF1279"/>
    <w:rsid w:val="00FF1F6D"/>
    <w:rsid w:val="00FF6EE3"/>
    <w:rsid w:val="00FF797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536D73"/>
    <w:pPr>
      <w:spacing w:after="5" w:line="368" w:lineRule="auto"/>
      <w:ind w:left="401" w:hanging="10"/>
      <w:jc w:val="both"/>
    </w:pPr>
    <w:rPr>
      <w:rFonts w:ascii="Calibri" w:eastAsia="Calibri" w:hAnsi="Calibri" w:cs="Calibri"/>
      <w:color w:val="000000"/>
      <w:sz w:val="24"/>
    </w:rPr>
  </w:style>
  <w:style w:type="paragraph" w:styleId="Cmsor1">
    <w:name w:val="heading 1"/>
    <w:next w:val="Norml"/>
    <w:link w:val="Cmsor1Char"/>
    <w:uiPriority w:val="9"/>
    <w:unhideWhenUsed/>
    <w:qFormat/>
    <w:pPr>
      <w:keepNext/>
      <w:keepLines/>
      <w:spacing w:after="117" w:line="265" w:lineRule="auto"/>
      <w:ind w:left="395" w:hanging="10"/>
      <w:jc w:val="center"/>
      <w:outlineLvl w:val="0"/>
    </w:pPr>
    <w:rPr>
      <w:rFonts w:ascii="Calibri" w:eastAsia="Calibri" w:hAnsi="Calibri" w:cs="Calibri"/>
      <w:b/>
      <w:color w:val="000000"/>
      <w:sz w:val="24"/>
    </w:rPr>
  </w:style>
  <w:style w:type="paragraph" w:styleId="Cmsor2">
    <w:name w:val="heading 2"/>
    <w:next w:val="Norml"/>
    <w:link w:val="Cmsor2Char"/>
    <w:uiPriority w:val="9"/>
    <w:unhideWhenUsed/>
    <w:qFormat/>
    <w:pPr>
      <w:keepNext/>
      <w:keepLines/>
      <w:spacing w:after="151" w:line="250" w:lineRule="auto"/>
      <w:ind w:left="395" w:hanging="10"/>
      <w:jc w:val="both"/>
      <w:outlineLvl w:val="1"/>
    </w:pPr>
    <w:rPr>
      <w:rFonts w:ascii="Calibri" w:eastAsia="Calibri" w:hAnsi="Calibri" w:cs="Calibri"/>
      <w:b/>
      <w:color w:val="000000"/>
      <w:sz w:val="24"/>
    </w:rPr>
  </w:style>
  <w:style w:type="paragraph" w:styleId="Cmsor3">
    <w:name w:val="heading 3"/>
    <w:next w:val="Norml"/>
    <w:link w:val="Cmsor3Char"/>
    <w:uiPriority w:val="9"/>
    <w:unhideWhenUsed/>
    <w:qFormat/>
    <w:pPr>
      <w:keepNext/>
      <w:keepLines/>
      <w:spacing w:after="151" w:line="250" w:lineRule="auto"/>
      <w:ind w:left="395" w:hanging="10"/>
      <w:jc w:val="both"/>
      <w:outlineLvl w:val="2"/>
    </w:pPr>
    <w:rPr>
      <w:rFonts w:ascii="Calibri" w:eastAsia="Calibri" w:hAnsi="Calibri" w:cs="Calibri"/>
      <w:b/>
      <w:color w:val="000000"/>
      <w:sz w:val="24"/>
    </w:rPr>
  </w:style>
  <w:style w:type="paragraph" w:styleId="Cmsor4">
    <w:name w:val="heading 4"/>
    <w:next w:val="Norml"/>
    <w:link w:val="Cmsor4Char"/>
    <w:uiPriority w:val="9"/>
    <w:unhideWhenUsed/>
    <w:qFormat/>
    <w:pPr>
      <w:keepNext/>
      <w:keepLines/>
      <w:spacing w:after="5" w:line="368" w:lineRule="auto"/>
      <w:ind w:left="401" w:hanging="10"/>
      <w:jc w:val="both"/>
      <w:outlineLvl w:val="3"/>
    </w:pPr>
    <w:rPr>
      <w:rFonts w:ascii="Calibri" w:eastAsia="Calibri" w:hAnsi="Calibri" w:cs="Calibri"/>
      <w:color w:val="000000"/>
      <w:sz w:val="24"/>
    </w:rPr>
  </w:style>
  <w:style w:type="paragraph" w:styleId="Cmsor5">
    <w:name w:val="heading 5"/>
    <w:next w:val="Norml"/>
    <w:link w:val="Cmsor5Char"/>
    <w:uiPriority w:val="9"/>
    <w:unhideWhenUsed/>
    <w:qFormat/>
    <w:pPr>
      <w:keepNext/>
      <w:keepLines/>
      <w:spacing w:after="151" w:line="250" w:lineRule="auto"/>
      <w:ind w:left="395" w:hanging="10"/>
      <w:jc w:val="both"/>
      <w:outlineLvl w:val="4"/>
    </w:pPr>
    <w:rPr>
      <w:rFonts w:ascii="Calibri" w:eastAsia="Calibri" w:hAnsi="Calibri" w:cs="Calibri"/>
      <w:b/>
      <w:color w:val="000000"/>
      <w:sz w:val="24"/>
    </w:rPr>
  </w:style>
  <w:style w:type="paragraph" w:styleId="Cmsor6">
    <w:name w:val="heading 6"/>
    <w:next w:val="Norml"/>
    <w:link w:val="Cmsor6Char"/>
    <w:uiPriority w:val="9"/>
    <w:unhideWhenUsed/>
    <w:qFormat/>
    <w:pPr>
      <w:keepNext/>
      <w:keepLines/>
      <w:spacing w:after="151" w:line="250" w:lineRule="auto"/>
      <w:ind w:left="395" w:hanging="10"/>
      <w:jc w:val="both"/>
      <w:outlineLvl w:val="5"/>
    </w:pPr>
    <w:rPr>
      <w:rFonts w:ascii="Calibri" w:eastAsia="Calibri" w:hAnsi="Calibri" w:cs="Calibri"/>
      <w:b/>
      <w:color w:val="000000"/>
      <w:sz w:val="24"/>
    </w:rPr>
  </w:style>
  <w:style w:type="paragraph" w:styleId="Cmsor7">
    <w:name w:val="heading 7"/>
    <w:next w:val="Norml"/>
    <w:link w:val="Cmsor7Char"/>
    <w:uiPriority w:val="9"/>
    <w:unhideWhenUsed/>
    <w:qFormat/>
    <w:pPr>
      <w:keepNext/>
      <w:keepLines/>
      <w:spacing w:after="151" w:line="250" w:lineRule="auto"/>
      <w:ind w:left="395" w:hanging="10"/>
      <w:jc w:val="both"/>
      <w:outlineLvl w:val="6"/>
    </w:pPr>
    <w:rPr>
      <w:rFonts w:ascii="Calibri" w:eastAsia="Calibri" w:hAnsi="Calibri" w:cs="Calibri"/>
      <w:b/>
      <w:color w:val="000000"/>
      <w:sz w:val="24"/>
    </w:rPr>
  </w:style>
  <w:style w:type="paragraph" w:styleId="Cmsor8">
    <w:name w:val="heading 8"/>
    <w:next w:val="Norml"/>
    <w:link w:val="Cmsor8Char"/>
    <w:uiPriority w:val="9"/>
    <w:unhideWhenUsed/>
    <w:qFormat/>
    <w:pPr>
      <w:keepNext/>
      <w:keepLines/>
      <w:spacing w:after="151" w:line="250" w:lineRule="auto"/>
      <w:ind w:left="395" w:hanging="10"/>
      <w:jc w:val="both"/>
      <w:outlineLvl w:val="7"/>
    </w:pPr>
    <w:rPr>
      <w:rFonts w:ascii="Calibri" w:eastAsia="Calibri" w:hAnsi="Calibri" w:cs="Calibri"/>
      <w:b/>
      <w:color w:val="000000"/>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5Char">
    <w:name w:val="Címsor 5 Char"/>
    <w:link w:val="Cmsor5"/>
    <w:rPr>
      <w:rFonts w:ascii="Calibri" w:eastAsia="Calibri" w:hAnsi="Calibri" w:cs="Calibri"/>
      <w:b/>
      <w:color w:val="000000"/>
      <w:sz w:val="24"/>
    </w:rPr>
  </w:style>
  <w:style w:type="character" w:customStyle="1" w:styleId="Cmsor6Char">
    <w:name w:val="Címsor 6 Char"/>
    <w:link w:val="Cmsor6"/>
    <w:rPr>
      <w:rFonts w:ascii="Calibri" w:eastAsia="Calibri" w:hAnsi="Calibri" w:cs="Calibri"/>
      <w:b/>
      <w:color w:val="000000"/>
      <w:sz w:val="24"/>
    </w:rPr>
  </w:style>
  <w:style w:type="character" w:customStyle="1" w:styleId="Cmsor7Char">
    <w:name w:val="Címsor 7 Char"/>
    <w:link w:val="Cmsor7"/>
    <w:rPr>
      <w:rFonts w:ascii="Calibri" w:eastAsia="Calibri" w:hAnsi="Calibri" w:cs="Calibri"/>
      <w:b/>
      <w:color w:val="000000"/>
      <w:sz w:val="24"/>
    </w:rPr>
  </w:style>
  <w:style w:type="character" w:customStyle="1" w:styleId="Cmsor8Char">
    <w:name w:val="Címsor 8 Char"/>
    <w:link w:val="Cmsor8"/>
    <w:rPr>
      <w:rFonts w:ascii="Calibri" w:eastAsia="Calibri" w:hAnsi="Calibri" w:cs="Calibri"/>
      <w:b/>
      <w:color w:val="000000"/>
      <w:sz w:val="24"/>
    </w:rPr>
  </w:style>
  <w:style w:type="character" w:customStyle="1" w:styleId="Cmsor1Char">
    <w:name w:val="Címsor 1 Char"/>
    <w:link w:val="Cmsor1"/>
    <w:rPr>
      <w:rFonts w:ascii="Calibri" w:eastAsia="Calibri" w:hAnsi="Calibri" w:cs="Calibri"/>
      <w:b/>
      <w:color w:val="000000"/>
      <w:sz w:val="24"/>
    </w:rPr>
  </w:style>
  <w:style w:type="character" w:customStyle="1" w:styleId="Cmsor2Char">
    <w:name w:val="Címsor 2 Char"/>
    <w:link w:val="Cmsor2"/>
    <w:rPr>
      <w:rFonts w:ascii="Calibri" w:eastAsia="Calibri" w:hAnsi="Calibri" w:cs="Calibri"/>
      <w:b/>
      <w:color w:val="000000"/>
      <w:sz w:val="24"/>
    </w:rPr>
  </w:style>
  <w:style w:type="character" w:customStyle="1" w:styleId="Cmsor3Char">
    <w:name w:val="Címsor 3 Char"/>
    <w:link w:val="Cmsor3"/>
    <w:rPr>
      <w:rFonts w:ascii="Calibri" w:eastAsia="Calibri" w:hAnsi="Calibri" w:cs="Calibri"/>
      <w:b/>
      <w:color w:val="000000"/>
      <w:sz w:val="24"/>
    </w:rPr>
  </w:style>
  <w:style w:type="character" w:customStyle="1" w:styleId="Cmsor4Char">
    <w:name w:val="Címsor 4 Char"/>
    <w:link w:val="Cmsor4"/>
    <w:rPr>
      <w:rFonts w:ascii="Calibri" w:eastAsia="Calibri" w:hAnsi="Calibri" w:cs="Calibri"/>
      <w:color w:val="000000"/>
      <w:sz w:val="24"/>
    </w:rPr>
  </w:style>
  <w:style w:type="paragraph" w:styleId="TJ1">
    <w:name w:val="toc 1"/>
    <w:hidden/>
    <w:uiPriority w:val="39"/>
    <w:pPr>
      <w:spacing w:after="123"/>
      <w:ind w:left="416" w:right="25" w:hanging="10"/>
      <w:jc w:val="both"/>
    </w:pPr>
    <w:rPr>
      <w:rFonts w:ascii="Calibri" w:eastAsia="Calibri" w:hAnsi="Calibri" w:cs="Calibri"/>
      <w:color w:val="000000"/>
      <w:sz w:val="24"/>
    </w:rPr>
  </w:style>
  <w:style w:type="paragraph" w:styleId="TJ2">
    <w:name w:val="toc 2"/>
    <w:hidden/>
    <w:uiPriority w:val="39"/>
    <w:pPr>
      <w:spacing w:after="5" w:line="368" w:lineRule="auto"/>
      <w:ind w:left="615" w:right="25" w:hanging="10"/>
      <w:jc w:val="both"/>
    </w:pPr>
    <w:rPr>
      <w:rFonts w:ascii="Calibri" w:eastAsia="Calibri" w:hAnsi="Calibri" w:cs="Calibri"/>
      <w:color w:val="000000"/>
      <w:sz w:val="24"/>
    </w:rPr>
  </w:style>
  <w:style w:type="paragraph" w:styleId="TJ3">
    <w:name w:val="toc 3"/>
    <w:hidden/>
    <w:uiPriority w:val="39"/>
    <w:pPr>
      <w:spacing w:after="123"/>
      <w:ind w:left="817" w:right="25" w:hanging="10"/>
      <w:jc w:val="both"/>
    </w:pPr>
    <w:rPr>
      <w:rFonts w:ascii="Calibri" w:eastAsia="Calibri" w:hAnsi="Calibri" w:cs="Calibri"/>
      <w:color w:val="000000"/>
      <w:sz w:val="24"/>
    </w:rPr>
  </w:style>
  <w:style w:type="paragraph" w:styleId="TJ4">
    <w:name w:val="toc 4"/>
    <w:hidden/>
    <w:uiPriority w:val="39"/>
    <w:pPr>
      <w:spacing w:after="5" w:line="362" w:lineRule="auto"/>
      <w:ind w:left="817" w:right="25" w:hanging="10"/>
      <w:jc w:val="both"/>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fej">
    <w:name w:val="header"/>
    <w:basedOn w:val="Norml"/>
    <w:link w:val="lfejChar"/>
    <w:uiPriority w:val="99"/>
    <w:unhideWhenUsed/>
    <w:rsid w:val="00D23C3C"/>
    <w:pPr>
      <w:tabs>
        <w:tab w:val="center" w:pos="4536"/>
        <w:tab w:val="right" w:pos="9072"/>
      </w:tabs>
      <w:spacing w:after="0" w:line="240" w:lineRule="auto"/>
    </w:pPr>
  </w:style>
  <w:style w:type="character" w:customStyle="1" w:styleId="lfejChar">
    <w:name w:val="Élőfej Char"/>
    <w:basedOn w:val="Bekezdsalapbettpusa"/>
    <w:link w:val="lfej"/>
    <w:uiPriority w:val="99"/>
    <w:rsid w:val="00D23C3C"/>
    <w:rPr>
      <w:rFonts w:ascii="Calibri" w:eastAsia="Calibri" w:hAnsi="Calibri" w:cs="Calibri"/>
      <w:color w:val="000000"/>
      <w:sz w:val="24"/>
    </w:rPr>
  </w:style>
  <w:style w:type="character" w:styleId="Hiperhivatkozs">
    <w:name w:val="Hyperlink"/>
    <w:basedOn w:val="Bekezdsalapbettpusa"/>
    <w:uiPriority w:val="99"/>
    <w:unhideWhenUsed/>
    <w:rsid w:val="00D23C3C"/>
    <w:rPr>
      <w:color w:val="0563C1" w:themeColor="hyperlink"/>
      <w:u w:val="single"/>
    </w:rPr>
  </w:style>
  <w:style w:type="paragraph" w:styleId="Tartalomjegyzkcmsora">
    <w:name w:val="TOC Heading"/>
    <w:basedOn w:val="Cmsor1"/>
    <w:next w:val="Norml"/>
    <w:uiPriority w:val="39"/>
    <w:unhideWhenUsed/>
    <w:qFormat/>
    <w:rsid w:val="00D23C3C"/>
    <w:pPr>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Listaszerbekezds">
    <w:name w:val="List Paragraph"/>
    <w:basedOn w:val="Norml"/>
    <w:uiPriority w:val="34"/>
    <w:qFormat/>
    <w:rsid w:val="00D23C3C"/>
    <w:pPr>
      <w:ind w:left="720"/>
      <w:contextualSpacing/>
    </w:pPr>
  </w:style>
  <w:style w:type="paragraph" w:customStyle="1" w:styleId="NormlCalibri">
    <w:name w:val="Normál + Calibri"/>
    <w:aliases w:val="11 pt"/>
    <w:basedOn w:val="Norml"/>
    <w:rsid w:val="002466D9"/>
    <w:pPr>
      <w:spacing w:after="0" w:line="240" w:lineRule="auto"/>
      <w:ind w:left="0" w:firstLine="0"/>
    </w:pPr>
    <w:rPr>
      <w:rFonts w:eastAsia="Times New Roman" w:cs="Times New Roman"/>
      <w:b/>
      <w:bCs/>
      <w:i/>
      <w:iCs/>
      <w:color w:val="auto"/>
      <w:sz w:val="22"/>
    </w:rPr>
  </w:style>
  <w:style w:type="character" w:customStyle="1" w:styleId="NormlCalibri11Char">
    <w:name w:val="Normál + Calibri 11 Char"/>
    <w:link w:val="NormlCalibri11"/>
    <w:locked/>
    <w:rsid w:val="00E42821"/>
    <w:rPr>
      <w:rFonts w:ascii="Calibri" w:hAnsi="Calibri" w:cs="Calibri"/>
      <w:bCs/>
      <w:iCs/>
      <w:szCs w:val="24"/>
    </w:rPr>
  </w:style>
  <w:style w:type="paragraph" w:customStyle="1" w:styleId="NormlCalibri11">
    <w:name w:val="Normál + Calibri 11"/>
    <w:basedOn w:val="Norml"/>
    <w:link w:val="NormlCalibri11Char"/>
    <w:rsid w:val="00E42821"/>
    <w:pPr>
      <w:pBdr>
        <w:top w:val="single" w:sz="4" w:space="1" w:color="auto"/>
        <w:left w:val="single" w:sz="4" w:space="4" w:color="auto"/>
        <w:bottom w:val="single" w:sz="4" w:space="1" w:color="auto"/>
        <w:right w:val="single" w:sz="4" w:space="4" w:color="auto"/>
      </w:pBdr>
      <w:spacing w:after="0" w:line="240" w:lineRule="auto"/>
      <w:ind w:left="0" w:firstLine="0"/>
    </w:pPr>
    <w:rPr>
      <w:rFonts w:eastAsiaTheme="minorEastAsia"/>
      <w:bCs/>
      <w:iCs/>
      <w:color w:val="auto"/>
      <w:sz w:val="22"/>
      <w:szCs w:val="24"/>
    </w:rPr>
  </w:style>
  <w:style w:type="paragraph" w:styleId="Buborkszveg">
    <w:name w:val="Balloon Text"/>
    <w:basedOn w:val="Norml"/>
    <w:link w:val="BuborkszvegChar"/>
    <w:uiPriority w:val="99"/>
    <w:semiHidden/>
    <w:unhideWhenUsed/>
    <w:rsid w:val="00257D77"/>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257D77"/>
    <w:rPr>
      <w:rFonts w:ascii="Segoe UI" w:eastAsia="Calibri" w:hAnsi="Segoe UI" w:cs="Segoe UI"/>
      <w:color w:val="000000"/>
      <w:sz w:val="18"/>
      <w:szCs w:val="18"/>
    </w:rPr>
  </w:style>
  <w:style w:type="paragraph" w:styleId="Nincstrkz">
    <w:name w:val="No Spacing"/>
    <w:link w:val="NincstrkzChar"/>
    <w:qFormat/>
    <w:rsid w:val="00B5666F"/>
    <w:pPr>
      <w:spacing w:after="0" w:line="240" w:lineRule="auto"/>
    </w:pPr>
    <w:rPr>
      <w:rFonts w:ascii="Calibri" w:eastAsia="Times New Roman" w:hAnsi="Calibri" w:cs="Times New Roman"/>
      <w:lang w:eastAsia="en-US"/>
    </w:rPr>
  </w:style>
  <w:style w:type="character" w:customStyle="1" w:styleId="NincstrkzChar">
    <w:name w:val="Nincs térköz Char"/>
    <w:link w:val="Nincstrkz"/>
    <w:rsid w:val="00B5666F"/>
    <w:rPr>
      <w:rFonts w:ascii="Calibri" w:eastAsia="Times New Roman" w:hAnsi="Calibri" w:cs="Times New Roman"/>
      <w:lang w:eastAsia="en-US"/>
    </w:rPr>
  </w:style>
  <w:style w:type="paragraph" w:customStyle="1" w:styleId="szoveg">
    <w:name w:val="szoveg"/>
    <w:basedOn w:val="Norml"/>
    <w:rsid w:val="00CF349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szvegtrzs30">
    <w:name w:val="szvegtrzs30"/>
    <w:basedOn w:val="Norml"/>
    <w:rsid w:val="00820921"/>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NormlWeb">
    <w:name w:val="Normal (Web)"/>
    <w:basedOn w:val="Norml"/>
    <w:uiPriority w:val="99"/>
    <w:semiHidden/>
    <w:unhideWhenUsed/>
    <w:rsid w:val="00642C3F"/>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Szvegtrzs">
    <w:name w:val="Body Text"/>
    <w:basedOn w:val="Norml"/>
    <w:link w:val="SzvegtrzsChar"/>
    <w:uiPriority w:val="1"/>
    <w:qFormat/>
    <w:rsid w:val="0039273D"/>
    <w:pPr>
      <w:widowControl w:val="0"/>
      <w:autoSpaceDE w:val="0"/>
      <w:autoSpaceDN w:val="0"/>
      <w:spacing w:after="0" w:line="240" w:lineRule="auto"/>
      <w:ind w:left="0" w:firstLine="0"/>
      <w:jc w:val="left"/>
    </w:pPr>
    <w:rPr>
      <w:rFonts w:ascii="Times New Roman" w:eastAsia="Times New Roman" w:hAnsi="Times New Roman" w:cs="Times New Roman"/>
      <w:color w:val="auto"/>
      <w:szCs w:val="24"/>
      <w:lang w:bidi="hu-HU"/>
    </w:rPr>
  </w:style>
  <w:style w:type="character" w:customStyle="1" w:styleId="SzvegtrzsChar">
    <w:name w:val="Szövegtörzs Char"/>
    <w:basedOn w:val="Bekezdsalapbettpusa"/>
    <w:link w:val="Szvegtrzs"/>
    <w:uiPriority w:val="1"/>
    <w:rsid w:val="0039273D"/>
    <w:rPr>
      <w:rFonts w:ascii="Times New Roman" w:eastAsia="Times New Roman" w:hAnsi="Times New Roman" w:cs="Times New Roman"/>
      <w:sz w:val="24"/>
      <w:szCs w:val="24"/>
      <w:lang w:bidi="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536D73"/>
    <w:pPr>
      <w:spacing w:after="5" w:line="368" w:lineRule="auto"/>
      <w:ind w:left="401" w:hanging="10"/>
      <w:jc w:val="both"/>
    </w:pPr>
    <w:rPr>
      <w:rFonts w:ascii="Calibri" w:eastAsia="Calibri" w:hAnsi="Calibri" w:cs="Calibri"/>
      <w:color w:val="000000"/>
      <w:sz w:val="24"/>
    </w:rPr>
  </w:style>
  <w:style w:type="paragraph" w:styleId="Cmsor1">
    <w:name w:val="heading 1"/>
    <w:next w:val="Norml"/>
    <w:link w:val="Cmsor1Char"/>
    <w:uiPriority w:val="9"/>
    <w:unhideWhenUsed/>
    <w:qFormat/>
    <w:pPr>
      <w:keepNext/>
      <w:keepLines/>
      <w:spacing w:after="117" w:line="265" w:lineRule="auto"/>
      <w:ind w:left="395" w:hanging="10"/>
      <w:jc w:val="center"/>
      <w:outlineLvl w:val="0"/>
    </w:pPr>
    <w:rPr>
      <w:rFonts w:ascii="Calibri" w:eastAsia="Calibri" w:hAnsi="Calibri" w:cs="Calibri"/>
      <w:b/>
      <w:color w:val="000000"/>
      <w:sz w:val="24"/>
    </w:rPr>
  </w:style>
  <w:style w:type="paragraph" w:styleId="Cmsor2">
    <w:name w:val="heading 2"/>
    <w:next w:val="Norml"/>
    <w:link w:val="Cmsor2Char"/>
    <w:uiPriority w:val="9"/>
    <w:unhideWhenUsed/>
    <w:qFormat/>
    <w:pPr>
      <w:keepNext/>
      <w:keepLines/>
      <w:spacing w:after="151" w:line="250" w:lineRule="auto"/>
      <w:ind w:left="395" w:hanging="10"/>
      <w:jc w:val="both"/>
      <w:outlineLvl w:val="1"/>
    </w:pPr>
    <w:rPr>
      <w:rFonts w:ascii="Calibri" w:eastAsia="Calibri" w:hAnsi="Calibri" w:cs="Calibri"/>
      <w:b/>
      <w:color w:val="000000"/>
      <w:sz w:val="24"/>
    </w:rPr>
  </w:style>
  <w:style w:type="paragraph" w:styleId="Cmsor3">
    <w:name w:val="heading 3"/>
    <w:next w:val="Norml"/>
    <w:link w:val="Cmsor3Char"/>
    <w:uiPriority w:val="9"/>
    <w:unhideWhenUsed/>
    <w:qFormat/>
    <w:pPr>
      <w:keepNext/>
      <w:keepLines/>
      <w:spacing w:after="151" w:line="250" w:lineRule="auto"/>
      <w:ind w:left="395" w:hanging="10"/>
      <w:jc w:val="both"/>
      <w:outlineLvl w:val="2"/>
    </w:pPr>
    <w:rPr>
      <w:rFonts w:ascii="Calibri" w:eastAsia="Calibri" w:hAnsi="Calibri" w:cs="Calibri"/>
      <w:b/>
      <w:color w:val="000000"/>
      <w:sz w:val="24"/>
    </w:rPr>
  </w:style>
  <w:style w:type="paragraph" w:styleId="Cmsor4">
    <w:name w:val="heading 4"/>
    <w:next w:val="Norml"/>
    <w:link w:val="Cmsor4Char"/>
    <w:uiPriority w:val="9"/>
    <w:unhideWhenUsed/>
    <w:qFormat/>
    <w:pPr>
      <w:keepNext/>
      <w:keepLines/>
      <w:spacing w:after="5" w:line="368" w:lineRule="auto"/>
      <w:ind w:left="401" w:hanging="10"/>
      <w:jc w:val="both"/>
      <w:outlineLvl w:val="3"/>
    </w:pPr>
    <w:rPr>
      <w:rFonts w:ascii="Calibri" w:eastAsia="Calibri" w:hAnsi="Calibri" w:cs="Calibri"/>
      <w:color w:val="000000"/>
      <w:sz w:val="24"/>
    </w:rPr>
  </w:style>
  <w:style w:type="paragraph" w:styleId="Cmsor5">
    <w:name w:val="heading 5"/>
    <w:next w:val="Norml"/>
    <w:link w:val="Cmsor5Char"/>
    <w:uiPriority w:val="9"/>
    <w:unhideWhenUsed/>
    <w:qFormat/>
    <w:pPr>
      <w:keepNext/>
      <w:keepLines/>
      <w:spacing w:after="151" w:line="250" w:lineRule="auto"/>
      <w:ind w:left="395" w:hanging="10"/>
      <w:jc w:val="both"/>
      <w:outlineLvl w:val="4"/>
    </w:pPr>
    <w:rPr>
      <w:rFonts w:ascii="Calibri" w:eastAsia="Calibri" w:hAnsi="Calibri" w:cs="Calibri"/>
      <w:b/>
      <w:color w:val="000000"/>
      <w:sz w:val="24"/>
    </w:rPr>
  </w:style>
  <w:style w:type="paragraph" w:styleId="Cmsor6">
    <w:name w:val="heading 6"/>
    <w:next w:val="Norml"/>
    <w:link w:val="Cmsor6Char"/>
    <w:uiPriority w:val="9"/>
    <w:unhideWhenUsed/>
    <w:qFormat/>
    <w:pPr>
      <w:keepNext/>
      <w:keepLines/>
      <w:spacing w:after="151" w:line="250" w:lineRule="auto"/>
      <w:ind w:left="395" w:hanging="10"/>
      <w:jc w:val="both"/>
      <w:outlineLvl w:val="5"/>
    </w:pPr>
    <w:rPr>
      <w:rFonts w:ascii="Calibri" w:eastAsia="Calibri" w:hAnsi="Calibri" w:cs="Calibri"/>
      <w:b/>
      <w:color w:val="000000"/>
      <w:sz w:val="24"/>
    </w:rPr>
  </w:style>
  <w:style w:type="paragraph" w:styleId="Cmsor7">
    <w:name w:val="heading 7"/>
    <w:next w:val="Norml"/>
    <w:link w:val="Cmsor7Char"/>
    <w:uiPriority w:val="9"/>
    <w:unhideWhenUsed/>
    <w:qFormat/>
    <w:pPr>
      <w:keepNext/>
      <w:keepLines/>
      <w:spacing w:after="151" w:line="250" w:lineRule="auto"/>
      <w:ind w:left="395" w:hanging="10"/>
      <w:jc w:val="both"/>
      <w:outlineLvl w:val="6"/>
    </w:pPr>
    <w:rPr>
      <w:rFonts w:ascii="Calibri" w:eastAsia="Calibri" w:hAnsi="Calibri" w:cs="Calibri"/>
      <w:b/>
      <w:color w:val="000000"/>
      <w:sz w:val="24"/>
    </w:rPr>
  </w:style>
  <w:style w:type="paragraph" w:styleId="Cmsor8">
    <w:name w:val="heading 8"/>
    <w:next w:val="Norml"/>
    <w:link w:val="Cmsor8Char"/>
    <w:uiPriority w:val="9"/>
    <w:unhideWhenUsed/>
    <w:qFormat/>
    <w:pPr>
      <w:keepNext/>
      <w:keepLines/>
      <w:spacing w:after="151" w:line="250" w:lineRule="auto"/>
      <w:ind w:left="395" w:hanging="10"/>
      <w:jc w:val="both"/>
      <w:outlineLvl w:val="7"/>
    </w:pPr>
    <w:rPr>
      <w:rFonts w:ascii="Calibri" w:eastAsia="Calibri" w:hAnsi="Calibri" w:cs="Calibri"/>
      <w:b/>
      <w:color w:val="000000"/>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5Char">
    <w:name w:val="Címsor 5 Char"/>
    <w:link w:val="Cmsor5"/>
    <w:rPr>
      <w:rFonts w:ascii="Calibri" w:eastAsia="Calibri" w:hAnsi="Calibri" w:cs="Calibri"/>
      <w:b/>
      <w:color w:val="000000"/>
      <w:sz w:val="24"/>
    </w:rPr>
  </w:style>
  <w:style w:type="character" w:customStyle="1" w:styleId="Cmsor6Char">
    <w:name w:val="Címsor 6 Char"/>
    <w:link w:val="Cmsor6"/>
    <w:rPr>
      <w:rFonts w:ascii="Calibri" w:eastAsia="Calibri" w:hAnsi="Calibri" w:cs="Calibri"/>
      <w:b/>
      <w:color w:val="000000"/>
      <w:sz w:val="24"/>
    </w:rPr>
  </w:style>
  <w:style w:type="character" w:customStyle="1" w:styleId="Cmsor7Char">
    <w:name w:val="Címsor 7 Char"/>
    <w:link w:val="Cmsor7"/>
    <w:rPr>
      <w:rFonts w:ascii="Calibri" w:eastAsia="Calibri" w:hAnsi="Calibri" w:cs="Calibri"/>
      <w:b/>
      <w:color w:val="000000"/>
      <w:sz w:val="24"/>
    </w:rPr>
  </w:style>
  <w:style w:type="character" w:customStyle="1" w:styleId="Cmsor8Char">
    <w:name w:val="Címsor 8 Char"/>
    <w:link w:val="Cmsor8"/>
    <w:rPr>
      <w:rFonts w:ascii="Calibri" w:eastAsia="Calibri" w:hAnsi="Calibri" w:cs="Calibri"/>
      <w:b/>
      <w:color w:val="000000"/>
      <w:sz w:val="24"/>
    </w:rPr>
  </w:style>
  <w:style w:type="character" w:customStyle="1" w:styleId="Cmsor1Char">
    <w:name w:val="Címsor 1 Char"/>
    <w:link w:val="Cmsor1"/>
    <w:rPr>
      <w:rFonts w:ascii="Calibri" w:eastAsia="Calibri" w:hAnsi="Calibri" w:cs="Calibri"/>
      <w:b/>
      <w:color w:val="000000"/>
      <w:sz w:val="24"/>
    </w:rPr>
  </w:style>
  <w:style w:type="character" w:customStyle="1" w:styleId="Cmsor2Char">
    <w:name w:val="Címsor 2 Char"/>
    <w:link w:val="Cmsor2"/>
    <w:rPr>
      <w:rFonts w:ascii="Calibri" w:eastAsia="Calibri" w:hAnsi="Calibri" w:cs="Calibri"/>
      <w:b/>
      <w:color w:val="000000"/>
      <w:sz w:val="24"/>
    </w:rPr>
  </w:style>
  <w:style w:type="character" w:customStyle="1" w:styleId="Cmsor3Char">
    <w:name w:val="Címsor 3 Char"/>
    <w:link w:val="Cmsor3"/>
    <w:rPr>
      <w:rFonts w:ascii="Calibri" w:eastAsia="Calibri" w:hAnsi="Calibri" w:cs="Calibri"/>
      <w:b/>
      <w:color w:val="000000"/>
      <w:sz w:val="24"/>
    </w:rPr>
  </w:style>
  <w:style w:type="character" w:customStyle="1" w:styleId="Cmsor4Char">
    <w:name w:val="Címsor 4 Char"/>
    <w:link w:val="Cmsor4"/>
    <w:rPr>
      <w:rFonts w:ascii="Calibri" w:eastAsia="Calibri" w:hAnsi="Calibri" w:cs="Calibri"/>
      <w:color w:val="000000"/>
      <w:sz w:val="24"/>
    </w:rPr>
  </w:style>
  <w:style w:type="paragraph" w:styleId="TJ1">
    <w:name w:val="toc 1"/>
    <w:hidden/>
    <w:uiPriority w:val="39"/>
    <w:pPr>
      <w:spacing w:after="123"/>
      <w:ind w:left="416" w:right="25" w:hanging="10"/>
      <w:jc w:val="both"/>
    </w:pPr>
    <w:rPr>
      <w:rFonts w:ascii="Calibri" w:eastAsia="Calibri" w:hAnsi="Calibri" w:cs="Calibri"/>
      <w:color w:val="000000"/>
      <w:sz w:val="24"/>
    </w:rPr>
  </w:style>
  <w:style w:type="paragraph" w:styleId="TJ2">
    <w:name w:val="toc 2"/>
    <w:hidden/>
    <w:uiPriority w:val="39"/>
    <w:pPr>
      <w:spacing w:after="5" w:line="368" w:lineRule="auto"/>
      <w:ind w:left="615" w:right="25" w:hanging="10"/>
      <w:jc w:val="both"/>
    </w:pPr>
    <w:rPr>
      <w:rFonts w:ascii="Calibri" w:eastAsia="Calibri" w:hAnsi="Calibri" w:cs="Calibri"/>
      <w:color w:val="000000"/>
      <w:sz w:val="24"/>
    </w:rPr>
  </w:style>
  <w:style w:type="paragraph" w:styleId="TJ3">
    <w:name w:val="toc 3"/>
    <w:hidden/>
    <w:uiPriority w:val="39"/>
    <w:pPr>
      <w:spacing w:after="123"/>
      <w:ind w:left="817" w:right="25" w:hanging="10"/>
      <w:jc w:val="both"/>
    </w:pPr>
    <w:rPr>
      <w:rFonts w:ascii="Calibri" w:eastAsia="Calibri" w:hAnsi="Calibri" w:cs="Calibri"/>
      <w:color w:val="000000"/>
      <w:sz w:val="24"/>
    </w:rPr>
  </w:style>
  <w:style w:type="paragraph" w:styleId="TJ4">
    <w:name w:val="toc 4"/>
    <w:hidden/>
    <w:uiPriority w:val="39"/>
    <w:pPr>
      <w:spacing w:after="5" w:line="362" w:lineRule="auto"/>
      <w:ind w:left="817" w:right="25" w:hanging="10"/>
      <w:jc w:val="both"/>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fej">
    <w:name w:val="header"/>
    <w:basedOn w:val="Norml"/>
    <w:link w:val="lfejChar"/>
    <w:uiPriority w:val="99"/>
    <w:unhideWhenUsed/>
    <w:rsid w:val="00D23C3C"/>
    <w:pPr>
      <w:tabs>
        <w:tab w:val="center" w:pos="4536"/>
        <w:tab w:val="right" w:pos="9072"/>
      </w:tabs>
      <w:spacing w:after="0" w:line="240" w:lineRule="auto"/>
    </w:pPr>
  </w:style>
  <w:style w:type="character" w:customStyle="1" w:styleId="lfejChar">
    <w:name w:val="Élőfej Char"/>
    <w:basedOn w:val="Bekezdsalapbettpusa"/>
    <w:link w:val="lfej"/>
    <w:uiPriority w:val="99"/>
    <w:rsid w:val="00D23C3C"/>
    <w:rPr>
      <w:rFonts w:ascii="Calibri" w:eastAsia="Calibri" w:hAnsi="Calibri" w:cs="Calibri"/>
      <w:color w:val="000000"/>
      <w:sz w:val="24"/>
    </w:rPr>
  </w:style>
  <w:style w:type="character" w:styleId="Hiperhivatkozs">
    <w:name w:val="Hyperlink"/>
    <w:basedOn w:val="Bekezdsalapbettpusa"/>
    <w:uiPriority w:val="99"/>
    <w:unhideWhenUsed/>
    <w:rsid w:val="00D23C3C"/>
    <w:rPr>
      <w:color w:val="0563C1" w:themeColor="hyperlink"/>
      <w:u w:val="single"/>
    </w:rPr>
  </w:style>
  <w:style w:type="paragraph" w:styleId="Tartalomjegyzkcmsora">
    <w:name w:val="TOC Heading"/>
    <w:basedOn w:val="Cmsor1"/>
    <w:next w:val="Norml"/>
    <w:uiPriority w:val="39"/>
    <w:unhideWhenUsed/>
    <w:qFormat/>
    <w:rsid w:val="00D23C3C"/>
    <w:pPr>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Listaszerbekezds">
    <w:name w:val="List Paragraph"/>
    <w:basedOn w:val="Norml"/>
    <w:uiPriority w:val="34"/>
    <w:qFormat/>
    <w:rsid w:val="00D23C3C"/>
    <w:pPr>
      <w:ind w:left="720"/>
      <w:contextualSpacing/>
    </w:pPr>
  </w:style>
  <w:style w:type="paragraph" w:customStyle="1" w:styleId="NormlCalibri">
    <w:name w:val="Normál + Calibri"/>
    <w:aliases w:val="11 pt"/>
    <w:basedOn w:val="Norml"/>
    <w:rsid w:val="002466D9"/>
    <w:pPr>
      <w:spacing w:after="0" w:line="240" w:lineRule="auto"/>
      <w:ind w:left="0" w:firstLine="0"/>
    </w:pPr>
    <w:rPr>
      <w:rFonts w:eastAsia="Times New Roman" w:cs="Times New Roman"/>
      <w:b/>
      <w:bCs/>
      <w:i/>
      <w:iCs/>
      <w:color w:val="auto"/>
      <w:sz w:val="22"/>
    </w:rPr>
  </w:style>
  <w:style w:type="character" w:customStyle="1" w:styleId="NormlCalibri11Char">
    <w:name w:val="Normál + Calibri 11 Char"/>
    <w:link w:val="NormlCalibri11"/>
    <w:locked/>
    <w:rsid w:val="00E42821"/>
    <w:rPr>
      <w:rFonts w:ascii="Calibri" w:hAnsi="Calibri" w:cs="Calibri"/>
      <w:bCs/>
      <w:iCs/>
      <w:szCs w:val="24"/>
    </w:rPr>
  </w:style>
  <w:style w:type="paragraph" w:customStyle="1" w:styleId="NormlCalibri11">
    <w:name w:val="Normál + Calibri 11"/>
    <w:basedOn w:val="Norml"/>
    <w:link w:val="NormlCalibri11Char"/>
    <w:rsid w:val="00E42821"/>
    <w:pPr>
      <w:pBdr>
        <w:top w:val="single" w:sz="4" w:space="1" w:color="auto"/>
        <w:left w:val="single" w:sz="4" w:space="4" w:color="auto"/>
        <w:bottom w:val="single" w:sz="4" w:space="1" w:color="auto"/>
        <w:right w:val="single" w:sz="4" w:space="4" w:color="auto"/>
      </w:pBdr>
      <w:spacing w:after="0" w:line="240" w:lineRule="auto"/>
      <w:ind w:left="0" w:firstLine="0"/>
    </w:pPr>
    <w:rPr>
      <w:rFonts w:eastAsiaTheme="minorEastAsia"/>
      <w:bCs/>
      <w:iCs/>
      <w:color w:val="auto"/>
      <w:sz w:val="22"/>
      <w:szCs w:val="24"/>
    </w:rPr>
  </w:style>
  <w:style w:type="paragraph" w:styleId="Buborkszveg">
    <w:name w:val="Balloon Text"/>
    <w:basedOn w:val="Norml"/>
    <w:link w:val="BuborkszvegChar"/>
    <w:uiPriority w:val="99"/>
    <w:semiHidden/>
    <w:unhideWhenUsed/>
    <w:rsid w:val="00257D77"/>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257D77"/>
    <w:rPr>
      <w:rFonts w:ascii="Segoe UI" w:eastAsia="Calibri" w:hAnsi="Segoe UI" w:cs="Segoe UI"/>
      <w:color w:val="000000"/>
      <w:sz w:val="18"/>
      <w:szCs w:val="18"/>
    </w:rPr>
  </w:style>
  <w:style w:type="paragraph" w:styleId="Nincstrkz">
    <w:name w:val="No Spacing"/>
    <w:link w:val="NincstrkzChar"/>
    <w:qFormat/>
    <w:rsid w:val="00B5666F"/>
    <w:pPr>
      <w:spacing w:after="0" w:line="240" w:lineRule="auto"/>
    </w:pPr>
    <w:rPr>
      <w:rFonts w:ascii="Calibri" w:eastAsia="Times New Roman" w:hAnsi="Calibri" w:cs="Times New Roman"/>
      <w:lang w:eastAsia="en-US"/>
    </w:rPr>
  </w:style>
  <w:style w:type="character" w:customStyle="1" w:styleId="NincstrkzChar">
    <w:name w:val="Nincs térköz Char"/>
    <w:link w:val="Nincstrkz"/>
    <w:rsid w:val="00B5666F"/>
    <w:rPr>
      <w:rFonts w:ascii="Calibri" w:eastAsia="Times New Roman" w:hAnsi="Calibri" w:cs="Times New Roman"/>
      <w:lang w:eastAsia="en-US"/>
    </w:rPr>
  </w:style>
  <w:style w:type="paragraph" w:customStyle="1" w:styleId="szoveg">
    <w:name w:val="szoveg"/>
    <w:basedOn w:val="Norml"/>
    <w:rsid w:val="00CF349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szvegtrzs30">
    <w:name w:val="szvegtrzs30"/>
    <w:basedOn w:val="Norml"/>
    <w:rsid w:val="00820921"/>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NormlWeb">
    <w:name w:val="Normal (Web)"/>
    <w:basedOn w:val="Norml"/>
    <w:uiPriority w:val="99"/>
    <w:semiHidden/>
    <w:unhideWhenUsed/>
    <w:rsid w:val="00642C3F"/>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Szvegtrzs">
    <w:name w:val="Body Text"/>
    <w:basedOn w:val="Norml"/>
    <w:link w:val="SzvegtrzsChar"/>
    <w:uiPriority w:val="1"/>
    <w:qFormat/>
    <w:rsid w:val="0039273D"/>
    <w:pPr>
      <w:widowControl w:val="0"/>
      <w:autoSpaceDE w:val="0"/>
      <w:autoSpaceDN w:val="0"/>
      <w:spacing w:after="0" w:line="240" w:lineRule="auto"/>
      <w:ind w:left="0" w:firstLine="0"/>
      <w:jc w:val="left"/>
    </w:pPr>
    <w:rPr>
      <w:rFonts w:ascii="Times New Roman" w:eastAsia="Times New Roman" w:hAnsi="Times New Roman" w:cs="Times New Roman"/>
      <w:color w:val="auto"/>
      <w:szCs w:val="24"/>
      <w:lang w:bidi="hu-HU"/>
    </w:rPr>
  </w:style>
  <w:style w:type="character" w:customStyle="1" w:styleId="SzvegtrzsChar">
    <w:name w:val="Szövegtörzs Char"/>
    <w:basedOn w:val="Bekezdsalapbettpusa"/>
    <w:link w:val="Szvegtrzs"/>
    <w:uiPriority w:val="1"/>
    <w:rsid w:val="0039273D"/>
    <w:rPr>
      <w:rFonts w:ascii="Times New Roman" w:eastAsia="Times New Roman" w:hAnsi="Times New Roman" w:cs="Times New Roman"/>
      <w:sz w:val="24"/>
      <w:szCs w:val="24"/>
      <w:lang w:bidi="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88482">
      <w:bodyDiv w:val="1"/>
      <w:marLeft w:val="0"/>
      <w:marRight w:val="0"/>
      <w:marTop w:val="0"/>
      <w:marBottom w:val="0"/>
      <w:divBdr>
        <w:top w:val="none" w:sz="0" w:space="0" w:color="auto"/>
        <w:left w:val="none" w:sz="0" w:space="0" w:color="auto"/>
        <w:bottom w:val="none" w:sz="0" w:space="0" w:color="auto"/>
        <w:right w:val="none" w:sz="0" w:space="0" w:color="auto"/>
      </w:divBdr>
    </w:div>
    <w:div w:id="25255879">
      <w:bodyDiv w:val="1"/>
      <w:marLeft w:val="0"/>
      <w:marRight w:val="0"/>
      <w:marTop w:val="0"/>
      <w:marBottom w:val="0"/>
      <w:divBdr>
        <w:top w:val="none" w:sz="0" w:space="0" w:color="auto"/>
        <w:left w:val="none" w:sz="0" w:space="0" w:color="auto"/>
        <w:bottom w:val="none" w:sz="0" w:space="0" w:color="auto"/>
        <w:right w:val="none" w:sz="0" w:space="0" w:color="auto"/>
      </w:divBdr>
    </w:div>
    <w:div w:id="57092234">
      <w:bodyDiv w:val="1"/>
      <w:marLeft w:val="0"/>
      <w:marRight w:val="0"/>
      <w:marTop w:val="0"/>
      <w:marBottom w:val="0"/>
      <w:divBdr>
        <w:top w:val="none" w:sz="0" w:space="0" w:color="auto"/>
        <w:left w:val="none" w:sz="0" w:space="0" w:color="auto"/>
        <w:bottom w:val="none" w:sz="0" w:space="0" w:color="auto"/>
        <w:right w:val="none" w:sz="0" w:space="0" w:color="auto"/>
      </w:divBdr>
    </w:div>
    <w:div w:id="72511319">
      <w:bodyDiv w:val="1"/>
      <w:marLeft w:val="0"/>
      <w:marRight w:val="0"/>
      <w:marTop w:val="0"/>
      <w:marBottom w:val="0"/>
      <w:divBdr>
        <w:top w:val="none" w:sz="0" w:space="0" w:color="auto"/>
        <w:left w:val="none" w:sz="0" w:space="0" w:color="auto"/>
        <w:bottom w:val="none" w:sz="0" w:space="0" w:color="auto"/>
        <w:right w:val="none" w:sz="0" w:space="0" w:color="auto"/>
      </w:divBdr>
    </w:div>
    <w:div w:id="72700641">
      <w:bodyDiv w:val="1"/>
      <w:marLeft w:val="0"/>
      <w:marRight w:val="0"/>
      <w:marTop w:val="0"/>
      <w:marBottom w:val="0"/>
      <w:divBdr>
        <w:top w:val="none" w:sz="0" w:space="0" w:color="auto"/>
        <w:left w:val="none" w:sz="0" w:space="0" w:color="auto"/>
        <w:bottom w:val="none" w:sz="0" w:space="0" w:color="auto"/>
        <w:right w:val="none" w:sz="0" w:space="0" w:color="auto"/>
      </w:divBdr>
    </w:div>
    <w:div w:id="99617588">
      <w:bodyDiv w:val="1"/>
      <w:marLeft w:val="0"/>
      <w:marRight w:val="0"/>
      <w:marTop w:val="0"/>
      <w:marBottom w:val="0"/>
      <w:divBdr>
        <w:top w:val="none" w:sz="0" w:space="0" w:color="auto"/>
        <w:left w:val="none" w:sz="0" w:space="0" w:color="auto"/>
        <w:bottom w:val="none" w:sz="0" w:space="0" w:color="auto"/>
        <w:right w:val="none" w:sz="0" w:space="0" w:color="auto"/>
      </w:divBdr>
    </w:div>
    <w:div w:id="109591089">
      <w:bodyDiv w:val="1"/>
      <w:marLeft w:val="0"/>
      <w:marRight w:val="0"/>
      <w:marTop w:val="0"/>
      <w:marBottom w:val="0"/>
      <w:divBdr>
        <w:top w:val="none" w:sz="0" w:space="0" w:color="auto"/>
        <w:left w:val="none" w:sz="0" w:space="0" w:color="auto"/>
        <w:bottom w:val="none" w:sz="0" w:space="0" w:color="auto"/>
        <w:right w:val="none" w:sz="0" w:space="0" w:color="auto"/>
      </w:divBdr>
    </w:div>
    <w:div w:id="118450975">
      <w:bodyDiv w:val="1"/>
      <w:marLeft w:val="0"/>
      <w:marRight w:val="0"/>
      <w:marTop w:val="0"/>
      <w:marBottom w:val="0"/>
      <w:divBdr>
        <w:top w:val="none" w:sz="0" w:space="0" w:color="auto"/>
        <w:left w:val="none" w:sz="0" w:space="0" w:color="auto"/>
        <w:bottom w:val="none" w:sz="0" w:space="0" w:color="auto"/>
        <w:right w:val="none" w:sz="0" w:space="0" w:color="auto"/>
      </w:divBdr>
    </w:div>
    <w:div w:id="143158912">
      <w:bodyDiv w:val="1"/>
      <w:marLeft w:val="0"/>
      <w:marRight w:val="0"/>
      <w:marTop w:val="0"/>
      <w:marBottom w:val="0"/>
      <w:divBdr>
        <w:top w:val="none" w:sz="0" w:space="0" w:color="auto"/>
        <w:left w:val="none" w:sz="0" w:space="0" w:color="auto"/>
        <w:bottom w:val="none" w:sz="0" w:space="0" w:color="auto"/>
        <w:right w:val="none" w:sz="0" w:space="0" w:color="auto"/>
      </w:divBdr>
    </w:div>
    <w:div w:id="151263041">
      <w:bodyDiv w:val="1"/>
      <w:marLeft w:val="0"/>
      <w:marRight w:val="0"/>
      <w:marTop w:val="0"/>
      <w:marBottom w:val="0"/>
      <w:divBdr>
        <w:top w:val="none" w:sz="0" w:space="0" w:color="auto"/>
        <w:left w:val="none" w:sz="0" w:space="0" w:color="auto"/>
        <w:bottom w:val="none" w:sz="0" w:space="0" w:color="auto"/>
        <w:right w:val="none" w:sz="0" w:space="0" w:color="auto"/>
      </w:divBdr>
    </w:div>
    <w:div w:id="160319822">
      <w:bodyDiv w:val="1"/>
      <w:marLeft w:val="0"/>
      <w:marRight w:val="0"/>
      <w:marTop w:val="0"/>
      <w:marBottom w:val="0"/>
      <w:divBdr>
        <w:top w:val="none" w:sz="0" w:space="0" w:color="auto"/>
        <w:left w:val="none" w:sz="0" w:space="0" w:color="auto"/>
        <w:bottom w:val="none" w:sz="0" w:space="0" w:color="auto"/>
        <w:right w:val="none" w:sz="0" w:space="0" w:color="auto"/>
      </w:divBdr>
    </w:div>
    <w:div w:id="168100277">
      <w:bodyDiv w:val="1"/>
      <w:marLeft w:val="0"/>
      <w:marRight w:val="0"/>
      <w:marTop w:val="0"/>
      <w:marBottom w:val="0"/>
      <w:divBdr>
        <w:top w:val="none" w:sz="0" w:space="0" w:color="auto"/>
        <w:left w:val="none" w:sz="0" w:space="0" w:color="auto"/>
        <w:bottom w:val="none" w:sz="0" w:space="0" w:color="auto"/>
        <w:right w:val="none" w:sz="0" w:space="0" w:color="auto"/>
      </w:divBdr>
    </w:div>
    <w:div w:id="204100285">
      <w:bodyDiv w:val="1"/>
      <w:marLeft w:val="0"/>
      <w:marRight w:val="0"/>
      <w:marTop w:val="0"/>
      <w:marBottom w:val="0"/>
      <w:divBdr>
        <w:top w:val="none" w:sz="0" w:space="0" w:color="auto"/>
        <w:left w:val="none" w:sz="0" w:space="0" w:color="auto"/>
        <w:bottom w:val="none" w:sz="0" w:space="0" w:color="auto"/>
        <w:right w:val="none" w:sz="0" w:space="0" w:color="auto"/>
      </w:divBdr>
      <w:divsChild>
        <w:div w:id="140000380">
          <w:marLeft w:val="0"/>
          <w:marRight w:val="0"/>
          <w:marTop w:val="0"/>
          <w:marBottom w:val="0"/>
          <w:divBdr>
            <w:top w:val="none" w:sz="0" w:space="0" w:color="auto"/>
            <w:left w:val="none" w:sz="0" w:space="0" w:color="auto"/>
            <w:bottom w:val="none" w:sz="0" w:space="0" w:color="auto"/>
            <w:right w:val="none" w:sz="0" w:space="0" w:color="auto"/>
          </w:divBdr>
        </w:div>
      </w:divsChild>
    </w:div>
    <w:div w:id="210922246">
      <w:bodyDiv w:val="1"/>
      <w:marLeft w:val="0"/>
      <w:marRight w:val="0"/>
      <w:marTop w:val="0"/>
      <w:marBottom w:val="0"/>
      <w:divBdr>
        <w:top w:val="none" w:sz="0" w:space="0" w:color="auto"/>
        <w:left w:val="none" w:sz="0" w:space="0" w:color="auto"/>
        <w:bottom w:val="none" w:sz="0" w:space="0" w:color="auto"/>
        <w:right w:val="none" w:sz="0" w:space="0" w:color="auto"/>
      </w:divBdr>
    </w:div>
    <w:div w:id="216358740">
      <w:bodyDiv w:val="1"/>
      <w:marLeft w:val="0"/>
      <w:marRight w:val="0"/>
      <w:marTop w:val="0"/>
      <w:marBottom w:val="0"/>
      <w:divBdr>
        <w:top w:val="none" w:sz="0" w:space="0" w:color="auto"/>
        <w:left w:val="none" w:sz="0" w:space="0" w:color="auto"/>
        <w:bottom w:val="none" w:sz="0" w:space="0" w:color="auto"/>
        <w:right w:val="none" w:sz="0" w:space="0" w:color="auto"/>
      </w:divBdr>
    </w:div>
    <w:div w:id="226038484">
      <w:bodyDiv w:val="1"/>
      <w:marLeft w:val="0"/>
      <w:marRight w:val="0"/>
      <w:marTop w:val="0"/>
      <w:marBottom w:val="0"/>
      <w:divBdr>
        <w:top w:val="none" w:sz="0" w:space="0" w:color="auto"/>
        <w:left w:val="none" w:sz="0" w:space="0" w:color="auto"/>
        <w:bottom w:val="none" w:sz="0" w:space="0" w:color="auto"/>
        <w:right w:val="none" w:sz="0" w:space="0" w:color="auto"/>
      </w:divBdr>
    </w:div>
    <w:div w:id="229123382">
      <w:bodyDiv w:val="1"/>
      <w:marLeft w:val="0"/>
      <w:marRight w:val="0"/>
      <w:marTop w:val="0"/>
      <w:marBottom w:val="0"/>
      <w:divBdr>
        <w:top w:val="none" w:sz="0" w:space="0" w:color="auto"/>
        <w:left w:val="none" w:sz="0" w:space="0" w:color="auto"/>
        <w:bottom w:val="none" w:sz="0" w:space="0" w:color="auto"/>
        <w:right w:val="none" w:sz="0" w:space="0" w:color="auto"/>
      </w:divBdr>
    </w:div>
    <w:div w:id="258951072">
      <w:bodyDiv w:val="1"/>
      <w:marLeft w:val="0"/>
      <w:marRight w:val="0"/>
      <w:marTop w:val="0"/>
      <w:marBottom w:val="0"/>
      <w:divBdr>
        <w:top w:val="none" w:sz="0" w:space="0" w:color="auto"/>
        <w:left w:val="none" w:sz="0" w:space="0" w:color="auto"/>
        <w:bottom w:val="none" w:sz="0" w:space="0" w:color="auto"/>
        <w:right w:val="none" w:sz="0" w:space="0" w:color="auto"/>
      </w:divBdr>
    </w:div>
    <w:div w:id="263271422">
      <w:bodyDiv w:val="1"/>
      <w:marLeft w:val="0"/>
      <w:marRight w:val="0"/>
      <w:marTop w:val="0"/>
      <w:marBottom w:val="0"/>
      <w:divBdr>
        <w:top w:val="none" w:sz="0" w:space="0" w:color="auto"/>
        <w:left w:val="none" w:sz="0" w:space="0" w:color="auto"/>
        <w:bottom w:val="none" w:sz="0" w:space="0" w:color="auto"/>
        <w:right w:val="none" w:sz="0" w:space="0" w:color="auto"/>
      </w:divBdr>
    </w:div>
    <w:div w:id="274096605">
      <w:bodyDiv w:val="1"/>
      <w:marLeft w:val="0"/>
      <w:marRight w:val="0"/>
      <w:marTop w:val="0"/>
      <w:marBottom w:val="0"/>
      <w:divBdr>
        <w:top w:val="none" w:sz="0" w:space="0" w:color="auto"/>
        <w:left w:val="none" w:sz="0" w:space="0" w:color="auto"/>
        <w:bottom w:val="none" w:sz="0" w:space="0" w:color="auto"/>
        <w:right w:val="none" w:sz="0" w:space="0" w:color="auto"/>
      </w:divBdr>
      <w:divsChild>
        <w:div w:id="1698896121">
          <w:marLeft w:val="0"/>
          <w:marRight w:val="0"/>
          <w:marTop w:val="0"/>
          <w:marBottom w:val="0"/>
          <w:divBdr>
            <w:top w:val="none" w:sz="0" w:space="0" w:color="auto"/>
            <w:left w:val="none" w:sz="0" w:space="0" w:color="auto"/>
            <w:bottom w:val="none" w:sz="0" w:space="0" w:color="auto"/>
            <w:right w:val="none" w:sz="0" w:space="0" w:color="auto"/>
          </w:divBdr>
          <w:divsChild>
            <w:div w:id="148262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41035">
      <w:bodyDiv w:val="1"/>
      <w:marLeft w:val="0"/>
      <w:marRight w:val="0"/>
      <w:marTop w:val="0"/>
      <w:marBottom w:val="0"/>
      <w:divBdr>
        <w:top w:val="none" w:sz="0" w:space="0" w:color="auto"/>
        <w:left w:val="none" w:sz="0" w:space="0" w:color="auto"/>
        <w:bottom w:val="none" w:sz="0" w:space="0" w:color="auto"/>
        <w:right w:val="none" w:sz="0" w:space="0" w:color="auto"/>
      </w:divBdr>
    </w:div>
    <w:div w:id="353262761">
      <w:bodyDiv w:val="1"/>
      <w:marLeft w:val="0"/>
      <w:marRight w:val="0"/>
      <w:marTop w:val="0"/>
      <w:marBottom w:val="0"/>
      <w:divBdr>
        <w:top w:val="none" w:sz="0" w:space="0" w:color="auto"/>
        <w:left w:val="none" w:sz="0" w:space="0" w:color="auto"/>
        <w:bottom w:val="none" w:sz="0" w:space="0" w:color="auto"/>
        <w:right w:val="none" w:sz="0" w:space="0" w:color="auto"/>
      </w:divBdr>
    </w:div>
    <w:div w:id="354429213">
      <w:bodyDiv w:val="1"/>
      <w:marLeft w:val="0"/>
      <w:marRight w:val="0"/>
      <w:marTop w:val="0"/>
      <w:marBottom w:val="0"/>
      <w:divBdr>
        <w:top w:val="none" w:sz="0" w:space="0" w:color="auto"/>
        <w:left w:val="none" w:sz="0" w:space="0" w:color="auto"/>
        <w:bottom w:val="none" w:sz="0" w:space="0" w:color="auto"/>
        <w:right w:val="none" w:sz="0" w:space="0" w:color="auto"/>
      </w:divBdr>
      <w:divsChild>
        <w:div w:id="820778079">
          <w:marLeft w:val="0"/>
          <w:marRight w:val="0"/>
          <w:marTop w:val="0"/>
          <w:marBottom w:val="0"/>
          <w:divBdr>
            <w:top w:val="none" w:sz="0" w:space="0" w:color="auto"/>
            <w:left w:val="none" w:sz="0" w:space="0" w:color="auto"/>
            <w:bottom w:val="none" w:sz="0" w:space="0" w:color="auto"/>
            <w:right w:val="none" w:sz="0" w:space="0" w:color="auto"/>
          </w:divBdr>
        </w:div>
      </w:divsChild>
    </w:div>
    <w:div w:id="354501034">
      <w:bodyDiv w:val="1"/>
      <w:marLeft w:val="0"/>
      <w:marRight w:val="0"/>
      <w:marTop w:val="0"/>
      <w:marBottom w:val="0"/>
      <w:divBdr>
        <w:top w:val="none" w:sz="0" w:space="0" w:color="auto"/>
        <w:left w:val="none" w:sz="0" w:space="0" w:color="auto"/>
        <w:bottom w:val="none" w:sz="0" w:space="0" w:color="auto"/>
        <w:right w:val="none" w:sz="0" w:space="0" w:color="auto"/>
      </w:divBdr>
    </w:div>
    <w:div w:id="371733300">
      <w:bodyDiv w:val="1"/>
      <w:marLeft w:val="0"/>
      <w:marRight w:val="0"/>
      <w:marTop w:val="0"/>
      <w:marBottom w:val="0"/>
      <w:divBdr>
        <w:top w:val="none" w:sz="0" w:space="0" w:color="auto"/>
        <w:left w:val="none" w:sz="0" w:space="0" w:color="auto"/>
        <w:bottom w:val="none" w:sz="0" w:space="0" w:color="auto"/>
        <w:right w:val="none" w:sz="0" w:space="0" w:color="auto"/>
      </w:divBdr>
    </w:div>
    <w:div w:id="372003342">
      <w:bodyDiv w:val="1"/>
      <w:marLeft w:val="0"/>
      <w:marRight w:val="0"/>
      <w:marTop w:val="0"/>
      <w:marBottom w:val="0"/>
      <w:divBdr>
        <w:top w:val="none" w:sz="0" w:space="0" w:color="auto"/>
        <w:left w:val="none" w:sz="0" w:space="0" w:color="auto"/>
        <w:bottom w:val="none" w:sz="0" w:space="0" w:color="auto"/>
        <w:right w:val="none" w:sz="0" w:space="0" w:color="auto"/>
      </w:divBdr>
    </w:div>
    <w:div w:id="379715772">
      <w:bodyDiv w:val="1"/>
      <w:marLeft w:val="0"/>
      <w:marRight w:val="0"/>
      <w:marTop w:val="0"/>
      <w:marBottom w:val="0"/>
      <w:divBdr>
        <w:top w:val="none" w:sz="0" w:space="0" w:color="auto"/>
        <w:left w:val="none" w:sz="0" w:space="0" w:color="auto"/>
        <w:bottom w:val="none" w:sz="0" w:space="0" w:color="auto"/>
        <w:right w:val="none" w:sz="0" w:space="0" w:color="auto"/>
      </w:divBdr>
    </w:div>
    <w:div w:id="389041100">
      <w:bodyDiv w:val="1"/>
      <w:marLeft w:val="0"/>
      <w:marRight w:val="0"/>
      <w:marTop w:val="0"/>
      <w:marBottom w:val="0"/>
      <w:divBdr>
        <w:top w:val="none" w:sz="0" w:space="0" w:color="auto"/>
        <w:left w:val="none" w:sz="0" w:space="0" w:color="auto"/>
        <w:bottom w:val="none" w:sz="0" w:space="0" w:color="auto"/>
        <w:right w:val="none" w:sz="0" w:space="0" w:color="auto"/>
      </w:divBdr>
    </w:div>
    <w:div w:id="419260801">
      <w:bodyDiv w:val="1"/>
      <w:marLeft w:val="0"/>
      <w:marRight w:val="0"/>
      <w:marTop w:val="0"/>
      <w:marBottom w:val="0"/>
      <w:divBdr>
        <w:top w:val="none" w:sz="0" w:space="0" w:color="auto"/>
        <w:left w:val="none" w:sz="0" w:space="0" w:color="auto"/>
        <w:bottom w:val="none" w:sz="0" w:space="0" w:color="auto"/>
        <w:right w:val="none" w:sz="0" w:space="0" w:color="auto"/>
      </w:divBdr>
    </w:div>
    <w:div w:id="440027598">
      <w:bodyDiv w:val="1"/>
      <w:marLeft w:val="0"/>
      <w:marRight w:val="0"/>
      <w:marTop w:val="0"/>
      <w:marBottom w:val="0"/>
      <w:divBdr>
        <w:top w:val="none" w:sz="0" w:space="0" w:color="auto"/>
        <w:left w:val="none" w:sz="0" w:space="0" w:color="auto"/>
        <w:bottom w:val="none" w:sz="0" w:space="0" w:color="auto"/>
        <w:right w:val="none" w:sz="0" w:space="0" w:color="auto"/>
      </w:divBdr>
    </w:div>
    <w:div w:id="450323720">
      <w:bodyDiv w:val="1"/>
      <w:marLeft w:val="0"/>
      <w:marRight w:val="0"/>
      <w:marTop w:val="0"/>
      <w:marBottom w:val="0"/>
      <w:divBdr>
        <w:top w:val="none" w:sz="0" w:space="0" w:color="auto"/>
        <w:left w:val="none" w:sz="0" w:space="0" w:color="auto"/>
        <w:bottom w:val="none" w:sz="0" w:space="0" w:color="auto"/>
        <w:right w:val="none" w:sz="0" w:space="0" w:color="auto"/>
      </w:divBdr>
    </w:div>
    <w:div w:id="477504100">
      <w:bodyDiv w:val="1"/>
      <w:marLeft w:val="0"/>
      <w:marRight w:val="0"/>
      <w:marTop w:val="0"/>
      <w:marBottom w:val="0"/>
      <w:divBdr>
        <w:top w:val="none" w:sz="0" w:space="0" w:color="auto"/>
        <w:left w:val="none" w:sz="0" w:space="0" w:color="auto"/>
        <w:bottom w:val="none" w:sz="0" w:space="0" w:color="auto"/>
        <w:right w:val="none" w:sz="0" w:space="0" w:color="auto"/>
      </w:divBdr>
    </w:div>
    <w:div w:id="493448190">
      <w:bodyDiv w:val="1"/>
      <w:marLeft w:val="0"/>
      <w:marRight w:val="0"/>
      <w:marTop w:val="0"/>
      <w:marBottom w:val="0"/>
      <w:divBdr>
        <w:top w:val="none" w:sz="0" w:space="0" w:color="auto"/>
        <w:left w:val="none" w:sz="0" w:space="0" w:color="auto"/>
        <w:bottom w:val="none" w:sz="0" w:space="0" w:color="auto"/>
        <w:right w:val="none" w:sz="0" w:space="0" w:color="auto"/>
      </w:divBdr>
    </w:div>
    <w:div w:id="506947167">
      <w:bodyDiv w:val="1"/>
      <w:marLeft w:val="0"/>
      <w:marRight w:val="0"/>
      <w:marTop w:val="0"/>
      <w:marBottom w:val="0"/>
      <w:divBdr>
        <w:top w:val="none" w:sz="0" w:space="0" w:color="auto"/>
        <w:left w:val="none" w:sz="0" w:space="0" w:color="auto"/>
        <w:bottom w:val="none" w:sz="0" w:space="0" w:color="auto"/>
        <w:right w:val="none" w:sz="0" w:space="0" w:color="auto"/>
      </w:divBdr>
    </w:div>
    <w:div w:id="517159566">
      <w:bodyDiv w:val="1"/>
      <w:marLeft w:val="0"/>
      <w:marRight w:val="0"/>
      <w:marTop w:val="0"/>
      <w:marBottom w:val="0"/>
      <w:divBdr>
        <w:top w:val="none" w:sz="0" w:space="0" w:color="auto"/>
        <w:left w:val="none" w:sz="0" w:space="0" w:color="auto"/>
        <w:bottom w:val="none" w:sz="0" w:space="0" w:color="auto"/>
        <w:right w:val="none" w:sz="0" w:space="0" w:color="auto"/>
      </w:divBdr>
    </w:div>
    <w:div w:id="519781557">
      <w:bodyDiv w:val="1"/>
      <w:marLeft w:val="0"/>
      <w:marRight w:val="0"/>
      <w:marTop w:val="0"/>
      <w:marBottom w:val="0"/>
      <w:divBdr>
        <w:top w:val="none" w:sz="0" w:space="0" w:color="auto"/>
        <w:left w:val="none" w:sz="0" w:space="0" w:color="auto"/>
        <w:bottom w:val="none" w:sz="0" w:space="0" w:color="auto"/>
        <w:right w:val="none" w:sz="0" w:space="0" w:color="auto"/>
      </w:divBdr>
    </w:div>
    <w:div w:id="564338856">
      <w:bodyDiv w:val="1"/>
      <w:marLeft w:val="0"/>
      <w:marRight w:val="0"/>
      <w:marTop w:val="0"/>
      <w:marBottom w:val="0"/>
      <w:divBdr>
        <w:top w:val="none" w:sz="0" w:space="0" w:color="auto"/>
        <w:left w:val="none" w:sz="0" w:space="0" w:color="auto"/>
        <w:bottom w:val="none" w:sz="0" w:space="0" w:color="auto"/>
        <w:right w:val="none" w:sz="0" w:space="0" w:color="auto"/>
      </w:divBdr>
    </w:div>
    <w:div w:id="571549394">
      <w:bodyDiv w:val="1"/>
      <w:marLeft w:val="0"/>
      <w:marRight w:val="0"/>
      <w:marTop w:val="0"/>
      <w:marBottom w:val="0"/>
      <w:divBdr>
        <w:top w:val="none" w:sz="0" w:space="0" w:color="auto"/>
        <w:left w:val="none" w:sz="0" w:space="0" w:color="auto"/>
        <w:bottom w:val="none" w:sz="0" w:space="0" w:color="auto"/>
        <w:right w:val="none" w:sz="0" w:space="0" w:color="auto"/>
      </w:divBdr>
    </w:div>
    <w:div w:id="571621657">
      <w:bodyDiv w:val="1"/>
      <w:marLeft w:val="0"/>
      <w:marRight w:val="0"/>
      <w:marTop w:val="0"/>
      <w:marBottom w:val="0"/>
      <w:divBdr>
        <w:top w:val="none" w:sz="0" w:space="0" w:color="auto"/>
        <w:left w:val="none" w:sz="0" w:space="0" w:color="auto"/>
        <w:bottom w:val="none" w:sz="0" w:space="0" w:color="auto"/>
        <w:right w:val="none" w:sz="0" w:space="0" w:color="auto"/>
      </w:divBdr>
    </w:div>
    <w:div w:id="573467256">
      <w:bodyDiv w:val="1"/>
      <w:marLeft w:val="0"/>
      <w:marRight w:val="0"/>
      <w:marTop w:val="0"/>
      <w:marBottom w:val="0"/>
      <w:divBdr>
        <w:top w:val="none" w:sz="0" w:space="0" w:color="auto"/>
        <w:left w:val="none" w:sz="0" w:space="0" w:color="auto"/>
        <w:bottom w:val="none" w:sz="0" w:space="0" w:color="auto"/>
        <w:right w:val="none" w:sz="0" w:space="0" w:color="auto"/>
      </w:divBdr>
    </w:div>
    <w:div w:id="585189637">
      <w:bodyDiv w:val="1"/>
      <w:marLeft w:val="0"/>
      <w:marRight w:val="0"/>
      <w:marTop w:val="0"/>
      <w:marBottom w:val="0"/>
      <w:divBdr>
        <w:top w:val="none" w:sz="0" w:space="0" w:color="auto"/>
        <w:left w:val="none" w:sz="0" w:space="0" w:color="auto"/>
        <w:bottom w:val="none" w:sz="0" w:space="0" w:color="auto"/>
        <w:right w:val="none" w:sz="0" w:space="0" w:color="auto"/>
      </w:divBdr>
    </w:div>
    <w:div w:id="586691691">
      <w:bodyDiv w:val="1"/>
      <w:marLeft w:val="0"/>
      <w:marRight w:val="0"/>
      <w:marTop w:val="0"/>
      <w:marBottom w:val="0"/>
      <w:divBdr>
        <w:top w:val="none" w:sz="0" w:space="0" w:color="auto"/>
        <w:left w:val="none" w:sz="0" w:space="0" w:color="auto"/>
        <w:bottom w:val="none" w:sz="0" w:space="0" w:color="auto"/>
        <w:right w:val="none" w:sz="0" w:space="0" w:color="auto"/>
      </w:divBdr>
    </w:div>
    <w:div w:id="588462360">
      <w:bodyDiv w:val="1"/>
      <w:marLeft w:val="0"/>
      <w:marRight w:val="0"/>
      <w:marTop w:val="0"/>
      <w:marBottom w:val="0"/>
      <w:divBdr>
        <w:top w:val="none" w:sz="0" w:space="0" w:color="auto"/>
        <w:left w:val="none" w:sz="0" w:space="0" w:color="auto"/>
        <w:bottom w:val="none" w:sz="0" w:space="0" w:color="auto"/>
        <w:right w:val="none" w:sz="0" w:space="0" w:color="auto"/>
      </w:divBdr>
    </w:div>
    <w:div w:id="595291843">
      <w:bodyDiv w:val="1"/>
      <w:marLeft w:val="0"/>
      <w:marRight w:val="0"/>
      <w:marTop w:val="0"/>
      <w:marBottom w:val="0"/>
      <w:divBdr>
        <w:top w:val="none" w:sz="0" w:space="0" w:color="auto"/>
        <w:left w:val="none" w:sz="0" w:space="0" w:color="auto"/>
        <w:bottom w:val="none" w:sz="0" w:space="0" w:color="auto"/>
        <w:right w:val="none" w:sz="0" w:space="0" w:color="auto"/>
      </w:divBdr>
    </w:div>
    <w:div w:id="612447142">
      <w:bodyDiv w:val="1"/>
      <w:marLeft w:val="0"/>
      <w:marRight w:val="0"/>
      <w:marTop w:val="0"/>
      <w:marBottom w:val="0"/>
      <w:divBdr>
        <w:top w:val="none" w:sz="0" w:space="0" w:color="auto"/>
        <w:left w:val="none" w:sz="0" w:space="0" w:color="auto"/>
        <w:bottom w:val="none" w:sz="0" w:space="0" w:color="auto"/>
        <w:right w:val="none" w:sz="0" w:space="0" w:color="auto"/>
      </w:divBdr>
    </w:div>
    <w:div w:id="616527170">
      <w:bodyDiv w:val="1"/>
      <w:marLeft w:val="0"/>
      <w:marRight w:val="0"/>
      <w:marTop w:val="0"/>
      <w:marBottom w:val="0"/>
      <w:divBdr>
        <w:top w:val="none" w:sz="0" w:space="0" w:color="auto"/>
        <w:left w:val="none" w:sz="0" w:space="0" w:color="auto"/>
        <w:bottom w:val="none" w:sz="0" w:space="0" w:color="auto"/>
        <w:right w:val="none" w:sz="0" w:space="0" w:color="auto"/>
      </w:divBdr>
    </w:div>
    <w:div w:id="618341471">
      <w:bodyDiv w:val="1"/>
      <w:marLeft w:val="0"/>
      <w:marRight w:val="0"/>
      <w:marTop w:val="0"/>
      <w:marBottom w:val="0"/>
      <w:divBdr>
        <w:top w:val="none" w:sz="0" w:space="0" w:color="auto"/>
        <w:left w:val="none" w:sz="0" w:space="0" w:color="auto"/>
        <w:bottom w:val="none" w:sz="0" w:space="0" w:color="auto"/>
        <w:right w:val="none" w:sz="0" w:space="0" w:color="auto"/>
      </w:divBdr>
    </w:div>
    <w:div w:id="629170577">
      <w:bodyDiv w:val="1"/>
      <w:marLeft w:val="0"/>
      <w:marRight w:val="0"/>
      <w:marTop w:val="0"/>
      <w:marBottom w:val="0"/>
      <w:divBdr>
        <w:top w:val="none" w:sz="0" w:space="0" w:color="auto"/>
        <w:left w:val="none" w:sz="0" w:space="0" w:color="auto"/>
        <w:bottom w:val="none" w:sz="0" w:space="0" w:color="auto"/>
        <w:right w:val="none" w:sz="0" w:space="0" w:color="auto"/>
      </w:divBdr>
    </w:div>
    <w:div w:id="650452733">
      <w:bodyDiv w:val="1"/>
      <w:marLeft w:val="0"/>
      <w:marRight w:val="0"/>
      <w:marTop w:val="0"/>
      <w:marBottom w:val="0"/>
      <w:divBdr>
        <w:top w:val="none" w:sz="0" w:space="0" w:color="auto"/>
        <w:left w:val="none" w:sz="0" w:space="0" w:color="auto"/>
        <w:bottom w:val="none" w:sz="0" w:space="0" w:color="auto"/>
        <w:right w:val="none" w:sz="0" w:space="0" w:color="auto"/>
      </w:divBdr>
    </w:div>
    <w:div w:id="660890726">
      <w:bodyDiv w:val="1"/>
      <w:marLeft w:val="0"/>
      <w:marRight w:val="0"/>
      <w:marTop w:val="0"/>
      <w:marBottom w:val="0"/>
      <w:divBdr>
        <w:top w:val="none" w:sz="0" w:space="0" w:color="auto"/>
        <w:left w:val="none" w:sz="0" w:space="0" w:color="auto"/>
        <w:bottom w:val="none" w:sz="0" w:space="0" w:color="auto"/>
        <w:right w:val="none" w:sz="0" w:space="0" w:color="auto"/>
      </w:divBdr>
    </w:div>
    <w:div w:id="694310632">
      <w:bodyDiv w:val="1"/>
      <w:marLeft w:val="0"/>
      <w:marRight w:val="0"/>
      <w:marTop w:val="0"/>
      <w:marBottom w:val="0"/>
      <w:divBdr>
        <w:top w:val="none" w:sz="0" w:space="0" w:color="auto"/>
        <w:left w:val="none" w:sz="0" w:space="0" w:color="auto"/>
        <w:bottom w:val="none" w:sz="0" w:space="0" w:color="auto"/>
        <w:right w:val="none" w:sz="0" w:space="0" w:color="auto"/>
      </w:divBdr>
    </w:div>
    <w:div w:id="756907667">
      <w:bodyDiv w:val="1"/>
      <w:marLeft w:val="0"/>
      <w:marRight w:val="0"/>
      <w:marTop w:val="0"/>
      <w:marBottom w:val="0"/>
      <w:divBdr>
        <w:top w:val="none" w:sz="0" w:space="0" w:color="auto"/>
        <w:left w:val="none" w:sz="0" w:space="0" w:color="auto"/>
        <w:bottom w:val="none" w:sz="0" w:space="0" w:color="auto"/>
        <w:right w:val="none" w:sz="0" w:space="0" w:color="auto"/>
      </w:divBdr>
    </w:div>
    <w:div w:id="761530166">
      <w:bodyDiv w:val="1"/>
      <w:marLeft w:val="0"/>
      <w:marRight w:val="0"/>
      <w:marTop w:val="0"/>
      <w:marBottom w:val="0"/>
      <w:divBdr>
        <w:top w:val="none" w:sz="0" w:space="0" w:color="auto"/>
        <w:left w:val="none" w:sz="0" w:space="0" w:color="auto"/>
        <w:bottom w:val="none" w:sz="0" w:space="0" w:color="auto"/>
        <w:right w:val="none" w:sz="0" w:space="0" w:color="auto"/>
      </w:divBdr>
    </w:div>
    <w:div w:id="767698307">
      <w:bodyDiv w:val="1"/>
      <w:marLeft w:val="0"/>
      <w:marRight w:val="0"/>
      <w:marTop w:val="0"/>
      <w:marBottom w:val="0"/>
      <w:divBdr>
        <w:top w:val="none" w:sz="0" w:space="0" w:color="auto"/>
        <w:left w:val="none" w:sz="0" w:space="0" w:color="auto"/>
        <w:bottom w:val="none" w:sz="0" w:space="0" w:color="auto"/>
        <w:right w:val="none" w:sz="0" w:space="0" w:color="auto"/>
      </w:divBdr>
    </w:div>
    <w:div w:id="773674517">
      <w:bodyDiv w:val="1"/>
      <w:marLeft w:val="0"/>
      <w:marRight w:val="0"/>
      <w:marTop w:val="0"/>
      <w:marBottom w:val="0"/>
      <w:divBdr>
        <w:top w:val="none" w:sz="0" w:space="0" w:color="auto"/>
        <w:left w:val="none" w:sz="0" w:space="0" w:color="auto"/>
        <w:bottom w:val="none" w:sz="0" w:space="0" w:color="auto"/>
        <w:right w:val="none" w:sz="0" w:space="0" w:color="auto"/>
      </w:divBdr>
      <w:divsChild>
        <w:div w:id="1332945476">
          <w:marLeft w:val="0"/>
          <w:marRight w:val="0"/>
          <w:marTop w:val="0"/>
          <w:marBottom w:val="0"/>
          <w:divBdr>
            <w:top w:val="none" w:sz="0" w:space="0" w:color="auto"/>
            <w:left w:val="none" w:sz="0" w:space="0" w:color="auto"/>
            <w:bottom w:val="none" w:sz="0" w:space="0" w:color="auto"/>
            <w:right w:val="none" w:sz="0" w:space="0" w:color="auto"/>
          </w:divBdr>
        </w:div>
      </w:divsChild>
    </w:div>
    <w:div w:id="777260433">
      <w:bodyDiv w:val="1"/>
      <w:marLeft w:val="0"/>
      <w:marRight w:val="0"/>
      <w:marTop w:val="0"/>
      <w:marBottom w:val="0"/>
      <w:divBdr>
        <w:top w:val="none" w:sz="0" w:space="0" w:color="auto"/>
        <w:left w:val="none" w:sz="0" w:space="0" w:color="auto"/>
        <w:bottom w:val="none" w:sz="0" w:space="0" w:color="auto"/>
        <w:right w:val="none" w:sz="0" w:space="0" w:color="auto"/>
      </w:divBdr>
    </w:div>
    <w:div w:id="784806661">
      <w:bodyDiv w:val="1"/>
      <w:marLeft w:val="0"/>
      <w:marRight w:val="0"/>
      <w:marTop w:val="0"/>
      <w:marBottom w:val="0"/>
      <w:divBdr>
        <w:top w:val="none" w:sz="0" w:space="0" w:color="auto"/>
        <w:left w:val="none" w:sz="0" w:space="0" w:color="auto"/>
        <w:bottom w:val="none" w:sz="0" w:space="0" w:color="auto"/>
        <w:right w:val="none" w:sz="0" w:space="0" w:color="auto"/>
      </w:divBdr>
    </w:div>
    <w:div w:id="804542376">
      <w:bodyDiv w:val="1"/>
      <w:marLeft w:val="0"/>
      <w:marRight w:val="0"/>
      <w:marTop w:val="0"/>
      <w:marBottom w:val="0"/>
      <w:divBdr>
        <w:top w:val="none" w:sz="0" w:space="0" w:color="auto"/>
        <w:left w:val="none" w:sz="0" w:space="0" w:color="auto"/>
        <w:bottom w:val="none" w:sz="0" w:space="0" w:color="auto"/>
        <w:right w:val="none" w:sz="0" w:space="0" w:color="auto"/>
      </w:divBdr>
    </w:div>
    <w:div w:id="805316162">
      <w:bodyDiv w:val="1"/>
      <w:marLeft w:val="0"/>
      <w:marRight w:val="0"/>
      <w:marTop w:val="0"/>
      <w:marBottom w:val="0"/>
      <w:divBdr>
        <w:top w:val="none" w:sz="0" w:space="0" w:color="auto"/>
        <w:left w:val="none" w:sz="0" w:space="0" w:color="auto"/>
        <w:bottom w:val="none" w:sz="0" w:space="0" w:color="auto"/>
        <w:right w:val="none" w:sz="0" w:space="0" w:color="auto"/>
      </w:divBdr>
    </w:div>
    <w:div w:id="856575545">
      <w:bodyDiv w:val="1"/>
      <w:marLeft w:val="0"/>
      <w:marRight w:val="0"/>
      <w:marTop w:val="0"/>
      <w:marBottom w:val="0"/>
      <w:divBdr>
        <w:top w:val="none" w:sz="0" w:space="0" w:color="auto"/>
        <w:left w:val="none" w:sz="0" w:space="0" w:color="auto"/>
        <w:bottom w:val="none" w:sz="0" w:space="0" w:color="auto"/>
        <w:right w:val="none" w:sz="0" w:space="0" w:color="auto"/>
      </w:divBdr>
    </w:div>
    <w:div w:id="870341072">
      <w:bodyDiv w:val="1"/>
      <w:marLeft w:val="0"/>
      <w:marRight w:val="0"/>
      <w:marTop w:val="0"/>
      <w:marBottom w:val="0"/>
      <w:divBdr>
        <w:top w:val="none" w:sz="0" w:space="0" w:color="auto"/>
        <w:left w:val="none" w:sz="0" w:space="0" w:color="auto"/>
        <w:bottom w:val="none" w:sz="0" w:space="0" w:color="auto"/>
        <w:right w:val="none" w:sz="0" w:space="0" w:color="auto"/>
      </w:divBdr>
    </w:div>
    <w:div w:id="873925585">
      <w:bodyDiv w:val="1"/>
      <w:marLeft w:val="0"/>
      <w:marRight w:val="0"/>
      <w:marTop w:val="0"/>
      <w:marBottom w:val="0"/>
      <w:divBdr>
        <w:top w:val="none" w:sz="0" w:space="0" w:color="auto"/>
        <w:left w:val="none" w:sz="0" w:space="0" w:color="auto"/>
        <w:bottom w:val="none" w:sz="0" w:space="0" w:color="auto"/>
        <w:right w:val="none" w:sz="0" w:space="0" w:color="auto"/>
      </w:divBdr>
    </w:div>
    <w:div w:id="886457262">
      <w:bodyDiv w:val="1"/>
      <w:marLeft w:val="0"/>
      <w:marRight w:val="0"/>
      <w:marTop w:val="0"/>
      <w:marBottom w:val="0"/>
      <w:divBdr>
        <w:top w:val="none" w:sz="0" w:space="0" w:color="auto"/>
        <w:left w:val="none" w:sz="0" w:space="0" w:color="auto"/>
        <w:bottom w:val="none" w:sz="0" w:space="0" w:color="auto"/>
        <w:right w:val="none" w:sz="0" w:space="0" w:color="auto"/>
      </w:divBdr>
    </w:div>
    <w:div w:id="929896147">
      <w:bodyDiv w:val="1"/>
      <w:marLeft w:val="0"/>
      <w:marRight w:val="0"/>
      <w:marTop w:val="0"/>
      <w:marBottom w:val="0"/>
      <w:divBdr>
        <w:top w:val="none" w:sz="0" w:space="0" w:color="auto"/>
        <w:left w:val="none" w:sz="0" w:space="0" w:color="auto"/>
        <w:bottom w:val="none" w:sz="0" w:space="0" w:color="auto"/>
        <w:right w:val="none" w:sz="0" w:space="0" w:color="auto"/>
      </w:divBdr>
    </w:div>
    <w:div w:id="934247351">
      <w:bodyDiv w:val="1"/>
      <w:marLeft w:val="0"/>
      <w:marRight w:val="0"/>
      <w:marTop w:val="0"/>
      <w:marBottom w:val="0"/>
      <w:divBdr>
        <w:top w:val="none" w:sz="0" w:space="0" w:color="auto"/>
        <w:left w:val="none" w:sz="0" w:space="0" w:color="auto"/>
        <w:bottom w:val="none" w:sz="0" w:space="0" w:color="auto"/>
        <w:right w:val="none" w:sz="0" w:space="0" w:color="auto"/>
      </w:divBdr>
    </w:div>
    <w:div w:id="972054993">
      <w:bodyDiv w:val="1"/>
      <w:marLeft w:val="0"/>
      <w:marRight w:val="0"/>
      <w:marTop w:val="0"/>
      <w:marBottom w:val="0"/>
      <w:divBdr>
        <w:top w:val="none" w:sz="0" w:space="0" w:color="auto"/>
        <w:left w:val="none" w:sz="0" w:space="0" w:color="auto"/>
        <w:bottom w:val="none" w:sz="0" w:space="0" w:color="auto"/>
        <w:right w:val="none" w:sz="0" w:space="0" w:color="auto"/>
      </w:divBdr>
    </w:div>
    <w:div w:id="976683549">
      <w:bodyDiv w:val="1"/>
      <w:marLeft w:val="0"/>
      <w:marRight w:val="0"/>
      <w:marTop w:val="0"/>
      <w:marBottom w:val="0"/>
      <w:divBdr>
        <w:top w:val="none" w:sz="0" w:space="0" w:color="auto"/>
        <w:left w:val="none" w:sz="0" w:space="0" w:color="auto"/>
        <w:bottom w:val="none" w:sz="0" w:space="0" w:color="auto"/>
        <w:right w:val="none" w:sz="0" w:space="0" w:color="auto"/>
      </w:divBdr>
    </w:div>
    <w:div w:id="989945479">
      <w:bodyDiv w:val="1"/>
      <w:marLeft w:val="0"/>
      <w:marRight w:val="0"/>
      <w:marTop w:val="0"/>
      <w:marBottom w:val="0"/>
      <w:divBdr>
        <w:top w:val="none" w:sz="0" w:space="0" w:color="auto"/>
        <w:left w:val="none" w:sz="0" w:space="0" w:color="auto"/>
        <w:bottom w:val="none" w:sz="0" w:space="0" w:color="auto"/>
        <w:right w:val="none" w:sz="0" w:space="0" w:color="auto"/>
      </w:divBdr>
    </w:div>
    <w:div w:id="1008678700">
      <w:bodyDiv w:val="1"/>
      <w:marLeft w:val="0"/>
      <w:marRight w:val="0"/>
      <w:marTop w:val="0"/>
      <w:marBottom w:val="0"/>
      <w:divBdr>
        <w:top w:val="none" w:sz="0" w:space="0" w:color="auto"/>
        <w:left w:val="none" w:sz="0" w:space="0" w:color="auto"/>
        <w:bottom w:val="none" w:sz="0" w:space="0" w:color="auto"/>
        <w:right w:val="none" w:sz="0" w:space="0" w:color="auto"/>
      </w:divBdr>
    </w:div>
    <w:div w:id="1019963272">
      <w:bodyDiv w:val="1"/>
      <w:marLeft w:val="0"/>
      <w:marRight w:val="0"/>
      <w:marTop w:val="0"/>
      <w:marBottom w:val="0"/>
      <w:divBdr>
        <w:top w:val="none" w:sz="0" w:space="0" w:color="auto"/>
        <w:left w:val="none" w:sz="0" w:space="0" w:color="auto"/>
        <w:bottom w:val="none" w:sz="0" w:space="0" w:color="auto"/>
        <w:right w:val="none" w:sz="0" w:space="0" w:color="auto"/>
      </w:divBdr>
    </w:div>
    <w:div w:id="1020736061">
      <w:bodyDiv w:val="1"/>
      <w:marLeft w:val="0"/>
      <w:marRight w:val="0"/>
      <w:marTop w:val="0"/>
      <w:marBottom w:val="0"/>
      <w:divBdr>
        <w:top w:val="none" w:sz="0" w:space="0" w:color="auto"/>
        <w:left w:val="none" w:sz="0" w:space="0" w:color="auto"/>
        <w:bottom w:val="none" w:sz="0" w:space="0" w:color="auto"/>
        <w:right w:val="none" w:sz="0" w:space="0" w:color="auto"/>
      </w:divBdr>
    </w:div>
    <w:div w:id="1041705781">
      <w:bodyDiv w:val="1"/>
      <w:marLeft w:val="0"/>
      <w:marRight w:val="0"/>
      <w:marTop w:val="0"/>
      <w:marBottom w:val="0"/>
      <w:divBdr>
        <w:top w:val="none" w:sz="0" w:space="0" w:color="auto"/>
        <w:left w:val="none" w:sz="0" w:space="0" w:color="auto"/>
        <w:bottom w:val="none" w:sz="0" w:space="0" w:color="auto"/>
        <w:right w:val="none" w:sz="0" w:space="0" w:color="auto"/>
      </w:divBdr>
    </w:div>
    <w:div w:id="1043821009">
      <w:bodyDiv w:val="1"/>
      <w:marLeft w:val="0"/>
      <w:marRight w:val="0"/>
      <w:marTop w:val="0"/>
      <w:marBottom w:val="0"/>
      <w:divBdr>
        <w:top w:val="none" w:sz="0" w:space="0" w:color="auto"/>
        <w:left w:val="none" w:sz="0" w:space="0" w:color="auto"/>
        <w:bottom w:val="none" w:sz="0" w:space="0" w:color="auto"/>
        <w:right w:val="none" w:sz="0" w:space="0" w:color="auto"/>
      </w:divBdr>
    </w:div>
    <w:div w:id="1058480309">
      <w:bodyDiv w:val="1"/>
      <w:marLeft w:val="0"/>
      <w:marRight w:val="0"/>
      <w:marTop w:val="0"/>
      <w:marBottom w:val="0"/>
      <w:divBdr>
        <w:top w:val="none" w:sz="0" w:space="0" w:color="auto"/>
        <w:left w:val="none" w:sz="0" w:space="0" w:color="auto"/>
        <w:bottom w:val="none" w:sz="0" w:space="0" w:color="auto"/>
        <w:right w:val="none" w:sz="0" w:space="0" w:color="auto"/>
      </w:divBdr>
    </w:div>
    <w:div w:id="1090270248">
      <w:bodyDiv w:val="1"/>
      <w:marLeft w:val="0"/>
      <w:marRight w:val="0"/>
      <w:marTop w:val="0"/>
      <w:marBottom w:val="0"/>
      <w:divBdr>
        <w:top w:val="none" w:sz="0" w:space="0" w:color="auto"/>
        <w:left w:val="none" w:sz="0" w:space="0" w:color="auto"/>
        <w:bottom w:val="none" w:sz="0" w:space="0" w:color="auto"/>
        <w:right w:val="none" w:sz="0" w:space="0" w:color="auto"/>
      </w:divBdr>
    </w:div>
    <w:div w:id="1094396118">
      <w:bodyDiv w:val="1"/>
      <w:marLeft w:val="0"/>
      <w:marRight w:val="0"/>
      <w:marTop w:val="0"/>
      <w:marBottom w:val="0"/>
      <w:divBdr>
        <w:top w:val="none" w:sz="0" w:space="0" w:color="auto"/>
        <w:left w:val="none" w:sz="0" w:space="0" w:color="auto"/>
        <w:bottom w:val="none" w:sz="0" w:space="0" w:color="auto"/>
        <w:right w:val="none" w:sz="0" w:space="0" w:color="auto"/>
      </w:divBdr>
    </w:div>
    <w:div w:id="1126390476">
      <w:bodyDiv w:val="1"/>
      <w:marLeft w:val="0"/>
      <w:marRight w:val="0"/>
      <w:marTop w:val="0"/>
      <w:marBottom w:val="0"/>
      <w:divBdr>
        <w:top w:val="none" w:sz="0" w:space="0" w:color="auto"/>
        <w:left w:val="none" w:sz="0" w:space="0" w:color="auto"/>
        <w:bottom w:val="none" w:sz="0" w:space="0" w:color="auto"/>
        <w:right w:val="none" w:sz="0" w:space="0" w:color="auto"/>
      </w:divBdr>
    </w:div>
    <w:div w:id="1135292155">
      <w:bodyDiv w:val="1"/>
      <w:marLeft w:val="0"/>
      <w:marRight w:val="0"/>
      <w:marTop w:val="0"/>
      <w:marBottom w:val="0"/>
      <w:divBdr>
        <w:top w:val="none" w:sz="0" w:space="0" w:color="auto"/>
        <w:left w:val="none" w:sz="0" w:space="0" w:color="auto"/>
        <w:bottom w:val="none" w:sz="0" w:space="0" w:color="auto"/>
        <w:right w:val="none" w:sz="0" w:space="0" w:color="auto"/>
      </w:divBdr>
    </w:div>
    <w:div w:id="1155488166">
      <w:bodyDiv w:val="1"/>
      <w:marLeft w:val="0"/>
      <w:marRight w:val="0"/>
      <w:marTop w:val="0"/>
      <w:marBottom w:val="0"/>
      <w:divBdr>
        <w:top w:val="none" w:sz="0" w:space="0" w:color="auto"/>
        <w:left w:val="none" w:sz="0" w:space="0" w:color="auto"/>
        <w:bottom w:val="none" w:sz="0" w:space="0" w:color="auto"/>
        <w:right w:val="none" w:sz="0" w:space="0" w:color="auto"/>
      </w:divBdr>
    </w:div>
    <w:div w:id="1165706938">
      <w:bodyDiv w:val="1"/>
      <w:marLeft w:val="0"/>
      <w:marRight w:val="0"/>
      <w:marTop w:val="0"/>
      <w:marBottom w:val="0"/>
      <w:divBdr>
        <w:top w:val="none" w:sz="0" w:space="0" w:color="auto"/>
        <w:left w:val="none" w:sz="0" w:space="0" w:color="auto"/>
        <w:bottom w:val="none" w:sz="0" w:space="0" w:color="auto"/>
        <w:right w:val="none" w:sz="0" w:space="0" w:color="auto"/>
      </w:divBdr>
    </w:div>
    <w:div w:id="1167793893">
      <w:bodyDiv w:val="1"/>
      <w:marLeft w:val="0"/>
      <w:marRight w:val="0"/>
      <w:marTop w:val="0"/>
      <w:marBottom w:val="0"/>
      <w:divBdr>
        <w:top w:val="none" w:sz="0" w:space="0" w:color="auto"/>
        <w:left w:val="none" w:sz="0" w:space="0" w:color="auto"/>
        <w:bottom w:val="none" w:sz="0" w:space="0" w:color="auto"/>
        <w:right w:val="none" w:sz="0" w:space="0" w:color="auto"/>
      </w:divBdr>
    </w:div>
    <w:div w:id="1256553473">
      <w:bodyDiv w:val="1"/>
      <w:marLeft w:val="0"/>
      <w:marRight w:val="0"/>
      <w:marTop w:val="0"/>
      <w:marBottom w:val="0"/>
      <w:divBdr>
        <w:top w:val="none" w:sz="0" w:space="0" w:color="auto"/>
        <w:left w:val="none" w:sz="0" w:space="0" w:color="auto"/>
        <w:bottom w:val="none" w:sz="0" w:space="0" w:color="auto"/>
        <w:right w:val="none" w:sz="0" w:space="0" w:color="auto"/>
      </w:divBdr>
    </w:div>
    <w:div w:id="1259674848">
      <w:bodyDiv w:val="1"/>
      <w:marLeft w:val="0"/>
      <w:marRight w:val="0"/>
      <w:marTop w:val="0"/>
      <w:marBottom w:val="0"/>
      <w:divBdr>
        <w:top w:val="none" w:sz="0" w:space="0" w:color="auto"/>
        <w:left w:val="none" w:sz="0" w:space="0" w:color="auto"/>
        <w:bottom w:val="none" w:sz="0" w:space="0" w:color="auto"/>
        <w:right w:val="none" w:sz="0" w:space="0" w:color="auto"/>
      </w:divBdr>
    </w:div>
    <w:div w:id="1267427588">
      <w:bodyDiv w:val="1"/>
      <w:marLeft w:val="0"/>
      <w:marRight w:val="0"/>
      <w:marTop w:val="0"/>
      <w:marBottom w:val="0"/>
      <w:divBdr>
        <w:top w:val="none" w:sz="0" w:space="0" w:color="auto"/>
        <w:left w:val="none" w:sz="0" w:space="0" w:color="auto"/>
        <w:bottom w:val="none" w:sz="0" w:space="0" w:color="auto"/>
        <w:right w:val="none" w:sz="0" w:space="0" w:color="auto"/>
      </w:divBdr>
    </w:div>
    <w:div w:id="1270964847">
      <w:bodyDiv w:val="1"/>
      <w:marLeft w:val="0"/>
      <w:marRight w:val="0"/>
      <w:marTop w:val="0"/>
      <w:marBottom w:val="0"/>
      <w:divBdr>
        <w:top w:val="none" w:sz="0" w:space="0" w:color="auto"/>
        <w:left w:val="none" w:sz="0" w:space="0" w:color="auto"/>
        <w:bottom w:val="none" w:sz="0" w:space="0" w:color="auto"/>
        <w:right w:val="none" w:sz="0" w:space="0" w:color="auto"/>
      </w:divBdr>
    </w:div>
    <w:div w:id="1312634294">
      <w:bodyDiv w:val="1"/>
      <w:marLeft w:val="0"/>
      <w:marRight w:val="0"/>
      <w:marTop w:val="0"/>
      <w:marBottom w:val="0"/>
      <w:divBdr>
        <w:top w:val="none" w:sz="0" w:space="0" w:color="auto"/>
        <w:left w:val="none" w:sz="0" w:space="0" w:color="auto"/>
        <w:bottom w:val="none" w:sz="0" w:space="0" w:color="auto"/>
        <w:right w:val="none" w:sz="0" w:space="0" w:color="auto"/>
      </w:divBdr>
    </w:div>
    <w:div w:id="1315790920">
      <w:bodyDiv w:val="1"/>
      <w:marLeft w:val="0"/>
      <w:marRight w:val="0"/>
      <w:marTop w:val="0"/>
      <w:marBottom w:val="0"/>
      <w:divBdr>
        <w:top w:val="none" w:sz="0" w:space="0" w:color="auto"/>
        <w:left w:val="none" w:sz="0" w:space="0" w:color="auto"/>
        <w:bottom w:val="none" w:sz="0" w:space="0" w:color="auto"/>
        <w:right w:val="none" w:sz="0" w:space="0" w:color="auto"/>
      </w:divBdr>
    </w:div>
    <w:div w:id="1321740127">
      <w:bodyDiv w:val="1"/>
      <w:marLeft w:val="0"/>
      <w:marRight w:val="0"/>
      <w:marTop w:val="0"/>
      <w:marBottom w:val="0"/>
      <w:divBdr>
        <w:top w:val="none" w:sz="0" w:space="0" w:color="auto"/>
        <w:left w:val="none" w:sz="0" w:space="0" w:color="auto"/>
        <w:bottom w:val="none" w:sz="0" w:space="0" w:color="auto"/>
        <w:right w:val="none" w:sz="0" w:space="0" w:color="auto"/>
      </w:divBdr>
    </w:div>
    <w:div w:id="1336877923">
      <w:bodyDiv w:val="1"/>
      <w:marLeft w:val="0"/>
      <w:marRight w:val="0"/>
      <w:marTop w:val="0"/>
      <w:marBottom w:val="0"/>
      <w:divBdr>
        <w:top w:val="none" w:sz="0" w:space="0" w:color="auto"/>
        <w:left w:val="none" w:sz="0" w:space="0" w:color="auto"/>
        <w:bottom w:val="none" w:sz="0" w:space="0" w:color="auto"/>
        <w:right w:val="none" w:sz="0" w:space="0" w:color="auto"/>
      </w:divBdr>
    </w:div>
    <w:div w:id="1344631383">
      <w:bodyDiv w:val="1"/>
      <w:marLeft w:val="0"/>
      <w:marRight w:val="0"/>
      <w:marTop w:val="0"/>
      <w:marBottom w:val="0"/>
      <w:divBdr>
        <w:top w:val="none" w:sz="0" w:space="0" w:color="auto"/>
        <w:left w:val="none" w:sz="0" w:space="0" w:color="auto"/>
        <w:bottom w:val="none" w:sz="0" w:space="0" w:color="auto"/>
        <w:right w:val="none" w:sz="0" w:space="0" w:color="auto"/>
      </w:divBdr>
    </w:div>
    <w:div w:id="1354071725">
      <w:bodyDiv w:val="1"/>
      <w:marLeft w:val="0"/>
      <w:marRight w:val="0"/>
      <w:marTop w:val="0"/>
      <w:marBottom w:val="0"/>
      <w:divBdr>
        <w:top w:val="none" w:sz="0" w:space="0" w:color="auto"/>
        <w:left w:val="none" w:sz="0" w:space="0" w:color="auto"/>
        <w:bottom w:val="none" w:sz="0" w:space="0" w:color="auto"/>
        <w:right w:val="none" w:sz="0" w:space="0" w:color="auto"/>
      </w:divBdr>
    </w:div>
    <w:div w:id="1355881159">
      <w:bodyDiv w:val="1"/>
      <w:marLeft w:val="0"/>
      <w:marRight w:val="0"/>
      <w:marTop w:val="0"/>
      <w:marBottom w:val="0"/>
      <w:divBdr>
        <w:top w:val="none" w:sz="0" w:space="0" w:color="auto"/>
        <w:left w:val="none" w:sz="0" w:space="0" w:color="auto"/>
        <w:bottom w:val="none" w:sz="0" w:space="0" w:color="auto"/>
        <w:right w:val="none" w:sz="0" w:space="0" w:color="auto"/>
      </w:divBdr>
    </w:div>
    <w:div w:id="1361664622">
      <w:bodyDiv w:val="1"/>
      <w:marLeft w:val="0"/>
      <w:marRight w:val="0"/>
      <w:marTop w:val="0"/>
      <w:marBottom w:val="0"/>
      <w:divBdr>
        <w:top w:val="none" w:sz="0" w:space="0" w:color="auto"/>
        <w:left w:val="none" w:sz="0" w:space="0" w:color="auto"/>
        <w:bottom w:val="none" w:sz="0" w:space="0" w:color="auto"/>
        <w:right w:val="none" w:sz="0" w:space="0" w:color="auto"/>
      </w:divBdr>
    </w:div>
    <w:div w:id="1363091510">
      <w:bodyDiv w:val="1"/>
      <w:marLeft w:val="0"/>
      <w:marRight w:val="0"/>
      <w:marTop w:val="0"/>
      <w:marBottom w:val="0"/>
      <w:divBdr>
        <w:top w:val="none" w:sz="0" w:space="0" w:color="auto"/>
        <w:left w:val="none" w:sz="0" w:space="0" w:color="auto"/>
        <w:bottom w:val="none" w:sz="0" w:space="0" w:color="auto"/>
        <w:right w:val="none" w:sz="0" w:space="0" w:color="auto"/>
      </w:divBdr>
    </w:div>
    <w:div w:id="1364869827">
      <w:bodyDiv w:val="1"/>
      <w:marLeft w:val="0"/>
      <w:marRight w:val="0"/>
      <w:marTop w:val="0"/>
      <w:marBottom w:val="0"/>
      <w:divBdr>
        <w:top w:val="none" w:sz="0" w:space="0" w:color="auto"/>
        <w:left w:val="none" w:sz="0" w:space="0" w:color="auto"/>
        <w:bottom w:val="none" w:sz="0" w:space="0" w:color="auto"/>
        <w:right w:val="none" w:sz="0" w:space="0" w:color="auto"/>
      </w:divBdr>
    </w:div>
    <w:div w:id="1371615091">
      <w:bodyDiv w:val="1"/>
      <w:marLeft w:val="0"/>
      <w:marRight w:val="0"/>
      <w:marTop w:val="0"/>
      <w:marBottom w:val="0"/>
      <w:divBdr>
        <w:top w:val="none" w:sz="0" w:space="0" w:color="auto"/>
        <w:left w:val="none" w:sz="0" w:space="0" w:color="auto"/>
        <w:bottom w:val="none" w:sz="0" w:space="0" w:color="auto"/>
        <w:right w:val="none" w:sz="0" w:space="0" w:color="auto"/>
      </w:divBdr>
    </w:div>
    <w:div w:id="1399982147">
      <w:bodyDiv w:val="1"/>
      <w:marLeft w:val="0"/>
      <w:marRight w:val="0"/>
      <w:marTop w:val="0"/>
      <w:marBottom w:val="0"/>
      <w:divBdr>
        <w:top w:val="none" w:sz="0" w:space="0" w:color="auto"/>
        <w:left w:val="none" w:sz="0" w:space="0" w:color="auto"/>
        <w:bottom w:val="none" w:sz="0" w:space="0" w:color="auto"/>
        <w:right w:val="none" w:sz="0" w:space="0" w:color="auto"/>
      </w:divBdr>
    </w:div>
    <w:div w:id="1408917018">
      <w:bodyDiv w:val="1"/>
      <w:marLeft w:val="0"/>
      <w:marRight w:val="0"/>
      <w:marTop w:val="0"/>
      <w:marBottom w:val="0"/>
      <w:divBdr>
        <w:top w:val="none" w:sz="0" w:space="0" w:color="auto"/>
        <w:left w:val="none" w:sz="0" w:space="0" w:color="auto"/>
        <w:bottom w:val="none" w:sz="0" w:space="0" w:color="auto"/>
        <w:right w:val="none" w:sz="0" w:space="0" w:color="auto"/>
      </w:divBdr>
    </w:div>
    <w:div w:id="1413770937">
      <w:bodyDiv w:val="1"/>
      <w:marLeft w:val="0"/>
      <w:marRight w:val="0"/>
      <w:marTop w:val="0"/>
      <w:marBottom w:val="0"/>
      <w:divBdr>
        <w:top w:val="none" w:sz="0" w:space="0" w:color="auto"/>
        <w:left w:val="none" w:sz="0" w:space="0" w:color="auto"/>
        <w:bottom w:val="none" w:sz="0" w:space="0" w:color="auto"/>
        <w:right w:val="none" w:sz="0" w:space="0" w:color="auto"/>
      </w:divBdr>
    </w:div>
    <w:div w:id="1431122633">
      <w:bodyDiv w:val="1"/>
      <w:marLeft w:val="0"/>
      <w:marRight w:val="0"/>
      <w:marTop w:val="0"/>
      <w:marBottom w:val="0"/>
      <w:divBdr>
        <w:top w:val="none" w:sz="0" w:space="0" w:color="auto"/>
        <w:left w:val="none" w:sz="0" w:space="0" w:color="auto"/>
        <w:bottom w:val="none" w:sz="0" w:space="0" w:color="auto"/>
        <w:right w:val="none" w:sz="0" w:space="0" w:color="auto"/>
      </w:divBdr>
    </w:div>
    <w:div w:id="1463764646">
      <w:bodyDiv w:val="1"/>
      <w:marLeft w:val="0"/>
      <w:marRight w:val="0"/>
      <w:marTop w:val="0"/>
      <w:marBottom w:val="0"/>
      <w:divBdr>
        <w:top w:val="none" w:sz="0" w:space="0" w:color="auto"/>
        <w:left w:val="none" w:sz="0" w:space="0" w:color="auto"/>
        <w:bottom w:val="none" w:sz="0" w:space="0" w:color="auto"/>
        <w:right w:val="none" w:sz="0" w:space="0" w:color="auto"/>
      </w:divBdr>
    </w:div>
    <w:div w:id="1487357745">
      <w:bodyDiv w:val="1"/>
      <w:marLeft w:val="0"/>
      <w:marRight w:val="0"/>
      <w:marTop w:val="0"/>
      <w:marBottom w:val="0"/>
      <w:divBdr>
        <w:top w:val="none" w:sz="0" w:space="0" w:color="auto"/>
        <w:left w:val="none" w:sz="0" w:space="0" w:color="auto"/>
        <w:bottom w:val="none" w:sz="0" w:space="0" w:color="auto"/>
        <w:right w:val="none" w:sz="0" w:space="0" w:color="auto"/>
      </w:divBdr>
    </w:div>
    <w:div w:id="1492477316">
      <w:bodyDiv w:val="1"/>
      <w:marLeft w:val="0"/>
      <w:marRight w:val="0"/>
      <w:marTop w:val="0"/>
      <w:marBottom w:val="0"/>
      <w:divBdr>
        <w:top w:val="none" w:sz="0" w:space="0" w:color="auto"/>
        <w:left w:val="none" w:sz="0" w:space="0" w:color="auto"/>
        <w:bottom w:val="none" w:sz="0" w:space="0" w:color="auto"/>
        <w:right w:val="none" w:sz="0" w:space="0" w:color="auto"/>
      </w:divBdr>
    </w:div>
    <w:div w:id="1513373976">
      <w:bodyDiv w:val="1"/>
      <w:marLeft w:val="0"/>
      <w:marRight w:val="0"/>
      <w:marTop w:val="0"/>
      <w:marBottom w:val="0"/>
      <w:divBdr>
        <w:top w:val="none" w:sz="0" w:space="0" w:color="auto"/>
        <w:left w:val="none" w:sz="0" w:space="0" w:color="auto"/>
        <w:bottom w:val="none" w:sz="0" w:space="0" w:color="auto"/>
        <w:right w:val="none" w:sz="0" w:space="0" w:color="auto"/>
      </w:divBdr>
    </w:div>
    <w:div w:id="1521552468">
      <w:bodyDiv w:val="1"/>
      <w:marLeft w:val="0"/>
      <w:marRight w:val="0"/>
      <w:marTop w:val="0"/>
      <w:marBottom w:val="0"/>
      <w:divBdr>
        <w:top w:val="none" w:sz="0" w:space="0" w:color="auto"/>
        <w:left w:val="none" w:sz="0" w:space="0" w:color="auto"/>
        <w:bottom w:val="none" w:sz="0" w:space="0" w:color="auto"/>
        <w:right w:val="none" w:sz="0" w:space="0" w:color="auto"/>
      </w:divBdr>
    </w:div>
    <w:div w:id="1535265001">
      <w:bodyDiv w:val="1"/>
      <w:marLeft w:val="0"/>
      <w:marRight w:val="0"/>
      <w:marTop w:val="0"/>
      <w:marBottom w:val="0"/>
      <w:divBdr>
        <w:top w:val="none" w:sz="0" w:space="0" w:color="auto"/>
        <w:left w:val="none" w:sz="0" w:space="0" w:color="auto"/>
        <w:bottom w:val="none" w:sz="0" w:space="0" w:color="auto"/>
        <w:right w:val="none" w:sz="0" w:space="0" w:color="auto"/>
      </w:divBdr>
    </w:div>
    <w:div w:id="1549953832">
      <w:bodyDiv w:val="1"/>
      <w:marLeft w:val="0"/>
      <w:marRight w:val="0"/>
      <w:marTop w:val="0"/>
      <w:marBottom w:val="0"/>
      <w:divBdr>
        <w:top w:val="none" w:sz="0" w:space="0" w:color="auto"/>
        <w:left w:val="none" w:sz="0" w:space="0" w:color="auto"/>
        <w:bottom w:val="none" w:sz="0" w:space="0" w:color="auto"/>
        <w:right w:val="none" w:sz="0" w:space="0" w:color="auto"/>
      </w:divBdr>
    </w:div>
    <w:div w:id="1565214750">
      <w:bodyDiv w:val="1"/>
      <w:marLeft w:val="0"/>
      <w:marRight w:val="0"/>
      <w:marTop w:val="0"/>
      <w:marBottom w:val="0"/>
      <w:divBdr>
        <w:top w:val="none" w:sz="0" w:space="0" w:color="auto"/>
        <w:left w:val="none" w:sz="0" w:space="0" w:color="auto"/>
        <w:bottom w:val="none" w:sz="0" w:space="0" w:color="auto"/>
        <w:right w:val="none" w:sz="0" w:space="0" w:color="auto"/>
      </w:divBdr>
    </w:div>
    <w:div w:id="1571043336">
      <w:bodyDiv w:val="1"/>
      <w:marLeft w:val="0"/>
      <w:marRight w:val="0"/>
      <w:marTop w:val="0"/>
      <w:marBottom w:val="0"/>
      <w:divBdr>
        <w:top w:val="none" w:sz="0" w:space="0" w:color="auto"/>
        <w:left w:val="none" w:sz="0" w:space="0" w:color="auto"/>
        <w:bottom w:val="none" w:sz="0" w:space="0" w:color="auto"/>
        <w:right w:val="none" w:sz="0" w:space="0" w:color="auto"/>
      </w:divBdr>
    </w:div>
    <w:div w:id="1581021764">
      <w:bodyDiv w:val="1"/>
      <w:marLeft w:val="0"/>
      <w:marRight w:val="0"/>
      <w:marTop w:val="0"/>
      <w:marBottom w:val="0"/>
      <w:divBdr>
        <w:top w:val="none" w:sz="0" w:space="0" w:color="auto"/>
        <w:left w:val="none" w:sz="0" w:space="0" w:color="auto"/>
        <w:bottom w:val="none" w:sz="0" w:space="0" w:color="auto"/>
        <w:right w:val="none" w:sz="0" w:space="0" w:color="auto"/>
      </w:divBdr>
    </w:div>
    <w:div w:id="1592005304">
      <w:bodyDiv w:val="1"/>
      <w:marLeft w:val="0"/>
      <w:marRight w:val="0"/>
      <w:marTop w:val="0"/>
      <w:marBottom w:val="0"/>
      <w:divBdr>
        <w:top w:val="none" w:sz="0" w:space="0" w:color="auto"/>
        <w:left w:val="none" w:sz="0" w:space="0" w:color="auto"/>
        <w:bottom w:val="none" w:sz="0" w:space="0" w:color="auto"/>
        <w:right w:val="none" w:sz="0" w:space="0" w:color="auto"/>
      </w:divBdr>
      <w:divsChild>
        <w:div w:id="905991499">
          <w:marLeft w:val="0"/>
          <w:marRight w:val="0"/>
          <w:marTop w:val="0"/>
          <w:marBottom w:val="0"/>
          <w:divBdr>
            <w:top w:val="none" w:sz="0" w:space="0" w:color="auto"/>
            <w:left w:val="none" w:sz="0" w:space="0" w:color="auto"/>
            <w:bottom w:val="none" w:sz="0" w:space="0" w:color="auto"/>
            <w:right w:val="none" w:sz="0" w:space="0" w:color="auto"/>
          </w:divBdr>
          <w:divsChild>
            <w:div w:id="1844783358">
              <w:marLeft w:val="0"/>
              <w:marRight w:val="0"/>
              <w:marTop w:val="0"/>
              <w:marBottom w:val="0"/>
              <w:divBdr>
                <w:top w:val="none" w:sz="0" w:space="0" w:color="auto"/>
                <w:left w:val="none" w:sz="0" w:space="0" w:color="auto"/>
                <w:bottom w:val="none" w:sz="0" w:space="0" w:color="auto"/>
                <w:right w:val="none" w:sz="0" w:space="0" w:color="auto"/>
              </w:divBdr>
              <w:divsChild>
                <w:div w:id="1514686195">
                  <w:marLeft w:val="0"/>
                  <w:marRight w:val="0"/>
                  <w:marTop w:val="600"/>
                  <w:marBottom w:val="0"/>
                  <w:divBdr>
                    <w:top w:val="none" w:sz="0" w:space="0" w:color="auto"/>
                    <w:left w:val="none" w:sz="0" w:space="0" w:color="auto"/>
                    <w:bottom w:val="none" w:sz="0" w:space="0" w:color="auto"/>
                    <w:right w:val="none" w:sz="0" w:space="0" w:color="auto"/>
                  </w:divBdr>
                  <w:divsChild>
                    <w:div w:id="1534462105">
                      <w:marLeft w:val="0"/>
                      <w:marRight w:val="0"/>
                      <w:marTop w:val="0"/>
                      <w:marBottom w:val="0"/>
                      <w:divBdr>
                        <w:top w:val="none" w:sz="0" w:space="0" w:color="auto"/>
                        <w:left w:val="none" w:sz="0" w:space="0" w:color="auto"/>
                        <w:bottom w:val="none" w:sz="0" w:space="0" w:color="auto"/>
                        <w:right w:val="none" w:sz="0" w:space="0" w:color="auto"/>
                      </w:divBdr>
                      <w:divsChild>
                        <w:div w:id="1272665557">
                          <w:marLeft w:val="0"/>
                          <w:marRight w:val="0"/>
                          <w:marTop w:val="0"/>
                          <w:marBottom w:val="0"/>
                          <w:divBdr>
                            <w:top w:val="none" w:sz="0" w:space="0" w:color="auto"/>
                            <w:left w:val="none" w:sz="0" w:space="0" w:color="auto"/>
                            <w:bottom w:val="none" w:sz="0" w:space="0" w:color="auto"/>
                            <w:right w:val="none" w:sz="0" w:space="0" w:color="auto"/>
                          </w:divBdr>
                          <w:divsChild>
                            <w:div w:id="1691026761">
                              <w:marLeft w:val="0"/>
                              <w:marRight w:val="0"/>
                              <w:marTop w:val="255"/>
                              <w:marBottom w:val="225"/>
                              <w:divBdr>
                                <w:top w:val="none" w:sz="0" w:space="0" w:color="auto"/>
                                <w:left w:val="none" w:sz="0" w:space="0" w:color="auto"/>
                                <w:bottom w:val="none" w:sz="0" w:space="0" w:color="auto"/>
                                <w:right w:val="none" w:sz="0" w:space="0" w:color="auto"/>
                              </w:divBdr>
                            </w:div>
                            <w:div w:id="1960455888">
                              <w:marLeft w:val="0"/>
                              <w:marRight w:val="0"/>
                              <w:marTop w:val="0"/>
                              <w:marBottom w:val="150"/>
                              <w:divBdr>
                                <w:top w:val="none" w:sz="0" w:space="0" w:color="auto"/>
                                <w:left w:val="none" w:sz="0" w:space="0" w:color="auto"/>
                                <w:bottom w:val="none" w:sz="0" w:space="0" w:color="auto"/>
                                <w:right w:val="none" w:sz="0" w:space="0" w:color="auto"/>
                              </w:divBdr>
                              <w:divsChild>
                                <w:div w:id="1477188222">
                                  <w:marLeft w:val="0"/>
                                  <w:marRight w:val="0"/>
                                  <w:marTop w:val="0"/>
                                  <w:marBottom w:val="0"/>
                                  <w:divBdr>
                                    <w:top w:val="none" w:sz="0" w:space="0" w:color="auto"/>
                                    <w:left w:val="none" w:sz="0" w:space="0" w:color="auto"/>
                                    <w:bottom w:val="none" w:sz="0" w:space="0" w:color="auto"/>
                                    <w:right w:val="none" w:sz="0" w:space="0" w:color="auto"/>
                                  </w:divBdr>
                                </w:div>
                              </w:divsChild>
                            </w:div>
                            <w:div w:id="2140489460">
                              <w:marLeft w:val="0"/>
                              <w:marRight w:val="0"/>
                              <w:marTop w:val="0"/>
                              <w:marBottom w:val="150"/>
                              <w:divBdr>
                                <w:top w:val="none" w:sz="0" w:space="0" w:color="auto"/>
                                <w:left w:val="none" w:sz="0" w:space="0" w:color="auto"/>
                                <w:bottom w:val="none" w:sz="0" w:space="0" w:color="auto"/>
                                <w:right w:val="none" w:sz="0" w:space="0" w:color="auto"/>
                              </w:divBdr>
                              <w:divsChild>
                                <w:div w:id="1812097618">
                                  <w:marLeft w:val="0"/>
                                  <w:marRight w:val="0"/>
                                  <w:marTop w:val="0"/>
                                  <w:marBottom w:val="0"/>
                                  <w:divBdr>
                                    <w:top w:val="none" w:sz="0" w:space="0" w:color="auto"/>
                                    <w:left w:val="none" w:sz="0" w:space="0" w:color="auto"/>
                                    <w:bottom w:val="none" w:sz="0" w:space="0" w:color="auto"/>
                                    <w:right w:val="none" w:sz="0" w:space="0" w:color="auto"/>
                                  </w:divBdr>
                                </w:div>
                              </w:divsChild>
                            </w:div>
                            <w:div w:id="994257706">
                              <w:marLeft w:val="0"/>
                              <w:marRight w:val="0"/>
                              <w:marTop w:val="0"/>
                              <w:marBottom w:val="150"/>
                              <w:divBdr>
                                <w:top w:val="none" w:sz="0" w:space="0" w:color="auto"/>
                                <w:left w:val="none" w:sz="0" w:space="0" w:color="auto"/>
                                <w:bottom w:val="none" w:sz="0" w:space="0" w:color="auto"/>
                                <w:right w:val="none" w:sz="0" w:space="0" w:color="auto"/>
                              </w:divBdr>
                              <w:divsChild>
                                <w:div w:id="613906492">
                                  <w:marLeft w:val="0"/>
                                  <w:marRight w:val="0"/>
                                  <w:marTop w:val="0"/>
                                  <w:marBottom w:val="0"/>
                                  <w:divBdr>
                                    <w:top w:val="none" w:sz="0" w:space="0" w:color="auto"/>
                                    <w:left w:val="none" w:sz="0" w:space="0" w:color="auto"/>
                                    <w:bottom w:val="none" w:sz="0" w:space="0" w:color="auto"/>
                                    <w:right w:val="none" w:sz="0" w:space="0" w:color="auto"/>
                                  </w:divBdr>
                                </w:div>
                              </w:divsChild>
                            </w:div>
                            <w:div w:id="1153911538">
                              <w:marLeft w:val="0"/>
                              <w:marRight w:val="0"/>
                              <w:marTop w:val="0"/>
                              <w:marBottom w:val="150"/>
                              <w:divBdr>
                                <w:top w:val="none" w:sz="0" w:space="0" w:color="auto"/>
                                <w:left w:val="none" w:sz="0" w:space="0" w:color="auto"/>
                                <w:bottom w:val="none" w:sz="0" w:space="0" w:color="auto"/>
                                <w:right w:val="none" w:sz="0" w:space="0" w:color="auto"/>
                              </w:divBdr>
                              <w:divsChild>
                                <w:div w:id="2130318606">
                                  <w:marLeft w:val="0"/>
                                  <w:marRight w:val="0"/>
                                  <w:marTop w:val="0"/>
                                  <w:marBottom w:val="0"/>
                                  <w:divBdr>
                                    <w:top w:val="none" w:sz="0" w:space="0" w:color="auto"/>
                                    <w:left w:val="none" w:sz="0" w:space="0" w:color="auto"/>
                                    <w:bottom w:val="none" w:sz="0" w:space="0" w:color="auto"/>
                                    <w:right w:val="none" w:sz="0" w:space="0" w:color="auto"/>
                                  </w:divBdr>
                                </w:div>
                              </w:divsChild>
                            </w:div>
                            <w:div w:id="1339229618">
                              <w:marLeft w:val="0"/>
                              <w:marRight w:val="0"/>
                              <w:marTop w:val="0"/>
                              <w:marBottom w:val="150"/>
                              <w:divBdr>
                                <w:top w:val="none" w:sz="0" w:space="0" w:color="auto"/>
                                <w:left w:val="none" w:sz="0" w:space="0" w:color="auto"/>
                                <w:bottom w:val="none" w:sz="0" w:space="0" w:color="auto"/>
                                <w:right w:val="none" w:sz="0" w:space="0" w:color="auto"/>
                              </w:divBdr>
                              <w:divsChild>
                                <w:div w:id="902957472">
                                  <w:marLeft w:val="0"/>
                                  <w:marRight w:val="0"/>
                                  <w:marTop w:val="0"/>
                                  <w:marBottom w:val="0"/>
                                  <w:divBdr>
                                    <w:top w:val="none" w:sz="0" w:space="0" w:color="auto"/>
                                    <w:left w:val="none" w:sz="0" w:space="0" w:color="auto"/>
                                    <w:bottom w:val="none" w:sz="0" w:space="0" w:color="auto"/>
                                    <w:right w:val="none" w:sz="0" w:space="0" w:color="auto"/>
                                  </w:divBdr>
                                </w:div>
                              </w:divsChild>
                            </w:div>
                            <w:div w:id="1293369254">
                              <w:marLeft w:val="0"/>
                              <w:marRight w:val="0"/>
                              <w:marTop w:val="0"/>
                              <w:marBottom w:val="150"/>
                              <w:divBdr>
                                <w:top w:val="none" w:sz="0" w:space="0" w:color="auto"/>
                                <w:left w:val="none" w:sz="0" w:space="0" w:color="auto"/>
                                <w:bottom w:val="none" w:sz="0" w:space="0" w:color="auto"/>
                                <w:right w:val="none" w:sz="0" w:space="0" w:color="auto"/>
                              </w:divBdr>
                              <w:divsChild>
                                <w:div w:id="13116140">
                                  <w:marLeft w:val="0"/>
                                  <w:marRight w:val="0"/>
                                  <w:marTop w:val="0"/>
                                  <w:marBottom w:val="0"/>
                                  <w:divBdr>
                                    <w:top w:val="none" w:sz="0" w:space="0" w:color="auto"/>
                                    <w:left w:val="none" w:sz="0" w:space="0" w:color="auto"/>
                                    <w:bottom w:val="none" w:sz="0" w:space="0" w:color="auto"/>
                                    <w:right w:val="none" w:sz="0" w:space="0" w:color="auto"/>
                                  </w:divBdr>
                                </w:div>
                              </w:divsChild>
                            </w:div>
                            <w:div w:id="1327634596">
                              <w:marLeft w:val="0"/>
                              <w:marRight w:val="0"/>
                              <w:marTop w:val="0"/>
                              <w:marBottom w:val="150"/>
                              <w:divBdr>
                                <w:top w:val="none" w:sz="0" w:space="0" w:color="auto"/>
                                <w:left w:val="none" w:sz="0" w:space="0" w:color="auto"/>
                                <w:bottom w:val="none" w:sz="0" w:space="0" w:color="auto"/>
                                <w:right w:val="none" w:sz="0" w:space="0" w:color="auto"/>
                              </w:divBdr>
                              <w:divsChild>
                                <w:div w:id="1636791016">
                                  <w:marLeft w:val="0"/>
                                  <w:marRight w:val="0"/>
                                  <w:marTop w:val="0"/>
                                  <w:marBottom w:val="0"/>
                                  <w:divBdr>
                                    <w:top w:val="none" w:sz="0" w:space="0" w:color="auto"/>
                                    <w:left w:val="none" w:sz="0" w:space="0" w:color="auto"/>
                                    <w:bottom w:val="none" w:sz="0" w:space="0" w:color="auto"/>
                                    <w:right w:val="none" w:sz="0" w:space="0" w:color="auto"/>
                                  </w:divBdr>
                                </w:div>
                              </w:divsChild>
                            </w:div>
                            <w:div w:id="769424575">
                              <w:marLeft w:val="0"/>
                              <w:marRight w:val="0"/>
                              <w:marTop w:val="0"/>
                              <w:marBottom w:val="150"/>
                              <w:divBdr>
                                <w:top w:val="none" w:sz="0" w:space="0" w:color="auto"/>
                                <w:left w:val="none" w:sz="0" w:space="0" w:color="auto"/>
                                <w:bottom w:val="none" w:sz="0" w:space="0" w:color="auto"/>
                                <w:right w:val="none" w:sz="0" w:space="0" w:color="auto"/>
                              </w:divBdr>
                              <w:divsChild>
                                <w:div w:id="1641421764">
                                  <w:marLeft w:val="0"/>
                                  <w:marRight w:val="0"/>
                                  <w:marTop w:val="0"/>
                                  <w:marBottom w:val="0"/>
                                  <w:divBdr>
                                    <w:top w:val="none" w:sz="0" w:space="0" w:color="auto"/>
                                    <w:left w:val="none" w:sz="0" w:space="0" w:color="auto"/>
                                    <w:bottom w:val="none" w:sz="0" w:space="0" w:color="auto"/>
                                    <w:right w:val="none" w:sz="0" w:space="0" w:color="auto"/>
                                  </w:divBdr>
                                </w:div>
                              </w:divsChild>
                            </w:div>
                            <w:div w:id="91632582">
                              <w:marLeft w:val="0"/>
                              <w:marRight w:val="0"/>
                              <w:marTop w:val="0"/>
                              <w:marBottom w:val="150"/>
                              <w:divBdr>
                                <w:top w:val="none" w:sz="0" w:space="0" w:color="auto"/>
                                <w:left w:val="none" w:sz="0" w:space="0" w:color="auto"/>
                                <w:bottom w:val="none" w:sz="0" w:space="0" w:color="auto"/>
                                <w:right w:val="none" w:sz="0" w:space="0" w:color="auto"/>
                              </w:divBdr>
                              <w:divsChild>
                                <w:div w:id="1270773638">
                                  <w:marLeft w:val="0"/>
                                  <w:marRight w:val="0"/>
                                  <w:marTop w:val="0"/>
                                  <w:marBottom w:val="0"/>
                                  <w:divBdr>
                                    <w:top w:val="none" w:sz="0" w:space="0" w:color="auto"/>
                                    <w:left w:val="none" w:sz="0" w:space="0" w:color="auto"/>
                                    <w:bottom w:val="none" w:sz="0" w:space="0" w:color="auto"/>
                                    <w:right w:val="none" w:sz="0" w:space="0" w:color="auto"/>
                                  </w:divBdr>
                                </w:div>
                              </w:divsChild>
                            </w:div>
                            <w:div w:id="1931692185">
                              <w:marLeft w:val="0"/>
                              <w:marRight w:val="0"/>
                              <w:marTop w:val="0"/>
                              <w:marBottom w:val="150"/>
                              <w:divBdr>
                                <w:top w:val="none" w:sz="0" w:space="0" w:color="auto"/>
                                <w:left w:val="none" w:sz="0" w:space="0" w:color="auto"/>
                                <w:bottom w:val="none" w:sz="0" w:space="0" w:color="auto"/>
                                <w:right w:val="none" w:sz="0" w:space="0" w:color="auto"/>
                              </w:divBdr>
                              <w:divsChild>
                                <w:div w:id="1072891023">
                                  <w:marLeft w:val="0"/>
                                  <w:marRight w:val="0"/>
                                  <w:marTop w:val="0"/>
                                  <w:marBottom w:val="0"/>
                                  <w:divBdr>
                                    <w:top w:val="none" w:sz="0" w:space="0" w:color="auto"/>
                                    <w:left w:val="none" w:sz="0" w:space="0" w:color="auto"/>
                                    <w:bottom w:val="none" w:sz="0" w:space="0" w:color="auto"/>
                                    <w:right w:val="none" w:sz="0" w:space="0" w:color="auto"/>
                                  </w:divBdr>
                                </w:div>
                              </w:divsChild>
                            </w:div>
                            <w:div w:id="9769747">
                              <w:marLeft w:val="0"/>
                              <w:marRight w:val="0"/>
                              <w:marTop w:val="0"/>
                              <w:marBottom w:val="150"/>
                              <w:divBdr>
                                <w:top w:val="none" w:sz="0" w:space="0" w:color="auto"/>
                                <w:left w:val="none" w:sz="0" w:space="0" w:color="auto"/>
                                <w:bottom w:val="none" w:sz="0" w:space="0" w:color="auto"/>
                                <w:right w:val="none" w:sz="0" w:space="0" w:color="auto"/>
                              </w:divBdr>
                              <w:divsChild>
                                <w:div w:id="1030834351">
                                  <w:marLeft w:val="0"/>
                                  <w:marRight w:val="0"/>
                                  <w:marTop w:val="0"/>
                                  <w:marBottom w:val="0"/>
                                  <w:divBdr>
                                    <w:top w:val="none" w:sz="0" w:space="0" w:color="auto"/>
                                    <w:left w:val="none" w:sz="0" w:space="0" w:color="auto"/>
                                    <w:bottom w:val="none" w:sz="0" w:space="0" w:color="auto"/>
                                    <w:right w:val="none" w:sz="0" w:space="0" w:color="auto"/>
                                  </w:divBdr>
                                </w:div>
                              </w:divsChild>
                            </w:div>
                            <w:div w:id="819348484">
                              <w:marLeft w:val="0"/>
                              <w:marRight w:val="0"/>
                              <w:marTop w:val="0"/>
                              <w:marBottom w:val="150"/>
                              <w:divBdr>
                                <w:top w:val="none" w:sz="0" w:space="0" w:color="auto"/>
                                <w:left w:val="none" w:sz="0" w:space="0" w:color="auto"/>
                                <w:bottom w:val="none" w:sz="0" w:space="0" w:color="auto"/>
                                <w:right w:val="none" w:sz="0" w:space="0" w:color="auto"/>
                              </w:divBdr>
                              <w:divsChild>
                                <w:div w:id="1084914471">
                                  <w:marLeft w:val="0"/>
                                  <w:marRight w:val="0"/>
                                  <w:marTop w:val="0"/>
                                  <w:marBottom w:val="0"/>
                                  <w:divBdr>
                                    <w:top w:val="none" w:sz="0" w:space="0" w:color="auto"/>
                                    <w:left w:val="none" w:sz="0" w:space="0" w:color="auto"/>
                                    <w:bottom w:val="none" w:sz="0" w:space="0" w:color="auto"/>
                                    <w:right w:val="none" w:sz="0" w:space="0" w:color="auto"/>
                                  </w:divBdr>
                                </w:div>
                              </w:divsChild>
                            </w:div>
                            <w:div w:id="1282105405">
                              <w:marLeft w:val="0"/>
                              <w:marRight w:val="0"/>
                              <w:marTop w:val="0"/>
                              <w:marBottom w:val="150"/>
                              <w:divBdr>
                                <w:top w:val="none" w:sz="0" w:space="0" w:color="auto"/>
                                <w:left w:val="none" w:sz="0" w:space="0" w:color="auto"/>
                                <w:bottom w:val="none" w:sz="0" w:space="0" w:color="auto"/>
                                <w:right w:val="none" w:sz="0" w:space="0" w:color="auto"/>
                              </w:divBdr>
                              <w:divsChild>
                                <w:div w:id="1784576160">
                                  <w:marLeft w:val="0"/>
                                  <w:marRight w:val="0"/>
                                  <w:marTop w:val="0"/>
                                  <w:marBottom w:val="0"/>
                                  <w:divBdr>
                                    <w:top w:val="none" w:sz="0" w:space="0" w:color="auto"/>
                                    <w:left w:val="none" w:sz="0" w:space="0" w:color="auto"/>
                                    <w:bottom w:val="none" w:sz="0" w:space="0" w:color="auto"/>
                                    <w:right w:val="none" w:sz="0" w:space="0" w:color="auto"/>
                                  </w:divBdr>
                                </w:div>
                              </w:divsChild>
                            </w:div>
                            <w:div w:id="230505605">
                              <w:marLeft w:val="0"/>
                              <w:marRight w:val="0"/>
                              <w:marTop w:val="0"/>
                              <w:marBottom w:val="150"/>
                              <w:divBdr>
                                <w:top w:val="none" w:sz="0" w:space="0" w:color="auto"/>
                                <w:left w:val="none" w:sz="0" w:space="0" w:color="auto"/>
                                <w:bottom w:val="none" w:sz="0" w:space="0" w:color="auto"/>
                                <w:right w:val="none" w:sz="0" w:space="0" w:color="auto"/>
                              </w:divBdr>
                              <w:divsChild>
                                <w:div w:id="538667493">
                                  <w:marLeft w:val="0"/>
                                  <w:marRight w:val="0"/>
                                  <w:marTop w:val="0"/>
                                  <w:marBottom w:val="0"/>
                                  <w:divBdr>
                                    <w:top w:val="none" w:sz="0" w:space="0" w:color="auto"/>
                                    <w:left w:val="none" w:sz="0" w:space="0" w:color="auto"/>
                                    <w:bottom w:val="none" w:sz="0" w:space="0" w:color="auto"/>
                                    <w:right w:val="none" w:sz="0" w:space="0" w:color="auto"/>
                                  </w:divBdr>
                                </w:div>
                              </w:divsChild>
                            </w:div>
                            <w:div w:id="807430554">
                              <w:marLeft w:val="0"/>
                              <w:marRight w:val="0"/>
                              <w:marTop w:val="0"/>
                              <w:marBottom w:val="150"/>
                              <w:divBdr>
                                <w:top w:val="none" w:sz="0" w:space="0" w:color="auto"/>
                                <w:left w:val="none" w:sz="0" w:space="0" w:color="auto"/>
                                <w:bottom w:val="none" w:sz="0" w:space="0" w:color="auto"/>
                                <w:right w:val="none" w:sz="0" w:space="0" w:color="auto"/>
                              </w:divBdr>
                              <w:divsChild>
                                <w:div w:id="1254895620">
                                  <w:marLeft w:val="0"/>
                                  <w:marRight w:val="0"/>
                                  <w:marTop w:val="0"/>
                                  <w:marBottom w:val="0"/>
                                  <w:divBdr>
                                    <w:top w:val="none" w:sz="0" w:space="0" w:color="auto"/>
                                    <w:left w:val="none" w:sz="0" w:space="0" w:color="auto"/>
                                    <w:bottom w:val="none" w:sz="0" w:space="0" w:color="auto"/>
                                    <w:right w:val="none" w:sz="0" w:space="0" w:color="auto"/>
                                  </w:divBdr>
                                </w:div>
                              </w:divsChild>
                            </w:div>
                            <w:div w:id="348986893">
                              <w:marLeft w:val="0"/>
                              <w:marRight w:val="0"/>
                              <w:marTop w:val="0"/>
                              <w:marBottom w:val="150"/>
                              <w:divBdr>
                                <w:top w:val="none" w:sz="0" w:space="0" w:color="auto"/>
                                <w:left w:val="none" w:sz="0" w:space="0" w:color="auto"/>
                                <w:bottom w:val="none" w:sz="0" w:space="0" w:color="auto"/>
                                <w:right w:val="none" w:sz="0" w:space="0" w:color="auto"/>
                              </w:divBdr>
                              <w:divsChild>
                                <w:div w:id="1602448295">
                                  <w:marLeft w:val="0"/>
                                  <w:marRight w:val="0"/>
                                  <w:marTop w:val="0"/>
                                  <w:marBottom w:val="0"/>
                                  <w:divBdr>
                                    <w:top w:val="none" w:sz="0" w:space="0" w:color="auto"/>
                                    <w:left w:val="none" w:sz="0" w:space="0" w:color="auto"/>
                                    <w:bottom w:val="none" w:sz="0" w:space="0" w:color="auto"/>
                                    <w:right w:val="none" w:sz="0" w:space="0" w:color="auto"/>
                                  </w:divBdr>
                                </w:div>
                              </w:divsChild>
                            </w:div>
                            <w:div w:id="119811694">
                              <w:marLeft w:val="0"/>
                              <w:marRight w:val="0"/>
                              <w:marTop w:val="0"/>
                              <w:marBottom w:val="150"/>
                              <w:divBdr>
                                <w:top w:val="none" w:sz="0" w:space="0" w:color="auto"/>
                                <w:left w:val="none" w:sz="0" w:space="0" w:color="auto"/>
                                <w:bottom w:val="none" w:sz="0" w:space="0" w:color="auto"/>
                                <w:right w:val="none" w:sz="0" w:space="0" w:color="auto"/>
                              </w:divBdr>
                              <w:divsChild>
                                <w:div w:id="1847212249">
                                  <w:marLeft w:val="0"/>
                                  <w:marRight w:val="0"/>
                                  <w:marTop w:val="0"/>
                                  <w:marBottom w:val="0"/>
                                  <w:divBdr>
                                    <w:top w:val="none" w:sz="0" w:space="0" w:color="auto"/>
                                    <w:left w:val="none" w:sz="0" w:space="0" w:color="auto"/>
                                    <w:bottom w:val="none" w:sz="0" w:space="0" w:color="auto"/>
                                    <w:right w:val="none" w:sz="0" w:space="0" w:color="auto"/>
                                  </w:divBdr>
                                </w:div>
                              </w:divsChild>
                            </w:div>
                            <w:div w:id="1334719628">
                              <w:marLeft w:val="0"/>
                              <w:marRight w:val="0"/>
                              <w:marTop w:val="0"/>
                              <w:marBottom w:val="150"/>
                              <w:divBdr>
                                <w:top w:val="none" w:sz="0" w:space="0" w:color="auto"/>
                                <w:left w:val="none" w:sz="0" w:space="0" w:color="auto"/>
                                <w:bottom w:val="none" w:sz="0" w:space="0" w:color="auto"/>
                                <w:right w:val="none" w:sz="0" w:space="0" w:color="auto"/>
                              </w:divBdr>
                              <w:divsChild>
                                <w:div w:id="994063162">
                                  <w:marLeft w:val="0"/>
                                  <w:marRight w:val="0"/>
                                  <w:marTop w:val="0"/>
                                  <w:marBottom w:val="0"/>
                                  <w:divBdr>
                                    <w:top w:val="none" w:sz="0" w:space="0" w:color="auto"/>
                                    <w:left w:val="none" w:sz="0" w:space="0" w:color="auto"/>
                                    <w:bottom w:val="none" w:sz="0" w:space="0" w:color="auto"/>
                                    <w:right w:val="none" w:sz="0" w:space="0" w:color="auto"/>
                                  </w:divBdr>
                                </w:div>
                              </w:divsChild>
                            </w:div>
                            <w:div w:id="427123224">
                              <w:marLeft w:val="0"/>
                              <w:marRight w:val="0"/>
                              <w:marTop w:val="0"/>
                              <w:marBottom w:val="150"/>
                              <w:divBdr>
                                <w:top w:val="none" w:sz="0" w:space="0" w:color="auto"/>
                                <w:left w:val="none" w:sz="0" w:space="0" w:color="auto"/>
                                <w:bottom w:val="none" w:sz="0" w:space="0" w:color="auto"/>
                                <w:right w:val="none" w:sz="0" w:space="0" w:color="auto"/>
                              </w:divBdr>
                              <w:divsChild>
                                <w:div w:id="1920364109">
                                  <w:marLeft w:val="0"/>
                                  <w:marRight w:val="0"/>
                                  <w:marTop w:val="0"/>
                                  <w:marBottom w:val="0"/>
                                  <w:divBdr>
                                    <w:top w:val="none" w:sz="0" w:space="0" w:color="auto"/>
                                    <w:left w:val="none" w:sz="0" w:space="0" w:color="auto"/>
                                    <w:bottom w:val="none" w:sz="0" w:space="0" w:color="auto"/>
                                    <w:right w:val="none" w:sz="0" w:space="0" w:color="auto"/>
                                  </w:divBdr>
                                </w:div>
                              </w:divsChild>
                            </w:div>
                            <w:div w:id="752901130">
                              <w:marLeft w:val="0"/>
                              <w:marRight w:val="0"/>
                              <w:marTop w:val="0"/>
                              <w:marBottom w:val="150"/>
                              <w:divBdr>
                                <w:top w:val="none" w:sz="0" w:space="0" w:color="auto"/>
                                <w:left w:val="none" w:sz="0" w:space="0" w:color="auto"/>
                                <w:bottom w:val="none" w:sz="0" w:space="0" w:color="auto"/>
                                <w:right w:val="none" w:sz="0" w:space="0" w:color="auto"/>
                              </w:divBdr>
                              <w:divsChild>
                                <w:div w:id="1220018257">
                                  <w:marLeft w:val="0"/>
                                  <w:marRight w:val="0"/>
                                  <w:marTop w:val="0"/>
                                  <w:marBottom w:val="0"/>
                                  <w:divBdr>
                                    <w:top w:val="none" w:sz="0" w:space="0" w:color="auto"/>
                                    <w:left w:val="none" w:sz="0" w:space="0" w:color="auto"/>
                                    <w:bottom w:val="none" w:sz="0" w:space="0" w:color="auto"/>
                                    <w:right w:val="none" w:sz="0" w:space="0" w:color="auto"/>
                                  </w:divBdr>
                                </w:div>
                              </w:divsChild>
                            </w:div>
                            <w:div w:id="1212227997">
                              <w:marLeft w:val="0"/>
                              <w:marRight w:val="0"/>
                              <w:marTop w:val="0"/>
                              <w:marBottom w:val="150"/>
                              <w:divBdr>
                                <w:top w:val="none" w:sz="0" w:space="0" w:color="auto"/>
                                <w:left w:val="none" w:sz="0" w:space="0" w:color="auto"/>
                                <w:bottom w:val="none" w:sz="0" w:space="0" w:color="auto"/>
                                <w:right w:val="none" w:sz="0" w:space="0" w:color="auto"/>
                              </w:divBdr>
                              <w:divsChild>
                                <w:div w:id="434322765">
                                  <w:marLeft w:val="0"/>
                                  <w:marRight w:val="0"/>
                                  <w:marTop w:val="0"/>
                                  <w:marBottom w:val="0"/>
                                  <w:divBdr>
                                    <w:top w:val="none" w:sz="0" w:space="0" w:color="auto"/>
                                    <w:left w:val="none" w:sz="0" w:space="0" w:color="auto"/>
                                    <w:bottom w:val="none" w:sz="0" w:space="0" w:color="auto"/>
                                    <w:right w:val="none" w:sz="0" w:space="0" w:color="auto"/>
                                  </w:divBdr>
                                </w:div>
                              </w:divsChild>
                            </w:div>
                            <w:div w:id="687874317">
                              <w:marLeft w:val="0"/>
                              <w:marRight w:val="0"/>
                              <w:marTop w:val="0"/>
                              <w:marBottom w:val="150"/>
                              <w:divBdr>
                                <w:top w:val="none" w:sz="0" w:space="0" w:color="auto"/>
                                <w:left w:val="none" w:sz="0" w:space="0" w:color="auto"/>
                                <w:bottom w:val="none" w:sz="0" w:space="0" w:color="auto"/>
                                <w:right w:val="none" w:sz="0" w:space="0" w:color="auto"/>
                              </w:divBdr>
                              <w:divsChild>
                                <w:div w:id="393163447">
                                  <w:marLeft w:val="0"/>
                                  <w:marRight w:val="0"/>
                                  <w:marTop w:val="0"/>
                                  <w:marBottom w:val="0"/>
                                  <w:divBdr>
                                    <w:top w:val="none" w:sz="0" w:space="0" w:color="auto"/>
                                    <w:left w:val="none" w:sz="0" w:space="0" w:color="auto"/>
                                    <w:bottom w:val="none" w:sz="0" w:space="0" w:color="auto"/>
                                    <w:right w:val="none" w:sz="0" w:space="0" w:color="auto"/>
                                  </w:divBdr>
                                </w:div>
                              </w:divsChild>
                            </w:div>
                            <w:div w:id="1586114518">
                              <w:marLeft w:val="0"/>
                              <w:marRight w:val="0"/>
                              <w:marTop w:val="0"/>
                              <w:marBottom w:val="150"/>
                              <w:divBdr>
                                <w:top w:val="none" w:sz="0" w:space="0" w:color="auto"/>
                                <w:left w:val="none" w:sz="0" w:space="0" w:color="auto"/>
                                <w:bottom w:val="none" w:sz="0" w:space="0" w:color="auto"/>
                                <w:right w:val="none" w:sz="0" w:space="0" w:color="auto"/>
                              </w:divBdr>
                              <w:divsChild>
                                <w:div w:id="2055957777">
                                  <w:marLeft w:val="0"/>
                                  <w:marRight w:val="0"/>
                                  <w:marTop w:val="0"/>
                                  <w:marBottom w:val="0"/>
                                  <w:divBdr>
                                    <w:top w:val="none" w:sz="0" w:space="0" w:color="auto"/>
                                    <w:left w:val="none" w:sz="0" w:space="0" w:color="auto"/>
                                    <w:bottom w:val="none" w:sz="0" w:space="0" w:color="auto"/>
                                    <w:right w:val="none" w:sz="0" w:space="0" w:color="auto"/>
                                  </w:divBdr>
                                </w:div>
                              </w:divsChild>
                            </w:div>
                            <w:div w:id="92365981">
                              <w:marLeft w:val="0"/>
                              <w:marRight w:val="0"/>
                              <w:marTop w:val="0"/>
                              <w:marBottom w:val="150"/>
                              <w:divBdr>
                                <w:top w:val="none" w:sz="0" w:space="0" w:color="auto"/>
                                <w:left w:val="none" w:sz="0" w:space="0" w:color="auto"/>
                                <w:bottom w:val="none" w:sz="0" w:space="0" w:color="auto"/>
                                <w:right w:val="none" w:sz="0" w:space="0" w:color="auto"/>
                              </w:divBdr>
                              <w:divsChild>
                                <w:div w:id="1218739612">
                                  <w:marLeft w:val="0"/>
                                  <w:marRight w:val="0"/>
                                  <w:marTop w:val="0"/>
                                  <w:marBottom w:val="0"/>
                                  <w:divBdr>
                                    <w:top w:val="none" w:sz="0" w:space="0" w:color="auto"/>
                                    <w:left w:val="none" w:sz="0" w:space="0" w:color="auto"/>
                                    <w:bottom w:val="none" w:sz="0" w:space="0" w:color="auto"/>
                                    <w:right w:val="none" w:sz="0" w:space="0" w:color="auto"/>
                                  </w:divBdr>
                                </w:div>
                              </w:divsChild>
                            </w:div>
                            <w:div w:id="2091273719">
                              <w:marLeft w:val="0"/>
                              <w:marRight w:val="0"/>
                              <w:marTop w:val="0"/>
                              <w:marBottom w:val="150"/>
                              <w:divBdr>
                                <w:top w:val="none" w:sz="0" w:space="0" w:color="auto"/>
                                <w:left w:val="none" w:sz="0" w:space="0" w:color="auto"/>
                                <w:bottom w:val="none" w:sz="0" w:space="0" w:color="auto"/>
                                <w:right w:val="none" w:sz="0" w:space="0" w:color="auto"/>
                              </w:divBdr>
                              <w:divsChild>
                                <w:div w:id="206649067">
                                  <w:marLeft w:val="0"/>
                                  <w:marRight w:val="0"/>
                                  <w:marTop w:val="0"/>
                                  <w:marBottom w:val="0"/>
                                  <w:divBdr>
                                    <w:top w:val="none" w:sz="0" w:space="0" w:color="auto"/>
                                    <w:left w:val="none" w:sz="0" w:space="0" w:color="auto"/>
                                    <w:bottom w:val="none" w:sz="0" w:space="0" w:color="auto"/>
                                    <w:right w:val="none" w:sz="0" w:space="0" w:color="auto"/>
                                  </w:divBdr>
                                </w:div>
                              </w:divsChild>
                            </w:div>
                            <w:div w:id="1247806209">
                              <w:marLeft w:val="0"/>
                              <w:marRight w:val="0"/>
                              <w:marTop w:val="0"/>
                              <w:marBottom w:val="150"/>
                              <w:divBdr>
                                <w:top w:val="none" w:sz="0" w:space="0" w:color="auto"/>
                                <w:left w:val="none" w:sz="0" w:space="0" w:color="auto"/>
                                <w:bottom w:val="none" w:sz="0" w:space="0" w:color="auto"/>
                                <w:right w:val="none" w:sz="0" w:space="0" w:color="auto"/>
                              </w:divBdr>
                              <w:divsChild>
                                <w:div w:id="685794426">
                                  <w:marLeft w:val="0"/>
                                  <w:marRight w:val="0"/>
                                  <w:marTop w:val="0"/>
                                  <w:marBottom w:val="0"/>
                                  <w:divBdr>
                                    <w:top w:val="none" w:sz="0" w:space="0" w:color="auto"/>
                                    <w:left w:val="none" w:sz="0" w:space="0" w:color="auto"/>
                                    <w:bottom w:val="none" w:sz="0" w:space="0" w:color="auto"/>
                                    <w:right w:val="none" w:sz="0" w:space="0" w:color="auto"/>
                                  </w:divBdr>
                                </w:div>
                              </w:divsChild>
                            </w:div>
                            <w:div w:id="999425076">
                              <w:marLeft w:val="0"/>
                              <w:marRight w:val="0"/>
                              <w:marTop w:val="0"/>
                              <w:marBottom w:val="150"/>
                              <w:divBdr>
                                <w:top w:val="none" w:sz="0" w:space="0" w:color="auto"/>
                                <w:left w:val="none" w:sz="0" w:space="0" w:color="auto"/>
                                <w:bottom w:val="none" w:sz="0" w:space="0" w:color="auto"/>
                                <w:right w:val="none" w:sz="0" w:space="0" w:color="auto"/>
                              </w:divBdr>
                              <w:divsChild>
                                <w:div w:id="1365861728">
                                  <w:marLeft w:val="0"/>
                                  <w:marRight w:val="0"/>
                                  <w:marTop w:val="0"/>
                                  <w:marBottom w:val="0"/>
                                  <w:divBdr>
                                    <w:top w:val="none" w:sz="0" w:space="0" w:color="auto"/>
                                    <w:left w:val="none" w:sz="0" w:space="0" w:color="auto"/>
                                    <w:bottom w:val="none" w:sz="0" w:space="0" w:color="auto"/>
                                    <w:right w:val="none" w:sz="0" w:space="0" w:color="auto"/>
                                  </w:divBdr>
                                </w:div>
                              </w:divsChild>
                            </w:div>
                            <w:div w:id="1190876911">
                              <w:marLeft w:val="0"/>
                              <w:marRight w:val="0"/>
                              <w:marTop w:val="0"/>
                              <w:marBottom w:val="150"/>
                              <w:divBdr>
                                <w:top w:val="none" w:sz="0" w:space="0" w:color="auto"/>
                                <w:left w:val="none" w:sz="0" w:space="0" w:color="auto"/>
                                <w:bottom w:val="none" w:sz="0" w:space="0" w:color="auto"/>
                                <w:right w:val="none" w:sz="0" w:space="0" w:color="auto"/>
                              </w:divBdr>
                              <w:divsChild>
                                <w:div w:id="1065646811">
                                  <w:marLeft w:val="0"/>
                                  <w:marRight w:val="0"/>
                                  <w:marTop w:val="0"/>
                                  <w:marBottom w:val="0"/>
                                  <w:divBdr>
                                    <w:top w:val="none" w:sz="0" w:space="0" w:color="auto"/>
                                    <w:left w:val="none" w:sz="0" w:space="0" w:color="auto"/>
                                    <w:bottom w:val="none" w:sz="0" w:space="0" w:color="auto"/>
                                    <w:right w:val="none" w:sz="0" w:space="0" w:color="auto"/>
                                  </w:divBdr>
                                </w:div>
                              </w:divsChild>
                            </w:div>
                            <w:div w:id="1039626019">
                              <w:marLeft w:val="0"/>
                              <w:marRight w:val="0"/>
                              <w:marTop w:val="0"/>
                              <w:marBottom w:val="150"/>
                              <w:divBdr>
                                <w:top w:val="none" w:sz="0" w:space="0" w:color="auto"/>
                                <w:left w:val="none" w:sz="0" w:space="0" w:color="auto"/>
                                <w:bottom w:val="none" w:sz="0" w:space="0" w:color="auto"/>
                                <w:right w:val="none" w:sz="0" w:space="0" w:color="auto"/>
                              </w:divBdr>
                              <w:divsChild>
                                <w:div w:id="695353734">
                                  <w:marLeft w:val="0"/>
                                  <w:marRight w:val="0"/>
                                  <w:marTop w:val="0"/>
                                  <w:marBottom w:val="0"/>
                                  <w:divBdr>
                                    <w:top w:val="none" w:sz="0" w:space="0" w:color="auto"/>
                                    <w:left w:val="none" w:sz="0" w:space="0" w:color="auto"/>
                                    <w:bottom w:val="none" w:sz="0" w:space="0" w:color="auto"/>
                                    <w:right w:val="none" w:sz="0" w:space="0" w:color="auto"/>
                                  </w:divBdr>
                                </w:div>
                              </w:divsChild>
                            </w:div>
                            <w:div w:id="1365324879">
                              <w:marLeft w:val="0"/>
                              <w:marRight w:val="0"/>
                              <w:marTop w:val="0"/>
                              <w:marBottom w:val="150"/>
                              <w:divBdr>
                                <w:top w:val="none" w:sz="0" w:space="0" w:color="auto"/>
                                <w:left w:val="none" w:sz="0" w:space="0" w:color="auto"/>
                                <w:bottom w:val="none" w:sz="0" w:space="0" w:color="auto"/>
                                <w:right w:val="none" w:sz="0" w:space="0" w:color="auto"/>
                              </w:divBdr>
                              <w:divsChild>
                                <w:div w:id="737829029">
                                  <w:marLeft w:val="0"/>
                                  <w:marRight w:val="0"/>
                                  <w:marTop w:val="0"/>
                                  <w:marBottom w:val="0"/>
                                  <w:divBdr>
                                    <w:top w:val="none" w:sz="0" w:space="0" w:color="auto"/>
                                    <w:left w:val="none" w:sz="0" w:space="0" w:color="auto"/>
                                    <w:bottom w:val="none" w:sz="0" w:space="0" w:color="auto"/>
                                    <w:right w:val="none" w:sz="0" w:space="0" w:color="auto"/>
                                  </w:divBdr>
                                </w:div>
                              </w:divsChild>
                            </w:div>
                            <w:div w:id="987056106">
                              <w:marLeft w:val="0"/>
                              <w:marRight w:val="0"/>
                              <w:marTop w:val="0"/>
                              <w:marBottom w:val="150"/>
                              <w:divBdr>
                                <w:top w:val="none" w:sz="0" w:space="0" w:color="auto"/>
                                <w:left w:val="none" w:sz="0" w:space="0" w:color="auto"/>
                                <w:bottom w:val="none" w:sz="0" w:space="0" w:color="auto"/>
                                <w:right w:val="none" w:sz="0" w:space="0" w:color="auto"/>
                              </w:divBdr>
                              <w:divsChild>
                                <w:div w:id="1666594468">
                                  <w:marLeft w:val="0"/>
                                  <w:marRight w:val="0"/>
                                  <w:marTop w:val="0"/>
                                  <w:marBottom w:val="0"/>
                                  <w:divBdr>
                                    <w:top w:val="none" w:sz="0" w:space="0" w:color="auto"/>
                                    <w:left w:val="none" w:sz="0" w:space="0" w:color="auto"/>
                                    <w:bottom w:val="none" w:sz="0" w:space="0" w:color="auto"/>
                                    <w:right w:val="none" w:sz="0" w:space="0" w:color="auto"/>
                                  </w:divBdr>
                                </w:div>
                              </w:divsChild>
                            </w:div>
                            <w:div w:id="888034307">
                              <w:marLeft w:val="0"/>
                              <w:marRight w:val="0"/>
                              <w:marTop w:val="0"/>
                              <w:marBottom w:val="150"/>
                              <w:divBdr>
                                <w:top w:val="none" w:sz="0" w:space="0" w:color="auto"/>
                                <w:left w:val="none" w:sz="0" w:space="0" w:color="auto"/>
                                <w:bottom w:val="none" w:sz="0" w:space="0" w:color="auto"/>
                                <w:right w:val="none" w:sz="0" w:space="0" w:color="auto"/>
                              </w:divBdr>
                              <w:divsChild>
                                <w:div w:id="1827628541">
                                  <w:marLeft w:val="0"/>
                                  <w:marRight w:val="0"/>
                                  <w:marTop w:val="0"/>
                                  <w:marBottom w:val="0"/>
                                  <w:divBdr>
                                    <w:top w:val="none" w:sz="0" w:space="0" w:color="auto"/>
                                    <w:left w:val="none" w:sz="0" w:space="0" w:color="auto"/>
                                    <w:bottom w:val="none" w:sz="0" w:space="0" w:color="auto"/>
                                    <w:right w:val="none" w:sz="0" w:space="0" w:color="auto"/>
                                  </w:divBdr>
                                </w:div>
                              </w:divsChild>
                            </w:div>
                            <w:div w:id="839125005">
                              <w:marLeft w:val="0"/>
                              <w:marRight w:val="0"/>
                              <w:marTop w:val="0"/>
                              <w:marBottom w:val="150"/>
                              <w:divBdr>
                                <w:top w:val="none" w:sz="0" w:space="0" w:color="auto"/>
                                <w:left w:val="none" w:sz="0" w:space="0" w:color="auto"/>
                                <w:bottom w:val="none" w:sz="0" w:space="0" w:color="auto"/>
                                <w:right w:val="none" w:sz="0" w:space="0" w:color="auto"/>
                              </w:divBdr>
                              <w:divsChild>
                                <w:div w:id="538279592">
                                  <w:marLeft w:val="0"/>
                                  <w:marRight w:val="0"/>
                                  <w:marTop w:val="0"/>
                                  <w:marBottom w:val="0"/>
                                  <w:divBdr>
                                    <w:top w:val="none" w:sz="0" w:space="0" w:color="auto"/>
                                    <w:left w:val="none" w:sz="0" w:space="0" w:color="auto"/>
                                    <w:bottom w:val="none" w:sz="0" w:space="0" w:color="auto"/>
                                    <w:right w:val="none" w:sz="0" w:space="0" w:color="auto"/>
                                  </w:divBdr>
                                </w:div>
                              </w:divsChild>
                            </w:div>
                            <w:div w:id="1529946822">
                              <w:marLeft w:val="0"/>
                              <w:marRight w:val="0"/>
                              <w:marTop w:val="0"/>
                              <w:marBottom w:val="150"/>
                              <w:divBdr>
                                <w:top w:val="none" w:sz="0" w:space="0" w:color="auto"/>
                                <w:left w:val="none" w:sz="0" w:space="0" w:color="auto"/>
                                <w:bottom w:val="none" w:sz="0" w:space="0" w:color="auto"/>
                                <w:right w:val="none" w:sz="0" w:space="0" w:color="auto"/>
                              </w:divBdr>
                              <w:divsChild>
                                <w:div w:id="1855532688">
                                  <w:marLeft w:val="0"/>
                                  <w:marRight w:val="0"/>
                                  <w:marTop w:val="0"/>
                                  <w:marBottom w:val="0"/>
                                  <w:divBdr>
                                    <w:top w:val="none" w:sz="0" w:space="0" w:color="auto"/>
                                    <w:left w:val="none" w:sz="0" w:space="0" w:color="auto"/>
                                    <w:bottom w:val="none" w:sz="0" w:space="0" w:color="auto"/>
                                    <w:right w:val="none" w:sz="0" w:space="0" w:color="auto"/>
                                  </w:divBdr>
                                </w:div>
                              </w:divsChild>
                            </w:div>
                            <w:div w:id="1188372886">
                              <w:marLeft w:val="0"/>
                              <w:marRight w:val="0"/>
                              <w:marTop w:val="0"/>
                              <w:marBottom w:val="150"/>
                              <w:divBdr>
                                <w:top w:val="none" w:sz="0" w:space="0" w:color="auto"/>
                                <w:left w:val="none" w:sz="0" w:space="0" w:color="auto"/>
                                <w:bottom w:val="none" w:sz="0" w:space="0" w:color="auto"/>
                                <w:right w:val="none" w:sz="0" w:space="0" w:color="auto"/>
                              </w:divBdr>
                              <w:divsChild>
                                <w:div w:id="471873975">
                                  <w:marLeft w:val="0"/>
                                  <w:marRight w:val="0"/>
                                  <w:marTop w:val="0"/>
                                  <w:marBottom w:val="0"/>
                                  <w:divBdr>
                                    <w:top w:val="none" w:sz="0" w:space="0" w:color="auto"/>
                                    <w:left w:val="none" w:sz="0" w:space="0" w:color="auto"/>
                                    <w:bottom w:val="none" w:sz="0" w:space="0" w:color="auto"/>
                                    <w:right w:val="none" w:sz="0" w:space="0" w:color="auto"/>
                                  </w:divBdr>
                                </w:div>
                              </w:divsChild>
                            </w:div>
                            <w:div w:id="1833638579">
                              <w:marLeft w:val="0"/>
                              <w:marRight w:val="0"/>
                              <w:marTop w:val="0"/>
                              <w:marBottom w:val="150"/>
                              <w:divBdr>
                                <w:top w:val="none" w:sz="0" w:space="0" w:color="auto"/>
                                <w:left w:val="none" w:sz="0" w:space="0" w:color="auto"/>
                                <w:bottom w:val="none" w:sz="0" w:space="0" w:color="auto"/>
                                <w:right w:val="none" w:sz="0" w:space="0" w:color="auto"/>
                              </w:divBdr>
                              <w:divsChild>
                                <w:div w:id="234900321">
                                  <w:marLeft w:val="0"/>
                                  <w:marRight w:val="0"/>
                                  <w:marTop w:val="0"/>
                                  <w:marBottom w:val="0"/>
                                  <w:divBdr>
                                    <w:top w:val="none" w:sz="0" w:space="0" w:color="auto"/>
                                    <w:left w:val="none" w:sz="0" w:space="0" w:color="auto"/>
                                    <w:bottom w:val="none" w:sz="0" w:space="0" w:color="auto"/>
                                    <w:right w:val="none" w:sz="0" w:space="0" w:color="auto"/>
                                  </w:divBdr>
                                </w:div>
                              </w:divsChild>
                            </w:div>
                            <w:div w:id="1606574774">
                              <w:marLeft w:val="0"/>
                              <w:marRight w:val="0"/>
                              <w:marTop w:val="0"/>
                              <w:marBottom w:val="150"/>
                              <w:divBdr>
                                <w:top w:val="none" w:sz="0" w:space="0" w:color="auto"/>
                                <w:left w:val="none" w:sz="0" w:space="0" w:color="auto"/>
                                <w:bottom w:val="none" w:sz="0" w:space="0" w:color="auto"/>
                                <w:right w:val="none" w:sz="0" w:space="0" w:color="auto"/>
                              </w:divBdr>
                              <w:divsChild>
                                <w:div w:id="1435633837">
                                  <w:marLeft w:val="0"/>
                                  <w:marRight w:val="0"/>
                                  <w:marTop w:val="0"/>
                                  <w:marBottom w:val="0"/>
                                  <w:divBdr>
                                    <w:top w:val="none" w:sz="0" w:space="0" w:color="auto"/>
                                    <w:left w:val="none" w:sz="0" w:space="0" w:color="auto"/>
                                    <w:bottom w:val="none" w:sz="0" w:space="0" w:color="auto"/>
                                    <w:right w:val="none" w:sz="0" w:space="0" w:color="auto"/>
                                  </w:divBdr>
                                </w:div>
                              </w:divsChild>
                            </w:div>
                            <w:div w:id="1141583311">
                              <w:marLeft w:val="0"/>
                              <w:marRight w:val="0"/>
                              <w:marTop w:val="0"/>
                              <w:marBottom w:val="150"/>
                              <w:divBdr>
                                <w:top w:val="none" w:sz="0" w:space="0" w:color="auto"/>
                                <w:left w:val="none" w:sz="0" w:space="0" w:color="auto"/>
                                <w:bottom w:val="none" w:sz="0" w:space="0" w:color="auto"/>
                                <w:right w:val="none" w:sz="0" w:space="0" w:color="auto"/>
                              </w:divBdr>
                              <w:divsChild>
                                <w:div w:id="2013409388">
                                  <w:marLeft w:val="0"/>
                                  <w:marRight w:val="0"/>
                                  <w:marTop w:val="0"/>
                                  <w:marBottom w:val="0"/>
                                  <w:divBdr>
                                    <w:top w:val="none" w:sz="0" w:space="0" w:color="auto"/>
                                    <w:left w:val="none" w:sz="0" w:space="0" w:color="auto"/>
                                    <w:bottom w:val="none" w:sz="0" w:space="0" w:color="auto"/>
                                    <w:right w:val="none" w:sz="0" w:space="0" w:color="auto"/>
                                  </w:divBdr>
                                </w:div>
                              </w:divsChild>
                            </w:div>
                            <w:div w:id="1381320043">
                              <w:marLeft w:val="0"/>
                              <w:marRight w:val="0"/>
                              <w:marTop w:val="0"/>
                              <w:marBottom w:val="150"/>
                              <w:divBdr>
                                <w:top w:val="none" w:sz="0" w:space="0" w:color="auto"/>
                                <w:left w:val="none" w:sz="0" w:space="0" w:color="auto"/>
                                <w:bottom w:val="none" w:sz="0" w:space="0" w:color="auto"/>
                                <w:right w:val="none" w:sz="0" w:space="0" w:color="auto"/>
                              </w:divBdr>
                              <w:divsChild>
                                <w:div w:id="1727071458">
                                  <w:marLeft w:val="0"/>
                                  <w:marRight w:val="0"/>
                                  <w:marTop w:val="0"/>
                                  <w:marBottom w:val="0"/>
                                  <w:divBdr>
                                    <w:top w:val="none" w:sz="0" w:space="0" w:color="auto"/>
                                    <w:left w:val="none" w:sz="0" w:space="0" w:color="auto"/>
                                    <w:bottom w:val="none" w:sz="0" w:space="0" w:color="auto"/>
                                    <w:right w:val="none" w:sz="0" w:space="0" w:color="auto"/>
                                  </w:divBdr>
                                </w:div>
                              </w:divsChild>
                            </w:div>
                            <w:div w:id="1712266507">
                              <w:marLeft w:val="0"/>
                              <w:marRight w:val="0"/>
                              <w:marTop w:val="0"/>
                              <w:marBottom w:val="150"/>
                              <w:divBdr>
                                <w:top w:val="none" w:sz="0" w:space="0" w:color="auto"/>
                                <w:left w:val="none" w:sz="0" w:space="0" w:color="auto"/>
                                <w:bottom w:val="none" w:sz="0" w:space="0" w:color="auto"/>
                                <w:right w:val="none" w:sz="0" w:space="0" w:color="auto"/>
                              </w:divBdr>
                              <w:divsChild>
                                <w:div w:id="1016613399">
                                  <w:marLeft w:val="0"/>
                                  <w:marRight w:val="0"/>
                                  <w:marTop w:val="0"/>
                                  <w:marBottom w:val="0"/>
                                  <w:divBdr>
                                    <w:top w:val="none" w:sz="0" w:space="0" w:color="auto"/>
                                    <w:left w:val="none" w:sz="0" w:space="0" w:color="auto"/>
                                    <w:bottom w:val="none" w:sz="0" w:space="0" w:color="auto"/>
                                    <w:right w:val="none" w:sz="0" w:space="0" w:color="auto"/>
                                  </w:divBdr>
                                </w:div>
                              </w:divsChild>
                            </w:div>
                            <w:div w:id="300117603">
                              <w:marLeft w:val="0"/>
                              <w:marRight w:val="0"/>
                              <w:marTop w:val="0"/>
                              <w:marBottom w:val="150"/>
                              <w:divBdr>
                                <w:top w:val="none" w:sz="0" w:space="0" w:color="auto"/>
                                <w:left w:val="none" w:sz="0" w:space="0" w:color="auto"/>
                                <w:bottom w:val="none" w:sz="0" w:space="0" w:color="auto"/>
                                <w:right w:val="none" w:sz="0" w:space="0" w:color="auto"/>
                              </w:divBdr>
                              <w:divsChild>
                                <w:div w:id="956370695">
                                  <w:marLeft w:val="0"/>
                                  <w:marRight w:val="0"/>
                                  <w:marTop w:val="0"/>
                                  <w:marBottom w:val="0"/>
                                  <w:divBdr>
                                    <w:top w:val="none" w:sz="0" w:space="0" w:color="auto"/>
                                    <w:left w:val="none" w:sz="0" w:space="0" w:color="auto"/>
                                    <w:bottom w:val="none" w:sz="0" w:space="0" w:color="auto"/>
                                    <w:right w:val="none" w:sz="0" w:space="0" w:color="auto"/>
                                  </w:divBdr>
                                </w:div>
                              </w:divsChild>
                            </w:div>
                            <w:div w:id="1384018313">
                              <w:marLeft w:val="0"/>
                              <w:marRight w:val="0"/>
                              <w:marTop w:val="0"/>
                              <w:marBottom w:val="150"/>
                              <w:divBdr>
                                <w:top w:val="none" w:sz="0" w:space="0" w:color="auto"/>
                                <w:left w:val="none" w:sz="0" w:space="0" w:color="auto"/>
                                <w:bottom w:val="none" w:sz="0" w:space="0" w:color="auto"/>
                                <w:right w:val="none" w:sz="0" w:space="0" w:color="auto"/>
                              </w:divBdr>
                              <w:divsChild>
                                <w:div w:id="116603607">
                                  <w:marLeft w:val="0"/>
                                  <w:marRight w:val="0"/>
                                  <w:marTop w:val="0"/>
                                  <w:marBottom w:val="0"/>
                                  <w:divBdr>
                                    <w:top w:val="none" w:sz="0" w:space="0" w:color="auto"/>
                                    <w:left w:val="none" w:sz="0" w:space="0" w:color="auto"/>
                                    <w:bottom w:val="none" w:sz="0" w:space="0" w:color="auto"/>
                                    <w:right w:val="none" w:sz="0" w:space="0" w:color="auto"/>
                                  </w:divBdr>
                                </w:div>
                              </w:divsChild>
                            </w:div>
                            <w:div w:id="191916172">
                              <w:marLeft w:val="0"/>
                              <w:marRight w:val="0"/>
                              <w:marTop w:val="0"/>
                              <w:marBottom w:val="150"/>
                              <w:divBdr>
                                <w:top w:val="none" w:sz="0" w:space="0" w:color="auto"/>
                                <w:left w:val="none" w:sz="0" w:space="0" w:color="auto"/>
                                <w:bottom w:val="none" w:sz="0" w:space="0" w:color="auto"/>
                                <w:right w:val="none" w:sz="0" w:space="0" w:color="auto"/>
                              </w:divBdr>
                              <w:divsChild>
                                <w:div w:id="1363290232">
                                  <w:marLeft w:val="0"/>
                                  <w:marRight w:val="0"/>
                                  <w:marTop w:val="0"/>
                                  <w:marBottom w:val="0"/>
                                  <w:divBdr>
                                    <w:top w:val="none" w:sz="0" w:space="0" w:color="auto"/>
                                    <w:left w:val="none" w:sz="0" w:space="0" w:color="auto"/>
                                    <w:bottom w:val="none" w:sz="0" w:space="0" w:color="auto"/>
                                    <w:right w:val="none" w:sz="0" w:space="0" w:color="auto"/>
                                  </w:divBdr>
                                </w:div>
                              </w:divsChild>
                            </w:div>
                            <w:div w:id="2126272030">
                              <w:marLeft w:val="0"/>
                              <w:marRight w:val="0"/>
                              <w:marTop w:val="0"/>
                              <w:marBottom w:val="150"/>
                              <w:divBdr>
                                <w:top w:val="none" w:sz="0" w:space="0" w:color="auto"/>
                                <w:left w:val="none" w:sz="0" w:space="0" w:color="auto"/>
                                <w:bottom w:val="none" w:sz="0" w:space="0" w:color="auto"/>
                                <w:right w:val="none" w:sz="0" w:space="0" w:color="auto"/>
                              </w:divBdr>
                              <w:divsChild>
                                <w:div w:id="2023048410">
                                  <w:marLeft w:val="0"/>
                                  <w:marRight w:val="0"/>
                                  <w:marTop w:val="0"/>
                                  <w:marBottom w:val="0"/>
                                  <w:divBdr>
                                    <w:top w:val="none" w:sz="0" w:space="0" w:color="auto"/>
                                    <w:left w:val="none" w:sz="0" w:space="0" w:color="auto"/>
                                    <w:bottom w:val="none" w:sz="0" w:space="0" w:color="auto"/>
                                    <w:right w:val="none" w:sz="0" w:space="0" w:color="auto"/>
                                  </w:divBdr>
                                </w:div>
                              </w:divsChild>
                            </w:div>
                            <w:div w:id="1761679095">
                              <w:marLeft w:val="0"/>
                              <w:marRight w:val="0"/>
                              <w:marTop w:val="0"/>
                              <w:marBottom w:val="150"/>
                              <w:divBdr>
                                <w:top w:val="none" w:sz="0" w:space="0" w:color="auto"/>
                                <w:left w:val="none" w:sz="0" w:space="0" w:color="auto"/>
                                <w:bottom w:val="none" w:sz="0" w:space="0" w:color="auto"/>
                                <w:right w:val="none" w:sz="0" w:space="0" w:color="auto"/>
                              </w:divBdr>
                              <w:divsChild>
                                <w:div w:id="1585069627">
                                  <w:marLeft w:val="0"/>
                                  <w:marRight w:val="0"/>
                                  <w:marTop w:val="0"/>
                                  <w:marBottom w:val="0"/>
                                  <w:divBdr>
                                    <w:top w:val="none" w:sz="0" w:space="0" w:color="auto"/>
                                    <w:left w:val="none" w:sz="0" w:space="0" w:color="auto"/>
                                    <w:bottom w:val="none" w:sz="0" w:space="0" w:color="auto"/>
                                    <w:right w:val="none" w:sz="0" w:space="0" w:color="auto"/>
                                  </w:divBdr>
                                </w:div>
                              </w:divsChild>
                            </w:div>
                            <w:div w:id="1695115267">
                              <w:marLeft w:val="0"/>
                              <w:marRight w:val="0"/>
                              <w:marTop w:val="0"/>
                              <w:marBottom w:val="150"/>
                              <w:divBdr>
                                <w:top w:val="none" w:sz="0" w:space="0" w:color="auto"/>
                                <w:left w:val="none" w:sz="0" w:space="0" w:color="auto"/>
                                <w:bottom w:val="none" w:sz="0" w:space="0" w:color="auto"/>
                                <w:right w:val="none" w:sz="0" w:space="0" w:color="auto"/>
                              </w:divBdr>
                              <w:divsChild>
                                <w:div w:id="352878557">
                                  <w:marLeft w:val="0"/>
                                  <w:marRight w:val="0"/>
                                  <w:marTop w:val="0"/>
                                  <w:marBottom w:val="0"/>
                                  <w:divBdr>
                                    <w:top w:val="none" w:sz="0" w:space="0" w:color="auto"/>
                                    <w:left w:val="none" w:sz="0" w:space="0" w:color="auto"/>
                                    <w:bottom w:val="none" w:sz="0" w:space="0" w:color="auto"/>
                                    <w:right w:val="none" w:sz="0" w:space="0" w:color="auto"/>
                                  </w:divBdr>
                                </w:div>
                              </w:divsChild>
                            </w:div>
                            <w:div w:id="598101368">
                              <w:marLeft w:val="0"/>
                              <w:marRight w:val="0"/>
                              <w:marTop w:val="0"/>
                              <w:marBottom w:val="150"/>
                              <w:divBdr>
                                <w:top w:val="none" w:sz="0" w:space="0" w:color="auto"/>
                                <w:left w:val="none" w:sz="0" w:space="0" w:color="auto"/>
                                <w:bottom w:val="none" w:sz="0" w:space="0" w:color="auto"/>
                                <w:right w:val="none" w:sz="0" w:space="0" w:color="auto"/>
                              </w:divBdr>
                              <w:divsChild>
                                <w:div w:id="1812668889">
                                  <w:marLeft w:val="0"/>
                                  <w:marRight w:val="0"/>
                                  <w:marTop w:val="0"/>
                                  <w:marBottom w:val="0"/>
                                  <w:divBdr>
                                    <w:top w:val="none" w:sz="0" w:space="0" w:color="auto"/>
                                    <w:left w:val="none" w:sz="0" w:space="0" w:color="auto"/>
                                    <w:bottom w:val="none" w:sz="0" w:space="0" w:color="auto"/>
                                    <w:right w:val="none" w:sz="0" w:space="0" w:color="auto"/>
                                  </w:divBdr>
                                </w:div>
                              </w:divsChild>
                            </w:div>
                            <w:div w:id="1401173374">
                              <w:marLeft w:val="0"/>
                              <w:marRight w:val="0"/>
                              <w:marTop w:val="0"/>
                              <w:marBottom w:val="150"/>
                              <w:divBdr>
                                <w:top w:val="none" w:sz="0" w:space="0" w:color="auto"/>
                                <w:left w:val="none" w:sz="0" w:space="0" w:color="auto"/>
                                <w:bottom w:val="none" w:sz="0" w:space="0" w:color="auto"/>
                                <w:right w:val="none" w:sz="0" w:space="0" w:color="auto"/>
                              </w:divBdr>
                              <w:divsChild>
                                <w:div w:id="56433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814398">
          <w:marLeft w:val="0"/>
          <w:marRight w:val="0"/>
          <w:marTop w:val="0"/>
          <w:marBottom w:val="0"/>
          <w:divBdr>
            <w:top w:val="none" w:sz="0" w:space="0" w:color="auto"/>
            <w:left w:val="none" w:sz="0" w:space="0" w:color="auto"/>
            <w:bottom w:val="none" w:sz="0" w:space="0" w:color="auto"/>
            <w:right w:val="none" w:sz="0" w:space="0" w:color="auto"/>
          </w:divBdr>
          <w:divsChild>
            <w:div w:id="144319733">
              <w:marLeft w:val="0"/>
              <w:marRight w:val="0"/>
              <w:marTop w:val="0"/>
              <w:marBottom w:val="0"/>
              <w:divBdr>
                <w:top w:val="none" w:sz="0" w:space="0" w:color="auto"/>
                <w:left w:val="none" w:sz="0" w:space="0" w:color="auto"/>
                <w:bottom w:val="none" w:sz="0" w:space="0" w:color="auto"/>
                <w:right w:val="none" w:sz="0" w:space="0" w:color="auto"/>
              </w:divBdr>
              <w:divsChild>
                <w:div w:id="1570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59676">
      <w:bodyDiv w:val="1"/>
      <w:marLeft w:val="0"/>
      <w:marRight w:val="0"/>
      <w:marTop w:val="0"/>
      <w:marBottom w:val="0"/>
      <w:divBdr>
        <w:top w:val="none" w:sz="0" w:space="0" w:color="auto"/>
        <w:left w:val="none" w:sz="0" w:space="0" w:color="auto"/>
        <w:bottom w:val="none" w:sz="0" w:space="0" w:color="auto"/>
        <w:right w:val="none" w:sz="0" w:space="0" w:color="auto"/>
      </w:divBdr>
    </w:div>
    <w:div w:id="1600412235">
      <w:bodyDiv w:val="1"/>
      <w:marLeft w:val="0"/>
      <w:marRight w:val="0"/>
      <w:marTop w:val="0"/>
      <w:marBottom w:val="0"/>
      <w:divBdr>
        <w:top w:val="none" w:sz="0" w:space="0" w:color="auto"/>
        <w:left w:val="none" w:sz="0" w:space="0" w:color="auto"/>
        <w:bottom w:val="none" w:sz="0" w:space="0" w:color="auto"/>
        <w:right w:val="none" w:sz="0" w:space="0" w:color="auto"/>
      </w:divBdr>
    </w:div>
    <w:div w:id="1605109345">
      <w:bodyDiv w:val="1"/>
      <w:marLeft w:val="0"/>
      <w:marRight w:val="0"/>
      <w:marTop w:val="0"/>
      <w:marBottom w:val="0"/>
      <w:divBdr>
        <w:top w:val="none" w:sz="0" w:space="0" w:color="auto"/>
        <w:left w:val="none" w:sz="0" w:space="0" w:color="auto"/>
        <w:bottom w:val="none" w:sz="0" w:space="0" w:color="auto"/>
        <w:right w:val="none" w:sz="0" w:space="0" w:color="auto"/>
      </w:divBdr>
    </w:div>
    <w:div w:id="1625498855">
      <w:bodyDiv w:val="1"/>
      <w:marLeft w:val="0"/>
      <w:marRight w:val="0"/>
      <w:marTop w:val="0"/>
      <w:marBottom w:val="0"/>
      <w:divBdr>
        <w:top w:val="none" w:sz="0" w:space="0" w:color="auto"/>
        <w:left w:val="none" w:sz="0" w:space="0" w:color="auto"/>
        <w:bottom w:val="none" w:sz="0" w:space="0" w:color="auto"/>
        <w:right w:val="none" w:sz="0" w:space="0" w:color="auto"/>
      </w:divBdr>
    </w:div>
    <w:div w:id="1664888833">
      <w:bodyDiv w:val="1"/>
      <w:marLeft w:val="0"/>
      <w:marRight w:val="0"/>
      <w:marTop w:val="0"/>
      <w:marBottom w:val="0"/>
      <w:divBdr>
        <w:top w:val="none" w:sz="0" w:space="0" w:color="auto"/>
        <w:left w:val="none" w:sz="0" w:space="0" w:color="auto"/>
        <w:bottom w:val="none" w:sz="0" w:space="0" w:color="auto"/>
        <w:right w:val="none" w:sz="0" w:space="0" w:color="auto"/>
      </w:divBdr>
    </w:div>
    <w:div w:id="1713845751">
      <w:bodyDiv w:val="1"/>
      <w:marLeft w:val="0"/>
      <w:marRight w:val="0"/>
      <w:marTop w:val="0"/>
      <w:marBottom w:val="0"/>
      <w:divBdr>
        <w:top w:val="none" w:sz="0" w:space="0" w:color="auto"/>
        <w:left w:val="none" w:sz="0" w:space="0" w:color="auto"/>
        <w:bottom w:val="none" w:sz="0" w:space="0" w:color="auto"/>
        <w:right w:val="none" w:sz="0" w:space="0" w:color="auto"/>
      </w:divBdr>
    </w:div>
    <w:div w:id="1732852161">
      <w:bodyDiv w:val="1"/>
      <w:marLeft w:val="0"/>
      <w:marRight w:val="0"/>
      <w:marTop w:val="0"/>
      <w:marBottom w:val="0"/>
      <w:divBdr>
        <w:top w:val="none" w:sz="0" w:space="0" w:color="auto"/>
        <w:left w:val="none" w:sz="0" w:space="0" w:color="auto"/>
        <w:bottom w:val="none" w:sz="0" w:space="0" w:color="auto"/>
        <w:right w:val="none" w:sz="0" w:space="0" w:color="auto"/>
      </w:divBdr>
    </w:div>
    <w:div w:id="1743404433">
      <w:bodyDiv w:val="1"/>
      <w:marLeft w:val="0"/>
      <w:marRight w:val="0"/>
      <w:marTop w:val="0"/>
      <w:marBottom w:val="0"/>
      <w:divBdr>
        <w:top w:val="none" w:sz="0" w:space="0" w:color="auto"/>
        <w:left w:val="none" w:sz="0" w:space="0" w:color="auto"/>
        <w:bottom w:val="none" w:sz="0" w:space="0" w:color="auto"/>
        <w:right w:val="none" w:sz="0" w:space="0" w:color="auto"/>
      </w:divBdr>
    </w:div>
    <w:div w:id="1753504549">
      <w:bodyDiv w:val="1"/>
      <w:marLeft w:val="0"/>
      <w:marRight w:val="0"/>
      <w:marTop w:val="0"/>
      <w:marBottom w:val="0"/>
      <w:divBdr>
        <w:top w:val="none" w:sz="0" w:space="0" w:color="auto"/>
        <w:left w:val="none" w:sz="0" w:space="0" w:color="auto"/>
        <w:bottom w:val="none" w:sz="0" w:space="0" w:color="auto"/>
        <w:right w:val="none" w:sz="0" w:space="0" w:color="auto"/>
      </w:divBdr>
    </w:div>
    <w:div w:id="1760904328">
      <w:bodyDiv w:val="1"/>
      <w:marLeft w:val="0"/>
      <w:marRight w:val="0"/>
      <w:marTop w:val="0"/>
      <w:marBottom w:val="0"/>
      <w:divBdr>
        <w:top w:val="none" w:sz="0" w:space="0" w:color="auto"/>
        <w:left w:val="none" w:sz="0" w:space="0" w:color="auto"/>
        <w:bottom w:val="none" w:sz="0" w:space="0" w:color="auto"/>
        <w:right w:val="none" w:sz="0" w:space="0" w:color="auto"/>
      </w:divBdr>
    </w:div>
    <w:div w:id="1762526792">
      <w:bodyDiv w:val="1"/>
      <w:marLeft w:val="0"/>
      <w:marRight w:val="0"/>
      <w:marTop w:val="0"/>
      <w:marBottom w:val="0"/>
      <w:divBdr>
        <w:top w:val="none" w:sz="0" w:space="0" w:color="auto"/>
        <w:left w:val="none" w:sz="0" w:space="0" w:color="auto"/>
        <w:bottom w:val="none" w:sz="0" w:space="0" w:color="auto"/>
        <w:right w:val="none" w:sz="0" w:space="0" w:color="auto"/>
      </w:divBdr>
    </w:div>
    <w:div w:id="1771272066">
      <w:bodyDiv w:val="1"/>
      <w:marLeft w:val="0"/>
      <w:marRight w:val="0"/>
      <w:marTop w:val="0"/>
      <w:marBottom w:val="0"/>
      <w:divBdr>
        <w:top w:val="none" w:sz="0" w:space="0" w:color="auto"/>
        <w:left w:val="none" w:sz="0" w:space="0" w:color="auto"/>
        <w:bottom w:val="none" w:sz="0" w:space="0" w:color="auto"/>
        <w:right w:val="none" w:sz="0" w:space="0" w:color="auto"/>
      </w:divBdr>
    </w:div>
    <w:div w:id="1822773203">
      <w:bodyDiv w:val="1"/>
      <w:marLeft w:val="0"/>
      <w:marRight w:val="0"/>
      <w:marTop w:val="0"/>
      <w:marBottom w:val="0"/>
      <w:divBdr>
        <w:top w:val="none" w:sz="0" w:space="0" w:color="auto"/>
        <w:left w:val="none" w:sz="0" w:space="0" w:color="auto"/>
        <w:bottom w:val="none" w:sz="0" w:space="0" w:color="auto"/>
        <w:right w:val="none" w:sz="0" w:space="0" w:color="auto"/>
      </w:divBdr>
    </w:div>
    <w:div w:id="1830367665">
      <w:bodyDiv w:val="1"/>
      <w:marLeft w:val="0"/>
      <w:marRight w:val="0"/>
      <w:marTop w:val="0"/>
      <w:marBottom w:val="0"/>
      <w:divBdr>
        <w:top w:val="none" w:sz="0" w:space="0" w:color="auto"/>
        <w:left w:val="none" w:sz="0" w:space="0" w:color="auto"/>
        <w:bottom w:val="none" w:sz="0" w:space="0" w:color="auto"/>
        <w:right w:val="none" w:sz="0" w:space="0" w:color="auto"/>
      </w:divBdr>
    </w:div>
    <w:div w:id="1837190171">
      <w:bodyDiv w:val="1"/>
      <w:marLeft w:val="0"/>
      <w:marRight w:val="0"/>
      <w:marTop w:val="0"/>
      <w:marBottom w:val="0"/>
      <w:divBdr>
        <w:top w:val="none" w:sz="0" w:space="0" w:color="auto"/>
        <w:left w:val="none" w:sz="0" w:space="0" w:color="auto"/>
        <w:bottom w:val="none" w:sz="0" w:space="0" w:color="auto"/>
        <w:right w:val="none" w:sz="0" w:space="0" w:color="auto"/>
      </w:divBdr>
    </w:div>
    <w:div w:id="1889340092">
      <w:bodyDiv w:val="1"/>
      <w:marLeft w:val="0"/>
      <w:marRight w:val="0"/>
      <w:marTop w:val="0"/>
      <w:marBottom w:val="0"/>
      <w:divBdr>
        <w:top w:val="none" w:sz="0" w:space="0" w:color="auto"/>
        <w:left w:val="none" w:sz="0" w:space="0" w:color="auto"/>
        <w:bottom w:val="none" w:sz="0" w:space="0" w:color="auto"/>
        <w:right w:val="none" w:sz="0" w:space="0" w:color="auto"/>
      </w:divBdr>
    </w:div>
    <w:div w:id="1893881592">
      <w:bodyDiv w:val="1"/>
      <w:marLeft w:val="0"/>
      <w:marRight w:val="0"/>
      <w:marTop w:val="0"/>
      <w:marBottom w:val="0"/>
      <w:divBdr>
        <w:top w:val="none" w:sz="0" w:space="0" w:color="auto"/>
        <w:left w:val="none" w:sz="0" w:space="0" w:color="auto"/>
        <w:bottom w:val="none" w:sz="0" w:space="0" w:color="auto"/>
        <w:right w:val="none" w:sz="0" w:space="0" w:color="auto"/>
      </w:divBdr>
    </w:div>
    <w:div w:id="1918904651">
      <w:bodyDiv w:val="1"/>
      <w:marLeft w:val="0"/>
      <w:marRight w:val="0"/>
      <w:marTop w:val="0"/>
      <w:marBottom w:val="0"/>
      <w:divBdr>
        <w:top w:val="none" w:sz="0" w:space="0" w:color="auto"/>
        <w:left w:val="none" w:sz="0" w:space="0" w:color="auto"/>
        <w:bottom w:val="none" w:sz="0" w:space="0" w:color="auto"/>
        <w:right w:val="none" w:sz="0" w:space="0" w:color="auto"/>
      </w:divBdr>
    </w:div>
    <w:div w:id="1924145537">
      <w:bodyDiv w:val="1"/>
      <w:marLeft w:val="0"/>
      <w:marRight w:val="0"/>
      <w:marTop w:val="0"/>
      <w:marBottom w:val="0"/>
      <w:divBdr>
        <w:top w:val="none" w:sz="0" w:space="0" w:color="auto"/>
        <w:left w:val="none" w:sz="0" w:space="0" w:color="auto"/>
        <w:bottom w:val="none" w:sz="0" w:space="0" w:color="auto"/>
        <w:right w:val="none" w:sz="0" w:space="0" w:color="auto"/>
      </w:divBdr>
    </w:div>
    <w:div w:id="1945066231">
      <w:bodyDiv w:val="1"/>
      <w:marLeft w:val="0"/>
      <w:marRight w:val="0"/>
      <w:marTop w:val="0"/>
      <w:marBottom w:val="0"/>
      <w:divBdr>
        <w:top w:val="none" w:sz="0" w:space="0" w:color="auto"/>
        <w:left w:val="none" w:sz="0" w:space="0" w:color="auto"/>
        <w:bottom w:val="none" w:sz="0" w:space="0" w:color="auto"/>
        <w:right w:val="none" w:sz="0" w:space="0" w:color="auto"/>
      </w:divBdr>
    </w:div>
    <w:div w:id="1951548979">
      <w:bodyDiv w:val="1"/>
      <w:marLeft w:val="0"/>
      <w:marRight w:val="0"/>
      <w:marTop w:val="0"/>
      <w:marBottom w:val="0"/>
      <w:divBdr>
        <w:top w:val="none" w:sz="0" w:space="0" w:color="auto"/>
        <w:left w:val="none" w:sz="0" w:space="0" w:color="auto"/>
        <w:bottom w:val="none" w:sz="0" w:space="0" w:color="auto"/>
        <w:right w:val="none" w:sz="0" w:space="0" w:color="auto"/>
      </w:divBdr>
    </w:div>
    <w:div w:id="1970040504">
      <w:bodyDiv w:val="1"/>
      <w:marLeft w:val="0"/>
      <w:marRight w:val="0"/>
      <w:marTop w:val="0"/>
      <w:marBottom w:val="0"/>
      <w:divBdr>
        <w:top w:val="none" w:sz="0" w:space="0" w:color="auto"/>
        <w:left w:val="none" w:sz="0" w:space="0" w:color="auto"/>
        <w:bottom w:val="none" w:sz="0" w:space="0" w:color="auto"/>
        <w:right w:val="none" w:sz="0" w:space="0" w:color="auto"/>
      </w:divBdr>
    </w:div>
    <w:div w:id="1990406168">
      <w:bodyDiv w:val="1"/>
      <w:marLeft w:val="0"/>
      <w:marRight w:val="0"/>
      <w:marTop w:val="0"/>
      <w:marBottom w:val="0"/>
      <w:divBdr>
        <w:top w:val="none" w:sz="0" w:space="0" w:color="auto"/>
        <w:left w:val="none" w:sz="0" w:space="0" w:color="auto"/>
        <w:bottom w:val="none" w:sz="0" w:space="0" w:color="auto"/>
        <w:right w:val="none" w:sz="0" w:space="0" w:color="auto"/>
      </w:divBdr>
    </w:div>
    <w:div w:id="1992365806">
      <w:bodyDiv w:val="1"/>
      <w:marLeft w:val="0"/>
      <w:marRight w:val="0"/>
      <w:marTop w:val="0"/>
      <w:marBottom w:val="0"/>
      <w:divBdr>
        <w:top w:val="none" w:sz="0" w:space="0" w:color="auto"/>
        <w:left w:val="none" w:sz="0" w:space="0" w:color="auto"/>
        <w:bottom w:val="none" w:sz="0" w:space="0" w:color="auto"/>
        <w:right w:val="none" w:sz="0" w:space="0" w:color="auto"/>
      </w:divBdr>
    </w:div>
    <w:div w:id="1999382785">
      <w:bodyDiv w:val="1"/>
      <w:marLeft w:val="0"/>
      <w:marRight w:val="0"/>
      <w:marTop w:val="0"/>
      <w:marBottom w:val="0"/>
      <w:divBdr>
        <w:top w:val="none" w:sz="0" w:space="0" w:color="auto"/>
        <w:left w:val="none" w:sz="0" w:space="0" w:color="auto"/>
        <w:bottom w:val="none" w:sz="0" w:space="0" w:color="auto"/>
        <w:right w:val="none" w:sz="0" w:space="0" w:color="auto"/>
      </w:divBdr>
    </w:div>
    <w:div w:id="2003004964">
      <w:bodyDiv w:val="1"/>
      <w:marLeft w:val="0"/>
      <w:marRight w:val="0"/>
      <w:marTop w:val="0"/>
      <w:marBottom w:val="0"/>
      <w:divBdr>
        <w:top w:val="none" w:sz="0" w:space="0" w:color="auto"/>
        <w:left w:val="none" w:sz="0" w:space="0" w:color="auto"/>
        <w:bottom w:val="none" w:sz="0" w:space="0" w:color="auto"/>
        <w:right w:val="none" w:sz="0" w:space="0" w:color="auto"/>
      </w:divBdr>
    </w:div>
    <w:div w:id="2005816639">
      <w:bodyDiv w:val="1"/>
      <w:marLeft w:val="0"/>
      <w:marRight w:val="0"/>
      <w:marTop w:val="0"/>
      <w:marBottom w:val="0"/>
      <w:divBdr>
        <w:top w:val="none" w:sz="0" w:space="0" w:color="auto"/>
        <w:left w:val="none" w:sz="0" w:space="0" w:color="auto"/>
        <w:bottom w:val="none" w:sz="0" w:space="0" w:color="auto"/>
        <w:right w:val="none" w:sz="0" w:space="0" w:color="auto"/>
      </w:divBdr>
    </w:div>
    <w:div w:id="2027293637">
      <w:bodyDiv w:val="1"/>
      <w:marLeft w:val="0"/>
      <w:marRight w:val="0"/>
      <w:marTop w:val="0"/>
      <w:marBottom w:val="0"/>
      <w:divBdr>
        <w:top w:val="none" w:sz="0" w:space="0" w:color="auto"/>
        <w:left w:val="none" w:sz="0" w:space="0" w:color="auto"/>
        <w:bottom w:val="none" w:sz="0" w:space="0" w:color="auto"/>
        <w:right w:val="none" w:sz="0" w:space="0" w:color="auto"/>
      </w:divBdr>
    </w:div>
    <w:div w:id="2057124414">
      <w:bodyDiv w:val="1"/>
      <w:marLeft w:val="0"/>
      <w:marRight w:val="0"/>
      <w:marTop w:val="0"/>
      <w:marBottom w:val="0"/>
      <w:divBdr>
        <w:top w:val="none" w:sz="0" w:space="0" w:color="auto"/>
        <w:left w:val="none" w:sz="0" w:space="0" w:color="auto"/>
        <w:bottom w:val="none" w:sz="0" w:space="0" w:color="auto"/>
        <w:right w:val="none" w:sz="0" w:space="0" w:color="auto"/>
      </w:divBdr>
    </w:div>
    <w:div w:id="2095861908">
      <w:bodyDiv w:val="1"/>
      <w:marLeft w:val="0"/>
      <w:marRight w:val="0"/>
      <w:marTop w:val="0"/>
      <w:marBottom w:val="0"/>
      <w:divBdr>
        <w:top w:val="none" w:sz="0" w:space="0" w:color="auto"/>
        <w:left w:val="none" w:sz="0" w:space="0" w:color="auto"/>
        <w:bottom w:val="none" w:sz="0" w:space="0" w:color="auto"/>
        <w:right w:val="none" w:sz="0" w:space="0" w:color="auto"/>
      </w:divBdr>
    </w:div>
    <w:div w:id="2120488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chart" Target="charts/chart14.xml"/><Relationship Id="rId39" Type="http://schemas.openxmlformats.org/officeDocument/2006/relationships/chart" Target="charts/chart27.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22.xml"/><Relationship Id="rId42" Type="http://schemas.openxmlformats.org/officeDocument/2006/relationships/footer" Target="footer3.xml"/><Relationship Id="rId47" Type="http://schemas.openxmlformats.org/officeDocument/2006/relationships/footer" Target="footer8.xml"/><Relationship Id="rId50"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2.jpeg"/><Relationship Id="rId25" Type="http://schemas.openxmlformats.org/officeDocument/2006/relationships/hyperlink" Target="https://net.jogtar.hu/jogszabaly?docid=99100004.TV" TargetMode="Externa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www.magyarkurir.hu/img.php?id=87749&amp;v=0&amp;img=o_180527_7.jpg" TargetMode="External"/><Relationship Id="rId20" Type="http://schemas.openxmlformats.org/officeDocument/2006/relationships/chart" Target="charts/chart9.xml"/><Relationship Id="rId29" Type="http://schemas.openxmlformats.org/officeDocument/2006/relationships/chart" Target="charts/chart17.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footer" Target="footer1.xml"/><Relationship Id="rId45" Type="http://schemas.openxmlformats.org/officeDocument/2006/relationships/footer" Target="footer6.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footer" Target="footer10.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chart" Target="charts/chart19.xml"/><Relationship Id="rId44" Type="http://schemas.openxmlformats.org/officeDocument/2006/relationships/footer" Target="footer5.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footer" Target="footer4.xml"/><Relationship Id="rId48"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footer" Target="footer1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munkalap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munkalap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munkalap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munkalap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munkalap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munkalap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munkalap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munkalap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munkalap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munkalap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munkalap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munkalap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munkalap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munkalap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munkalap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munkalap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munkalap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munkalap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munkalap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munkalap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munkalap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munkalap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munkalap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munkalap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munkalap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munkalap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munkalap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u-HU" sz="1200"/>
              <a:t>Lakónépesség</a:t>
            </a:r>
          </a:p>
        </c:rich>
      </c:tx>
      <c:overlay val="0"/>
    </c:title>
    <c:autoTitleDeleted val="0"/>
    <c:plotArea>
      <c:layout/>
      <c:barChart>
        <c:barDir val="col"/>
        <c:grouping val="clustered"/>
        <c:varyColors val="0"/>
        <c:ser>
          <c:idx val="0"/>
          <c:order val="0"/>
          <c:tx>
            <c:strRef>
              <c:f>nepesseg!$B$2</c:f>
              <c:strCache>
                <c:ptCount val="1"/>
                <c:pt idx="0">
                  <c:v>Fő
(TS 0101)</c:v>
                </c:pt>
              </c:strCache>
            </c:strRef>
          </c:tx>
          <c:invertIfNegative val="0"/>
          <c:cat>
            <c:numRef>
              <c:f>nepesseg!$A$3:$A$7</c:f>
              <c:numCache>
                <c:formatCode>General</c:formatCode>
                <c:ptCount val="5"/>
                <c:pt idx="0">
                  <c:v>2013</c:v>
                </c:pt>
                <c:pt idx="1">
                  <c:v>2014</c:v>
                </c:pt>
                <c:pt idx="2">
                  <c:v>2015</c:v>
                </c:pt>
                <c:pt idx="3">
                  <c:v>2016</c:v>
                </c:pt>
                <c:pt idx="4">
                  <c:v>2017</c:v>
                </c:pt>
              </c:numCache>
            </c:numRef>
          </c:cat>
          <c:val>
            <c:numRef>
              <c:f>nepesseg!$B$3:$B$7</c:f>
              <c:numCache>
                <c:formatCode>#,##0</c:formatCode>
                <c:ptCount val="5"/>
                <c:pt idx="0">
                  <c:v>85</c:v>
                </c:pt>
                <c:pt idx="1">
                  <c:v>83</c:v>
                </c:pt>
                <c:pt idx="2">
                  <c:v>80</c:v>
                </c:pt>
                <c:pt idx="3">
                  <c:v>73</c:v>
                </c:pt>
              </c:numCache>
            </c:numRef>
          </c:val>
          <c:extLst xmlns:c16r2="http://schemas.microsoft.com/office/drawing/2015/06/chart">
            <c:ext xmlns:c16="http://schemas.microsoft.com/office/drawing/2014/chart" uri="{C3380CC4-5D6E-409C-BE32-E72D297353CC}">
              <c16:uniqueId val="{00000000-156E-4EEB-BB60-0821F22742CA}"/>
            </c:ext>
          </c:extLst>
        </c:ser>
        <c:dLbls>
          <c:showLegendKey val="0"/>
          <c:showVal val="0"/>
          <c:showCatName val="0"/>
          <c:showSerName val="0"/>
          <c:showPercent val="0"/>
          <c:showBubbleSize val="0"/>
        </c:dLbls>
        <c:gapWidth val="150"/>
        <c:axId val="107626880"/>
        <c:axId val="107628416"/>
      </c:barChart>
      <c:catAx>
        <c:axId val="107626880"/>
        <c:scaling>
          <c:orientation val="minMax"/>
        </c:scaling>
        <c:delete val="0"/>
        <c:axPos val="b"/>
        <c:numFmt formatCode="General" sourceLinked="1"/>
        <c:majorTickMark val="out"/>
        <c:minorTickMark val="none"/>
        <c:tickLblPos val="nextTo"/>
        <c:crossAx val="107628416"/>
        <c:crosses val="autoZero"/>
        <c:auto val="1"/>
        <c:lblAlgn val="ctr"/>
        <c:lblOffset val="100"/>
        <c:noMultiLvlLbl val="0"/>
      </c:catAx>
      <c:valAx>
        <c:axId val="107628416"/>
        <c:scaling>
          <c:orientation val="minMax"/>
        </c:scaling>
        <c:delete val="0"/>
        <c:axPos val="l"/>
        <c:majorGridlines/>
        <c:numFmt formatCode="#,##0" sourceLinked="1"/>
        <c:majorTickMark val="out"/>
        <c:minorTickMark val="none"/>
        <c:tickLblPos val="nextTo"/>
        <c:crossAx val="10762688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Pályakezdő álláskeresők száma</a:t>
            </a:r>
          </a:p>
        </c:rich>
      </c:tx>
      <c:overlay val="0"/>
    </c:title>
    <c:autoTitleDeleted val="0"/>
    <c:plotArea>
      <c:layout/>
      <c:barChart>
        <c:barDir val="col"/>
        <c:grouping val="clustered"/>
        <c:varyColors val="0"/>
        <c:ser>
          <c:idx val="1"/>
          <c:order val="0"/>
          <c:tx>
            <c:v>nők</c:v>
          </c:tx>
          <c:invertIfNegative val="0"/>
          <c:cat>
            <c:numRef>
              <c:f>allaskeresok!$AE$5:$AE$9</c:f>
              <c:numCache>
                <c:formatCode>General</c:formatCode>
                <c:ptCount val="5"/>
                <c:pt idx="0">
                  <c:v>2013</c:v>
                </c:pt>
                <c:pt idx="1">
                  <c:v>2014</c:v>
                </c:pt>
                <c:pt idx="2">
                  <c:v>2015</c:v>
                </c:pt>
                <c:pt idx="3">
                  <c:v>2016</c:v>
                </c:pt>
                <c:pt idx="4">
                  <c:v>2017</c:v>
                </c:pt>
              </c:numCache>
            </c:numRef>
          </c:cat>
          <c:val>
            <c:numRef>
              <c:f>allaskeresok!$AI$5:$AI$9</c:f>
              <c:numCache>
                <c:formatCode>#,##0</c:formatCode>
                <c:ptCount val="5"/>
                <c:pt idx="0">
                  <c:v>0</c:v>
                </c:pt>
                <c:pt idx="1">
                  <c:v>0</c:v>
                </c:pt>
                <c:pt idx="2">
                  <c:v>1</c:v>
                </c:pt>
                <c:pt idx="3">
                  <c:v>1</c:v>
                </c:pt>
                <c:pt idx="4">
                  <c:v>0</c:v>
                </c:pt>
              </c:numCache>
            </c:numRef>
          </c:val>
          <c:extLst xmlns:c16r2="http://schemas.microsoft.com/office/drawing/2015/06/chart">
            <c:ext xmlns:c16="http://schemas.microsoft.com/office/drawing/2014/chart" uri="{C3380CC4-5D6E-409C-BE32-E72D297353CC}">
              <c16:uniqueId val="{00000000-18A0-43E7-8564-5C35833E1F65}"/>
            </c:ext>
          </c:extLst>
        </c:ser>
        <c:ser>
          <c:idx val="2"/>
          <c:order val="1"/>
          <c:tx>
            <c:v>férfiak</c:v>
          </c:tx>
          <c:invertIfNegative val="0"/>
          <c:cat>
            <c:numRef>
              <c:f>allaskeresok!$AE$5:$AE$9</c:f>
              <c:numCache>
                <c:formatCode>General</c:formatCode>
                <c:ptCount val="5"/>
                <c:pt idx="0">
                  <c:v>2013</c:v>
                </c:pt>
                <c:pt idx="1">
                  <c:v>2014</c:v>
                </c:pt>
                <c:pt idx="2">
                  <c:v>2015</c:v>
                </c:pt>
                <c:pt idx="3">
                  <c:v>2016</c:v>
                </c:pt>
                <c:pt idx="4">
                  <c:v>2017</c:v>
                </c:pt>
              </c:numCache>
            </c:numRef>
          </c:cat>
          <c:val>
            <c:numRef>
              <c:f>allaskeresok!$AK$5:$AK$9</c:f>
              <c:numCache>
                <c:formatCode>#,##0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1-18A0-43E7-8564-5C35833E1F65}"/>
            </c:ext>
          </c:extLst>
        </c:ser>
        <c:dLbls>
          <c:showLegendKey val="0"/>
          <c:showVal val="0"/>
          <c:showCatName val="0"/>
          <c:showSerName val="0"/>
          <c:showPercent val="0"/>
          <c:showBubbleSize val="0"/>
        </c:dLbls>
        <c:gapWidth val="150"/>
        <c:axId val="118657408"/>
        <c:axId val="118658944"/>
      </c:barChart>
      <c:catAx>
        <c:axId val="118657408"/>
        <c:scaling>
          <c:orientation val="minMax"/>
        </c:scaling>
        <c:delete val="0"/>
        <c:axPos val="b"/>
        <c:numFmt formatCode="General" sourceLinked="1"/>
        <c:majorTickMark val="out"/>
        <c:minorTickMark val="none"/>
        <c:tickLblPos val="nextTo"/>
        <c:crossAx val="118658944"/>
        <c:crosses val="autoZero"/>
        <c:auto val="1"/>
        <c:lblAlgn val="ctr"/>
        <c:lblOffset val="100"/>
        <c:noMultiLvlLbl val="0"/>
      </c:catAx>
      <c:valAx>
        <c:axId val="118658944"/>
        <c:scaling>
          <c:orientation val="minMax"/>
        </c:scaling>
        <c:delete val="0"/>
        <c:axPos val="l"/>
        <c:majorGridlines/>
        <c:numFmt formatCode="#,##0" sourceLinked="1"/>
        <c:majorTickMark val="out"/>
        <c:minorTickMark val="none"/>
        <c:tickLblPos val="nextTo"/>
        <c:crossAx val="118657408"/>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Iskolai végzettséggel nem rendelkező 15 éves és idősebb népesség, a megfelelő korúak százalékában</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solidFill>
            <a:schemeClr val="accent3"/>
          </a:solidFill>
        </a:ln>
        <a:effectLst/>
        <a:sp3d>
          <a:contourClr>
            <a:schemeClr val="accent3"/>
          </a:contourClr>
        </a:sp3d>
      </c:spPr>
    </c:sideWall>
    <c:backWall>
      <c:thickness val="0"/>
      <c:spPr>
        <a:noFill/>
        <a:ln>
          <a:solidFill>
            <a:schemeClr val="accent3"/>
          </a:solidFill>
        </a:ln>
        <a:effectLst/>
        <a:sp3d>
          <a:contourClr>
            <a:schemeClr val="accent3"/>
          </a:contourClr>
        </a:sp3d>
      </c:spPr>
    </c:backWall>
    <c:plotArea>
      <c:layout/>
      <c:bar3DChart>
        <c:barDir val="col"/>
        <c:grouping val="clustered"/>
        <c:varyColors val="0"/>
        <c:ser>
          <c:idx val="0"/>
          <c:order val="0"/>
          <c:tx>
            <c:v>2001</c:v>
          </c:tx>
          <c:spPr>
            <a:solidFill>
              <a:schemeClr val="accent1"/>
            </a:solidFill>
            <a:ln>
              <a:noFill/>
            </a:ln>
            <a:effectLst/>
            <a:sp3d/>
          </c:spPr>
          <c:invertIfNegative val="0"/>
          <c:dLbls>
            <c:dLbl>
              <c:idx val="0"/>
              <c:layout>
                <c:manualLayout>
                  <c:x val="2.7777777777777776E-2"/>
                  <c:y val="-3.2407407407407447E-2"/>
                </c:manualLayout>
              </c:layout>
              <c:tx>
                <c:rich>
                  <a:bodyPr/>
                  <a:lstStyle/>
                  <a:p>
                    <a:fld id="{73AB5D0D-B128-4D39-932A-C3F6CBE17663}" type="VALUE">
                      <a:rPr lang="en-US" b="1">
                        <a:solidFill>
                          <a:schemeClr val="tx1"/>
                        </a:solidFill>
                      </a:rPr>
                      <a:pPr/>
                      <a:t>[ÉRTÉK]</a:t>
                    </a:fld>
                    <a:endParaRPr lang="hu-H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0F97-4F5B-B77E-BEC4C4F4B812}"/>
                </c:ext>
              </c:extLst>
            </c:dLbl>
            <c:dLbl>
              <c:idx val="1"/>
              <c:layout>
                <c:manualLayout>
                  <c:x val="3.0555555555555555E-2"/>
                  <c:y val="-3.7037037037037035E-2"/>
                </c:manualLayout>
              </c:layout>
              <c:tx>
                <c:rich>
                  <a:bodyPr/>
                  <a:lstStyle/>
                  <a:p>
                    <a:fld id="{5443A997-5A89-4612-8D54-495E6A80BA1E}" type="VALUE">
                      <a:rPr lang="en-US" b="1">
                        <a:solidFill>
                          <a:schemeClr val="tx1"/>
                        </a:solidFill>
                      </a:rPr>
                      <a:pPr/>
                      <a:t>[ÉRTÉK]</a:t>
                    </a:fld>
                    <a:endParaRPr lang="hu-H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0F97-4F5B-B77E-BEC4C4F4B8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iskolazottsag!$D$3:$E$4</c:f>
              <c:multiLvlStrCache>
                <c:ptCount val="2"/>
                <c:lvl>
                  <c:pt idx="0">
                    <c:v>%</c:v>
                  </c:pt>
                  <c:pt idx="1">
                    <c:v>%</c:v>
                  </c:pt>
                </c:lvl>
                <c:lvl>
                  <c:pt idx="0">
                    <c:v>Nő</c:v>
                  </c:pt>
                  <c:pt idx="1">
                    <c:v>Férfi</c:v>
                  </c:pt>
                </c:lvl>
              </c:multiLvlStrCache>
            </c:multiLvlStrRef>
          </c:cat>
          <c:val>
            <c:numRef>
              <c:f>iskolazottsag!$D$5:$E$5</c:f>
              <c:numCache>
                <c:formatCode>0.0%</c:formatCode>
                <c:ptCount val="2"/>
                <c:pt idx="0">
                  <c:v>0.4</c:v>
                </c:pt>
                <c:pt idx="1">
                  <c:v>0.20699999999999996</c:v>
                </c:pt>
              </c:numCache>
            </c:numRef>
          </c:val>
          <c:extLst xmlns:c16r2="http://schemas.microsoft.com/office/drawing/2015/06/chart">
            <c:ext xmlns:c16="http://schemas.microsoft.com/office/drawing/2014/chart" uri="{C3380CC4-5D6E-409C-BE32-E72D297353CC}">
              <c16:uniqueId val="{00000002-0F97-4F5B-B77E-BEC4C4F4B812}"/>
            </c:ext>
          </c:extLst>
        </c:ser>
        <c:ser>
          <c:idx val="1"/>
          <c:order val="1"/>
          <c:tx>
            <c:v>2011</c:v>
          </c:tx>
          <c:spPr>
            <a:solidFill>
              <a:schemeClr val="accent4"/>
            </a:solidFill>
            <a:ln>
              <a:noFill/>
            </a:ln>
            <a:effectLst/>
            <a:sp3d/>
          </c:spPr>
          <c:invertIfNegative val="0"/>
          <c:dLbls>
            <c:dLbl>
              <c:idx val="0"/>
              <c:layout>
                <c:manualLayout>
                  <c:x val="3.3333333333333381E-2"/>
                  <c:y val="-2.3148148148148147E-2"/>
                </c:manualLayout>
              </c:layout>
              <c:tx>
                <c:rich>
                  <a:bodyPr/>
                  <a:lstStyle/>
                  <a:p>
                    <a:fld id="{86943449-7E79-4401-9F5E-A83461A705EB}" type="VALUE">
                      <a:rPr lang="en-US" b="1">
                        <a:solidFill>
                          <a:schemeClr val="tx1"/>
                        </a:solidFill>
                      </a:rPr>
                      <a:pPr/>
                      <a:t>[ÉRTÉK]</a:t>
                    </a:fld>
                    <a:endParaRPr lang="hu-H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0F97-4F5B-B77E-BEC4C4F4B812}"/>
                </c:ext>
              </c:extLst>
            </c:dLbl>
            <c:dLbl>
              <c:idx val="1"/>
              <c:layout>
                <c:manualLayout>
                  <c:x val="4.1666666666666664E-2"/>
                  <c:y val="-1.8518518518518517E-2"/>
                </c:manualLayout>
              </c:layout>
              <c:tx>
                <c:rich>
                  <a:bodyPr/>
                  <a:lstStyle/>
                  <a:p>
                    <a:fld id="{41070CF9-7E99-43ED-8900-81F0C04F2B57}" type="VALUE">
                      <a:rPr lang="en-US" b="1">
                        <a:solidFill>
                          <a:schemeClr val="tx1"/>
                        </a:solidFill>
                      </a:rPr>
                      <a:pPr/>
                      <a:t>[ÉRTÉK]</a:t>
                    </a:fld>
                    <a:endParaRPr lang="hu-H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0F97-4F5B-B77E-BEC4C4F4B8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iskolazottsag!$D$3:$E$4</c:f>
              <c:multiLvlStrCache>
                <c:ptCount val="2"/>
                <c:lvl>
                  <c:pt idx="0">
                    <c:v>%</c:v>
                  </c:pt>
                  <c:pt idx="1">
                    <c:v>%</c:v>
                  </c:pt>
                </c:lvl>
                <c:lvl>
                  <c:pt idx="0">
                    <c:v>Nő</c:v>
                  </c:pt>
                  <c:pt idx="1">
                    <c:v>Férfi</c:v>
                  </c:pt>
                </c:lvl>
              </c:multiLvlStrCache>
            </c:multiLvlStrRef>
          </c:cat>
          <c:val>
            <c:numRef>
              <c:f>iskolazottsag!$D$6:$E$6</c:f>
              <c:numCache>
                <c:formatCode>0.0%</c:formatCode>
                <c:ptCount val="2"/>
                <c:pt idx="0">
                  <c:v>0.14300000000000002</c:v>
                </c:pt>
                <c:pt idx="1">
                  <c:v>3.1000000000000028E-2</c:v>
                </c:pt>
              </c:numCache>
            </c:numRef>
          </c:val>
          <c:extLst xmlns:c16r2="http://schemas.microsoft.com/office/drawing/2015/06/chart">
            <c:ext xmlns:c16="http://schemas.microsoft.com/office/drawing/2014/chart" uri="{C3380CC4-5D6E-409C-BE32-E72D297353CC}">
              <c16:uniqueId val="{00000005-0F97-4F5B-B77E-BEC4C4F4B812}"/>
            </c:ext>
          </c:extLst>
        </c:ser>
        <c:dLbls>
          <c:showLegendKey val="0"/>
          <c:showVal val="1"/>
          <c:showCatName val="0"/>
          <c:showSerName val="0"/>
          <c:showPercent val="0"/>
          <c:showBubbleSize val="0"/>
        </c:dLbls>
        <c:gapWidth val="150"/>
        <c:shape val="box"/>
        <c:axId val="118902784"/>
        <c:axId val="118904320"/>
        <c:axId val="0"/>
      </c:bar3DChart>
      <c:catAx>
        <c:axId val="118902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hu-HU"/>
          </a:p>
        </c:txPr>
        <c:crossAx val="118904320"/>
        <c:crosses val="autoZero"/>
        <c:auto val="1"/>
        <c:lblAlgn val="ctr"/>
        <c:lblOffset val="100"/>
        <c:noMultiLvlLbl val="1"/>
      </c:catAx>
      <c:valAx>
        <c:axId val="118904320"/>
        <c:scaling>
          <c:orientation val="minMax"/>
        </c:scaling>
        <c:delete val="0"/>
        <c:axPos val="l"/>
        <c:majorGridlines>
          <c:spPr>
            <a:ln w="9525" cap="flat" cmpd="sng" algn="ctr">
              <a:solidFill>
                <a:schemeClr val="accent3"/>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crossAx val="11890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hu-HU"/>
        </a:p>
      </c:txPr>
    </c:legend>
    <c:plotVisOnly val="1"/>
    <c:dispBlanksAs val="gap"/>
    <c:showDLblsOverMax val="0"/>
  </c:chart>
  <c:spPr>
    <a:solidFill>
      <a:schemeClr val="bg1"/>
    </a:solidFill>
    <a:ln w="6350" cap="flat" cmpd="sng" algn="ctr">
      <a:solidFill>
        <a:schemeClr val="accent3"/>
      </a:solidFill>
      <a:round/>
    </a:ln>
    <a:effectLst/>
  </c:spPr>
  <c:txPr>
    <a:bodyPr/>
    <a:lstStyle/>
    <a:p>
      <a:pPr>
        <a:defRPr/>
      </a:pPr>
      <a:endParaRPr lang="hu-H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Munkanélküliek iskolai végzettsége</a:t>
            </a:r>
            <a:r>
              <a:rPr lang="hu-HU" sz="1200" baseline="0"/>
              <a:t> (fő)</a:t>
            </a:r>
            <a:endParaRPr lang="hu-HU" sz="1200"/>
          </a:p>
        </c:rich>
      </c:tx>
      <c:overlay val="0"/>
    </c:title>
    <c:autoTitleDeleted val="0"/>
    <c:plotArea>
      <c:layout/>
      <c:barChart>
        <c:barDir val="col"/>
        <c:grouping val="stacked"/>
        <c:varyColors val="0"/>
        <c:ser>
          <c:idx val="0"/>
          <c:order val="0"/>
          <c:tx>
            <c:v>8 általánosnál alacsonyabb</c:v>
          </c:tx>
          <c:invertIfNegative val="0"/>
          <c:cat>
            <c:numRef>
              <c:f>iskolazottsag!$G$5:$G$9</c:f>
              <c:numCache>
                <c:formatCode>General</c:formatCode>
                <c:ptCount val="5"/>
                <c:pt idx="0">
                  <c:v>2013</c:v>
                </c:pt>
                <c:pt idx="1">
                  <c:v>2014</c:v>
                </c:pt>
                <c:pt idx="2">
                  <c:v>2015</c:v>
                </c:pt>
                <c:pt idx="3">
                  <c:v>2016</c:v>
                </c:pt>
                <c:pt idx="4">
                  <c:v>2017</c:v>
                </c:pt>
              </c:numCache>
            </c:numRef>
          </c:cat>
          <c:val>
            <c:numRef>
              <c:f>iskolazottsag!$I$5:$I$9</c:f>
              <c:numCache>
                <c:formatCode>#,##0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7800-4523-8149-C50D8B5D32A4}"/>
            </c:ext>
          </c:extLst>
        </c:ser>
        <c:ser>
          <c:idx val="1"/>
          <c:order val="1"/>
          <c:tx>
            <c:v>8 általános</c:v>
          </c:tx>
          <c:invertIfNegative val="0"/>
          <c:cat>
            <c:numRef>
              <c:f>iskolazottsag!$G$5:$G$9</c:f>
              <c:numCache>
                <c:formatCode>General</c:formatCode>
                <c:ptCount val="5"/>
                <c:pt idx="0">
                  <c:v>2013</c:v>
                </c:pt>
                <c:pt idx="1">
                  <c:v>2014</c:v>
                </c:pt>
                <c:pt idx="2">
                  <c:v>2015</c:v>
                </c:pt>
                <c:pt idx="3">
                  <c:v>2016</c:v>
                </c:pt>
                <c:pt idx="4">
                  <c:v>2017</c:v>
                </c:pt>
              </c:numCache>
            </c:numRef>
          </c:cat>
          <c:val>
            <c:numRef>
              <c:f>iskolazottsag!$K$5:$K$9</c:f>
              <c:numCache>
                <c:formatCode>#,##0</c:formatCode>
                <c:ptCount val="5"/>
                <c:pt idx="0">
                  <c:v>0.5</c:v>
                </c:pt>
                <c:pt idx="1">
                  <c:v>1</c:v>
                </c:pt>
                <c:pt idx="2">
                  <c:v>0.25</c:v>
                </c:pt>
                <c:pt idx="3">
                  <c:v>0.25</c:v>
                </c:pt>
                <c:pt idx="4">
                  <c:v>0</c:v>
                </c:pt>
              </c:numCache>
            </c:numRef>
          </c:val>
          <c:extLst xmlns:c16r2="http://schemas.microsoft.com/office/drawing/2015/06/chart">
            <c:ext xmlns:c16="http://schemas.microsoft.com/office/drawing/2014/chart" uri="{C3380CC4-5D6E-409C-BE32-E72D297353CC}">
              <c16:uniqueId val="{00000001-7800-4523-8149-C50D8B5D32A4}"/>
            </c:ext>
          </c:extLst>
        </c:ser>
        <c:ser>
          <c:idx val="2"/>
          <c:order val="2"/>
          <c:tx>
            <c:v>8 általánosnál magasabb</c:v>
          </c:tx>
          <c:invertIfNegative val="0"/>
          <c:cat>
            <c:numRef>
              <c:f>iskolazottsag!$G$5:$G$9</c:f>
              <c:numCache>
                <c:formatCode>General</c:formatCode>
                <c:ptCount val="5"/>
                <c:pt idx="0">
                  <c:v>2013</c:v>
                </c:pt>
                <c:pt idx="1">
                  <c:v>2014</c:v>
                </c:pt>
                <c:pt idx="2">
                  <c:v>2015</c:v>
                </c:pt>
                <c:pt idx="3">
                  <c:v>2016</c:v>
                </c:pt>
                <c:pt idx="4">
                  <c:v>2017</c:v>
                </c:pt>
              </c:numCache>
            </c:numRef>
          </c:cat>
          <c:val>
            <c:numRef>
              <c:f>iskolazottsag!$M$5:$M$9</c:f>
              <c:numCache>
                <c:formatCode>#,##0</c:formatCode>
                <c:ptCount val="5"/>
                <c:pt idx="0">
                  <c:v>3</c:v>
                </c:pt>
                <c:pt idx="1">
                  <c:v>2.5</c:v>
                </c:pt>
                <c:pt idx="2">
                  <c:v>3</c:v>
                </c:pt>
                <c:pt idx="3">
                  <c:v>2.25</c:v>
                </c:pt>
                <c:pt idx="4">
                  <c:v>2.75</c:v>
                </c:pt>
              </c:numCache>
            </c:numRef>
          </c:val>
          <c:extLst xmlns:c16r2="http://schemas.microsoft.com/office/drawing/2015/06/chart">
            <c:ext xmlns:c16="http://schemas.microsoft.com/office/drawing/2014/chart" uri="{C3380CC4-5D6E-409C-BE32-E72D297353CC}">
              <c16:uniqueId val="{00000002-7800-4523-8149-C50D8B5D32A4}"/>
            </c:ext>
          </c:extLst>
        </c:ser>
        <c:dLbls>
          <c:showLegendKey val="0"/>
          <c:showVal val="0"/>
          <c:showCatName val="0"/>
          <c:showSerName val="0"/>
          <c:showPercent val="0"/>
          <c:showBubbleSize val="0"/>
        </c:dLbls>
        <c:gapWidth val="150"/>
        <c:overlap val="100"/>
        <c:axId val="127144320"/>
        <c:axId val="127145856"/>
      </c:barChart>
      <c:catAx>
        <c:axId val="127144320"/>
        <c:scaling>
          <c:orientation val="minMax"/>
        </c:scaling>
        <c:delete val="0"/>
        <c:axPos val="b"/>
        <c:numFmt formatCode="General" sourceLinked="1"/>
        <c:majorTickMark val="out"/>
        <c:minorTickMark val="none"/>
        <c:tickLblPos val="nextTo"/>
        <c:crossAx val="127145856"/>
        <c:crosses val="autoZero"/>
        <c:auto val="1"/>
        <c:lblAlgn val="ctr"/>
        <c:lblOffset val="100"/>
        <c:noMultiLvlLbl val="0"/>
      </c:catAx>
      <c:valAx>
        <c:axId val="127145856"/>
        <c:scaling>
          <c:orientation val="minMax"/>
        </c:scaling>
        <c:delete val="0"/>
        <c:axPos val="l"/>
        <c:majorGridlines/>
        <c:numFmt formatCode="#,##0" sourceLinked="1"/>
        <c:majorTickMark val="out"/>
        <c:minorTickMark val="none"/>
        <c:tickLblPos val="nextTo"/>
        <c:crossAx val="127144320"/>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Segélyezettek</a:t>
            </a:r>
            <a:r>
              <a:rPr lang="hu-HU" sz="1200" baseline="0"/>
              <a:t> száma (fő)</a:t>
            </a:r>
            <a:endParaRPr lang="hu-HU" sz="1200"/>
          </a:p>
        </c:rich>
      </c:tx>
      <c:overlay val="0"/>
    </c:title>
    <c:autoTitleDeleted val="0"/>
    <c:plotArea>
      <c:layout>
        <c:manualLayout>
          <c:layoutTarget val="inner"/>
          <c:xMode val="edge"/>
          <c:yMode val="edge"/>
          <c:x val="6.9385611092847993E-2"/>
          <c:y val="0.13536895922727574"/>
          <c:w val="0.91294264161313832"/>
          <c:h val="0.65328751141073271"/>
        </c:manualLayout>
      </c:layout>
      <c:barChart>
        <c:barDir val="col"/>
        <c:grouping val="clustered"/>
        <c:varyColors val="0"/>
        <c:ser>
          <c:idx val="0"/>
          <c:order val="0"/>
          <c:tx>
            <c:v>15-64 évesek</c:v>
          </c:tx>
          <c:invertIfNegative val="0"/>
          <c:cat>
            <c:numRef>
              <c:f>ellatasok!$A$3:$A$7</c:f>
              <c:numCache>
                <c:formatCode>General</c:formatCode>
                <c:ptCount val="5"/>
                <c:pt idx="0">
                  <c:v>2013</c:v>
                </c:pt>
                <c:pt idx="1">
                  <c:v>2014</c:v>
                </c:pt>
                <c:pt idx="2">
                  <c:v>2015</c:v>
                </c:pt>
                <c:pt idx="3">
                  <c:v>2016</c:v>
                </c:pt>
                <c:pt idx="4">
                  <c:v>2017</c:v>
                </c:pt>
              </c:numCache>
            </c:numRef>
          </c:cat>
          <c:val>
            <c:numRef>
              <c:f>ellatasok!$B$3:$B$7</c:f>
              <c:numCache>
                <c:formatCode>#,##0</c:formatCode>
                <c:ptCount val="5"/>
                <c:pt idx="0">
                  <c:v>43</c:v>
                </c:pt>
                <c:pt idx="1">
                  <c:v>48</c:v>
                </c:pt>
                <c:pt idx="2">
                  <c:v>48</c:v>
                </c:pt>
                <c:pt idx="3">
                  <c:v>32</c:v>
                </c:pt>
                <c:pt idx="4">
                  <c:v>0</c:v>
                </c:pt>
              </c:numCache>
            </c:numRef>
          </c:val>
          <c:extLst xmlns:c16r2="http://schemas.microsoft.com/office/drawing/2015/06/chart">
            <c:ext xmlns:c16="http://schemas.microsoft.com/office/drawing/2014/chart" uri="{C3380CC4-5D6E-409C-BE32-E72D297353CC}">
              <c16:uniqueId val="{00000000-721C-4941-BCC7-740F23D4E7A8}"/>
            </c:ext>
          </c:extLst>
        </c:ser>
        <c:ser>
          <c:idx val="1"/>
          <c:order val="1"/>
          <c:tx>
            <c:v>Segélyben részesülők száma</c:v>
          </c:tx>
          <c:invertIfNegative val="0"/>
          <c:cat>
            <c:numRef>
              <c:f>ellatasok!$A$3:$A$7</c:f>
              <c:numCache>
                <c:formatCode>General</c:formatCode>
                <c:ptCount val="5"/>
                <c:pt idx="0">
                  <c:v>2013</c:v>
                </c:pt>
                <c:pt idx="1">
                  <c:v>2014</c:v>
                </c:pt>
                <c:pt idx="2">
                  <c:v>2015</c:v>
                </c:pt>
                <c:pt idx="3">
                  <c:v>2016</c:v>
                </c:pt>
                <c:pt idx="4">
                  <c:v>2017</c:v>
                </c:pt>
              </c:numCache>
            </c:numRef>
          </c:cat>
          <c:val>
            <c:numRef>
              <c:f>ellatasok!$C$3:$C$7</c:f>
              <c:numCache>
                <c:formatCode>#,##0</c:formatCode>
                <c:ptCount val="5"/>
                <c:pt idx="0">
                  <c:v>1</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1-721C-4941-BCC7-740F23D4E7A8}"/>
            </c:ext>
          </c:extLst>
        </c:ser>
        <c:dLbls>
          <c:showLegendKey val="0"/>
          <c:showVal val="0"/>
          <c:showCatName val="0"/>
          <c:showSerName val="0"/>
          <c:showPercent val="0"/>
          <c:showBubbleSize val="0"/>
        </c:dLbls>
        <c:gapWidth val="150"/>
        <c:axId val="127176064"/>
        <c:axId val="127177856"/>
      </c:barChart>
      <c:catAx>
        <c:axId val="127176064"/>
        <c:scaling>
          <c:orientation val="minMax"/>
        </c:scaling>
        <c:delete val="0"/>
        <c:axPos val="b"/>
        <c:numFmt formatCode="General" sourceLinked="1"/>
        <c:majorTickMark val="out"/>
        <c:minorTickMark val="none"/>
        <c:tickLblPos val="nextTo"/>
        <c:crossAx val="127177856"/>
        <c:crosses val="autoZero"/>
        <c:auto val="1"/>
        <c:lblAlgn val="ctr"/>
        <c:lblOffset val="100"/>
        <c:noMultiLvlLbl val="0"/>
      </c:catAx>
      <c:valAx>
        <c:axId val="127177856"/>
        <c:scaling>
          <c:orientation val="minMax"/>
        </c:scaling>
        <c:delete val="0"/>
        <c:axPos val="l"/>
        <c:majorGridlines/>
        <c:numFmt formatCode="#,##0" sourceLinked="1"/>
        <c:majorTickMark val="out"/>
        <c:minorTickMark val="none"/>
        <c:tickLblPos val="nextTo"/>
        <c:crossAx val="127176064"/>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Álláskeresési járadékra jogosultak aránya (%)</a:t>
            </a:r>
          </a:p>
        </c:rich>
      </c:tx>
      <c:overlay val="0"/>
    </c:title>
    <c:autoTitleDeleted val="0"/>
    <c:plotArea>
      <c:layout/>
      <c:barChart>
        <c:barDir val="col"/>
        <c:grouping val="clustered"/>
        <c:varyColors val="0"/>
        <c:ser>
          <c:idx val="0"/>
          <c:order val="0"/>
          <c:invertIfNegative val="0"/>
          <c:cat>
            <c:numRef>
              <c:f>ellatasok!$F$4:$F$8</c:f>
              <c:numCache>
                <c:formatCode>General</c:formatCode>
                <c:ptCount val="5"/>
                <c:pt idx="0">
                  <c:v>2013</c:v>
                </c:pt>
                <c:pt idx="1">
                  <c:v>2014</c:v>
                </c:pt>
                <c:pt idx="2">
                  <c:v>2015</c:v>
                </c:pt>
                <c:pt idx="3">
                  <c:v>2016</c:v>
                </c:pt>
                <c:pt idx="4">
                  <c:v>2017</c:v>
                </c:pt>
              </c:numCache>
            </c:numRef>
          </c:cat>
          <c:val>
            <c:numRef>
              <c:f>ellatasok!$I$4:$I$8</c:f>
              <c:numCache>
                <c:formatCode>0.0%</c:formatCode>
                <c:ptCount val="5"/>
                <c:pt idx="0">
                  <c:v>7.1428571428571425E-2</c:v>
                </c:pt>
                <c:pt idx="1">
                  <c:v>7.6923076923076927E-2</c:v>
                </c:pt>
                <c:pt idx="2">
                  <c:v>7.6923076923076927E-2</c:v>
                </c:pt>
                <c:pt idx="3">
                  <c:v>0.22222222222222221</c:v>
                </c:pt>
                <c:pt idx="4">
                  <c:v>0</c:v>
                </c:pt>
              </c:numCache>
            </c:numRef>
          </c:val>
          <c:extLst xmlns:c16r2="http://schemas.microsoft.com/office/drawing/2015/06/chart">
            <c:ext xmlns:c16="http://schemas.microsoft.com/office/drawing/2014/chart" uri="{C3380CC4-5D6E-409C-BE32-E72D297353CC}">
              <c16:uniqueId val="{00000000-1D7D-440D-A80E-F0AAAE49E70E}"/>
            </c:ext>
          </c:extLst>
        </c:ser>
        <c:dLbls>
          <c:showLegendKey val="0"/>
          <c:showVal val="0"/>
          <c:showCatName val="0"/>
          <c:showSerName val="0"/>
          <c:showPercent val="0"/>
          <c:showBubbleSize val="0"/>
        </c:dLbls>
        <c:gapWidth val="150"/>
        <c:axId val="127460864"/>
        <c:axId val="127462400"/>
      </c:barChart>
      <c:catAx>
        <c:axId val="127460864"/>
        <c:scaling>
          <c:orientation val="minMax"/>
        </c:scaling>
        <c:delete val="0"/>
        <c:axPos val="b"/>
        <c:numFmt formatCode="General" sourceLinked="1"/>
        <c:majorTickMark val="out"/>
        <c:minorTickMark val="none"/>
        <c:tickLblPos val="nextTo"/>
        <c:crossAx val="127462400"/>
        <c:crosses val="autoZero"/>
        <c:auto val="1"/>
        <c:lblAlgn val="ctr"/>
        <c:lblOffset val="100"/>
        <c:noMultiLvlLbl val="0"/>
      </c:catAx>
      <c:valAx>
        <c:axId val="127462400"/>
        <c:scaling>
          <c:orientation val="minMax"/>
        </c:scaling>
        <c:delete val="0"/>
        <c:axPos val="l"/>
        <c:majorGridlines/>
        <c:numFmt formatCode="0.0%" sourceLinked="1"/>
        <c:majorTickMark val="out"/>
        <c:minorTickMark val="none"/>
        <c:tickLblPos val="nextTo"/>
        <c:crossAx val="12746086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Ellátottak száma (fő)</a:t>
            </a:r>
          </a:p>
        </c:rich>
      </c:tx>
      <c:overlay val="0"/>
    </c:title>
    <c:autoTitleDeleted val="0"/>
    <c:plotArea>
      <c:layout/>
      <c:barChart>
        <c:barDir val="col"/>
        <c:grouping val="clustered"/>
        <c:varyColors val="0"/>
        <c:ser>
          <c:idx val="0"/>
          <c:order val="0"/>
          <c:tx>
            <c:v>Egészségkárosodási és gyermekfelügyeleti támogatásban részesülők</c:v>
          </c:tx>
          <c:invertIfNegative val="0"/>
          <c:cat>
            <c:numRef>
              <c:f>ellatasok!$K$4:$K$8</c:f>
              <c:numCache>
                <c:formatCode>General</c:formatCode>
                <c:ptCount val="5"/>
                <c:pt idx="0">
                  <c:v>2013</c:v>
                </c:pt>
                <c:pt idx="1">
                  <c:v>2014</c:v>
                </c:pt>
                <c:pt idx="2">
                  <c:v>2015</c:v>
                </c:pt>
                <c:pt idx="3">
                  <c:v>2016</c:v>
                </c:pt>
                <c:pt idx="4">
                  <c:v>2017</c:v>
                </c:pt>
              </c:numCache>
            </c:numRef>
          </c:cat>
          <c:val>
            <c:numRef>
              <c:f>ellatasok!$L$4:$L$8</c:f>
              <c:numCache>
                <c:formatCode>#,##0.00</c:formatCode>
                <c:ptCount val="5"/>
                <c:pt idx="0">
                  <c:v>0.75</c:v>
                </c:pt>
                <c:pt idx="1">
                  <c:v>0.75</c:v>
                </c:pt>
              </c:numCache>
            </c:numRef>
          </c:val>
          <c:extLst xmlns:c16r2="http://schemas.microsoft.com/office/drawing/2015/06/chart">
            <c:ext xmlns:c16="http://schemas.microsoft.com/office/drawing/2014/chart" uri="{C3380CC4-5D6E-409C-BE32-E72D297353CC}">
              <c16:uniqueId val="{00000000-2B66-41E1-BDA7-45032F2764F6}"/>
            </c:ext>
          </c:extLst>
        </c:ser>
        <c:ser>
          <c:idx val="1"/>
          <c:order val="1"/>
          <c:tx>
            <c:v>Foglalkoztatást helyettesítő támogatásban részesülők</c:v>
          </c:tx>
          <c:invertIfNegative val="0"/>
          <c:cat>
            <c:numRef>
              <c:f>ellatasok!$K$4:$K$8</c:f>
              <c:numCache>
                <c:formatCode>General</c:formatCode>
                <c:ptCount val="5"/>
                <c:pt idx="0">
                  <c:v>2013</c:v>
                </c:pt>
                <c:pt idx="1">
                  <c:v>2014</c:v>
                </c:pt>
                <c:pt idx="2">
                  <c:v>2015</c:v>
                </c:pt>
                <c:pt idx="3">
                  <c:v>2016</c:v>
                </c:pt>
                <c:pt idx="4">
                  <c:v>2017</c:v>
                </c:pt>
              </c:numCache>
            </c:numRef>
          </c:cat>
          <c:val>
            <c:numRef>
              <c:f>ellatasok!$N$4:$N$8</c:f>
              <c:numCache>
                <c:formatCode>#,##0.00</c:formatCode>
                <c:ptCount val="5"/>
                <c:pt idx="0">
                  <c:v>1</c:v>
                </c:pt>
                <c:pt idx="1">
                  <c:v>0</c:v>
                </c:pt>
                <c:pt idx="2">
                  <c:v>0</c:v>
                </c:pt>
              </c:numCache>
            </c:numRef>
          </c:val>
          <c:extLst xmlns:c16r2="http://schemas.microsoft.com/office/drawing/2015/06/chart">
            <c:ext xmlns:c16="http://schemas.microsoft.com/office/drawing/2014/chart" uri="{C3380CC4-5D6E-409C-BE32-E72D297353CC}">
              <c16:uniqueId val="{00000001-2B66-41E1-BDA7-45032F2764F6}"/>
            </c:ext>
          </c:extLst>
        </c:ser>
        <c:dLbls>
          <c:showLegendKey val="0"/>
          <c:showVal val="0"/>
          <c:showCatName val="0"/>
          <c:showSerName val="0"/>
          <c:showPercent val="0"/>
          <c:showBubbleSize val="0"/>
        </c:dLbls>
        <c:gapWidth val="150"/>
        <c:axId val="127807872"/>
        <c:axId val="127809408"/>
      </c:barChart>
      <c:catAx>
        <c:axId val="127807872"/>
        <c:scaling>
          <c:orientation val="minMax"/>
        </c:scaling>
        <c:delete val="0"/>
        <c:axPos val="b"/>
        <c:numFmt formatCode="General" sourceLinked="1"/>
        <c:majorTickMark val="out"/>
        <c:minorTickMark val="none"/>
        <c:tickLblPos val="nextTo"/>
        <c:crossAx val="127809408"/>
        <c:crosses val="autoZero"/>
        <c:auto val="1"/>
        <c:lblAlgn val="ctr"/>
        <c:lblOffset val="100"/>
        <c:noMultiLvlLbl val="0"/>
      </c:catAx>
      <c:valAx>
        <c:axId val="127809408"/>
        <c:scaling>
          <c:orientation val="minMax"/>
        </c:scaling>
        <c:delete val="0"/>
        <c:axPos val="l"/>
        <c:majorGridlines/>
        <c:numFmt formatCode="#,##0.00" sourceLinked="1"/>
        <c:majorTickMark val="out"/>
        <c:minorTickMark val="none"/>
        <c:tickLblPos val="nextTo"/>
        <c:crossAx val="127807872"/>
        <c:crosses val="autoZero"/>
        <c:crossBetween val="between"/>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hu-HU" sz="1200"/>
              <a:t>Összes lakásállomány (db)</a:t>
            </a:r>
          </a:p>
        </c:rich>
      </c:tx>
      <c:overlay val="0"/>
    </c:title>
    <c:autoTitleDeleted val="0"/>
    <c:plotArea>
      <c:layout/>
      <c:barChart>
        <c:barDir val="col"/>
        <c:grouping val="clustered"/>
        <c:varyColors val="0"/>
        <c:ser>
          <c:idx val="0"/>
          <c:order val="0"/>
          <c:tx>
            <c:v>Összes</c:v>
          </c:tx>
          <c:invertIfNegative val="0"/>
          <c:cat>
            <c:numRef>
              <c:f>lakhatas!$A$3:$A$7</c:f>
              <c:numCache>
                <c:formatCode>General</c:formatCode>
                <c:ptCount val="5"/>
                <c:pt idx="0">
                  <c:v>2013</c:v>
                </c:pt>
                <c:pt idx="1">
                  <c:v>2014</c:v>
                </c:pt>
                <c:pt idx="2">
                  <c:v>2015</c:v>
                </c:pt>
                <c:pt idx="3">
                  <c:v>2016</c:v>
                </c:pt>
                <c:pt idx="4">
                  <c:v>2017</c:v>
                </c:pt>
              </c:numCache>
            </c:numRef>
          </c:cat>
          <c:val>
            <c:numRef>
              <c:f>lakhatas!$B$3:$B$7</c:f>
              <c:numCache>
                <c:formatCode>#,##0</c:formatCode>
                <c:ptCount val="5"/>
                <c:pt idx="0">
                  <c:v>106</c:v>
                </c:pt>
                <c:pt idx="1">
                  <c:v>107</c:v>
                </c:pt>
                <c:pt idx="2">
                  <c:v>107</c:v>
                </c:pt>
                <c:pt idx="3">
                  <c:v>106</c:v>
                </c:pt>
                <c:pt idx="4">
                  <c:v>0</c:v>
                </c:pt>
              </c:numCache>
            </c:numRef>
          </c:val>
          <c:extLst xmlns:c16r2="http://schemas.microsoft.com/office/drawing/2015/06/chart">
            <c:ext xmlns:c16="http://schemas.microsoft.com/office/drawing/2014/chart" uri="{C3380CC4-5D6E-409C-BE32-E72D297353CC}">
              <c16:uniqueId val="{00000000-3984-49C9-985D-80FBA9183FF1}"/>
            </c:ext>
          </c:extLst>
        </c:ser>
        <c:ser>
          <c:idx val="1"/>
          <c:order val="1"/>
          <c:tx>
            <c:v>Ebből elégtelen körülményű</c:v>
          </c:tx>
          <c:invertIfNegative val="0"/>
          <c:cat>
            <c:numRef>
              <c:f>lakhatas!$A$3:$A$7</c:f>
              <c:numCache>
                <c:formatCode>General</c:formatCode>
                <c:ptCount val="5"/>
                <c:pt idx="0">
                  <c:v>2013</c:v>
                </c:pt>
                <c:pt idx="1">
                  <c:v>2014</c:v>
                </c:pt>
                <c:pt idx="2">
                  <c:v>2015</c:v>
                </c:pt>
                <c:pt idx="3">
                  <c:v>2016</c:v>
                </c:pt>
                <c:pt idx="4">
                  <c:v>2017</c:v>
                </c:pt>
              </c:numCache>
            </c:numRef>
          </c:cat>
          <c:val>
            <c:numRef>
              <c:f>lakhatas!$C$3:$C$7</c:f>
              <c:numCache>
                <c:formatCode>#,##0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1-3984-49C9-985D-80FBA9183FF1}"/>
            </c:ext>
          </c:extLst>
        </c:ser>
        <c:dLbls>
          <c:showLegendKey val="0"/>
          <c:showVal val="0"/>
          <c:showCatName val="0"/>
          <c:showSerName val="0"/>
          <c:showPercent val="0"/>
          <c:showBubbleSize val="0"/>
        </c:dLbls>
        <c:gapWidth val="150"/>
        <c:axId val="127827328"/>
        <c:axId val="127829120"/>
      </c:barChart>
      <c:catAx>
        <c:axId val="127827328"/>
        <c:scaling>
          <c:orientation val="minMax"/>
        </c:scaling>
        <c:delete val="0"/>
        <c:axPos val="b"/>
        <c:numFmt formatCode="General" sourceLinked="1"/>
        <c:majorTickMark val="out"/>
        <c:minorTickMark val="none"/>
        <c:tickLblPos val="nextTo"/>
        <c:crossAx val="127829120"/>
        <c:crosses val="autoZero"/>
        <c:auto val="1"/>
        <c:lblAlgn val="ctr"/>
        <c:lblOffset val="100"/>
        <c:noMultiLvlLbl val="0"/>
      </c:catAx>
      <c:valAx>
        <c:axId val="127829120"/>
        <c:scaling>
          <c:orientation val="minMax"/>
        </c:scaling>
        <c:delete val="0"/>
        <c:axPos val="l"/>
        <c:majorGridlines/>
        <c:numFmt formatCode="#,##0" sourceLinked="1"/>
        <c:majorTickMark val="out"/>
        <c:minorTickMark val="none"/>
        <c:tickLblPos val="nextTo"/>
        <c:crossAx val="127827328"/>
        <c:crosses val="autoZero"/>
        <c:crossBetween val="between"/>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Támogatásban</a:t>
            </a:r>
            <a:r>
              <a:rPr lang="hu-HU" sz="1200" baseline="0"/>
              <a:t> részesülők (fő)</a:t>
            </a:r>
            <a:endParaRPr lang="hu-HU" sz="1200"/>
          </a:p>
        </c:rich>
      </c:tx>
      <c:overlay val="0"/>
    </c:title>
    <c:autoTitleDeleted val="0"/>
    <c:plotArea>
      <c:layout/>
      <c:barChart>
        <c:barDir val="col"/>
        <c:grouping val="clustered"/>
        <c:varyColors val="0"/>
        <c:ser>
          <c:idx val="0"/>
          <c:order val="0"/>
          <c:tx>
            <c:v>Lakásfenntartási támogatások</c:v>
          </c:tx>
          <c:invertIfNegative val="0"/>
          <c:cat>
            <c:numRef>
              <c:f>lakhatas!$K$3:$K$7</c:f>
              <c:numCache>
                <c:formatCode>General</c:formatCode>
                <c:ptCount val="5"/>
                <c:pt idx="0">
                  <c:v>2013</c:v>
                </c:pt>
                <c:pt idx="1">
                  <c:v>2014</c:v>
                </c:pt>
                <c:pt idx="2">
                  <c:v>2015</c:v>
                </c:pt>
                <c:pt idx="3">
                  <c:v>2016</c:v>
                </c:pt>
                <c:pt idx="4">
                  <c:v>2017</c:v>
                </c:pt>
              </c:numCache>
            </c:numRef>
          </c:cat>
          <c:val>
            <c:numRef>
              <c:f>lakhatas!$L$3:$L$7</c:f>
              <c:numCache>
                <c:formatCode>#,##0</c:formatCode>
                <c:ptCount val="5"/>
                <c:pt idx="0">
                  <c:v>9</c:v>
                </c:pt>
                <c:pt idx="1">
                  <c:v>9</c:v>
                </c:pt>
                <c:pt idx="2">
                  <c:v>5</c:v>
                </c:pt>
                <c:pt idx="3">
                  <c:v>0</c:v>
                </c:pt>
                <c:pt idx="4">
                  <c:v>0</c:v>
                </c:pt>
              </c:numCache>
            </c:numRef>
          </c:val>
          <c:extLst xmlns:c16r2="http://schemas.microsoft.com/office/drawing/2015/06/chart">
            <c:ext xmlns:c16="http://schemas.microsoft.com/office/drawing/2014/chart" uri="{C3380CC4-5D6E-409C-BE32-E72D297353CC}">
              <c16:uniqueId val="{00000000-18D9-4B23-925E-A646FE80509B}"/>
            </c:ext>
          </c:extLst>
        </c:ser>
        <c:ser>
          <c:idx val="1"/>
          <c:order val="1"/>
          <c:tx>
            <c:v>Adósságcsökkentési támogatások</c:v>
          </c:tx>
          <c:invertIfNegative val="0"/>
          <c:cat>
            <c:numRef>
              <c:f>lakhatas!$K$3:$K$7</c:f>
              <c:numCache>
                <c:formatCode>General</c:formatCode>
                <c:ptCount val="5"/>
                <c:pt idx="0">
                  <c:v>2013</c:v>
                </c:pt>
                <c:pt idx="1">
                  <c:v>2014</c:v>
                </c:pt>
                <c:pt idx="2">
                  <c:v>2015</c:v>
                </c:pt>
                <c:pt idx="3">
                  <c:v>2016</c:v>
                </c:pt>
                <c:pt idx="4">
                  <c:v>2017</c:v>
                </c:pt>
              </c:numCache>
            </c:numRef>
          </c:cat>
          <c:val>
            <c:numRef>
              <c:f>lakhatas!$M$3:$M$7</c:f>
              <c:numCache>
                <c:formatCode>#,##0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1-18D9-4B23-925E-A646FE80509B}"/>
            </c:ext>
          </c:extLst>
        </c:ser>
        <c:dLbls>
          <c:showLegendKey val="0"/>
          <c:showVal val="0"/>
          <c:showCatName val="0"/>
          <c:showSerName val="0"/>
          <c:showPercent val="0"/>
          <c:showBubbleSize val="0"/>
        </c:dLbls>
        <c:gapWidth val="150"/>
        <c:axId val="127920768"/>
        <c:axId val="128164224"/>
      </c:barChart>
      <c:catAx>
        <c:axId val="127920768"/>
        <c:scaling>
          <c:orientation val="minMax"/>
        </c:scaling>
        <c:delete val="0"/>
        <c:axPos val="b"/>
        <c:numFmt formatCode="General" sourceLinked="1"/>
        <c:majorTickMark val="out"/>
        <c:minorTickMark val="none"/>
        <c:tickLblPos val="nextTo"/>
        <c:crossAx val="128164224"/>
        <c:crosses val="autoZero"/>
        <c:auto val="1"/>
        <c:lblAlgn val="ctr"/>
        <c:lblOffset val="100"/>
        <c:noMultiLvlLbl val="0"/>
      </c:catAx>
      <c:valAx>
        <c:axId val="128164224"/>
        <c:scaling>
          <c:orientation val="minMax"/>
        </c:scaling>
        <c:delete val="0"/>
        <c:axPos val="l"/>
        <c:majorGridlines/>
        <c:numFmt formatCode="#,##0" sourceLinked="1"/>
        <c:majorTickMark val="out"/>
        <c:minorTickMark val="none"/>
        <c:tickLblPos val="nextTo"/>
        <c:crossAx val="127920768"/>
        <c:crosses val="autoZero"/>
        <c:crossBetween val="between"/>
      </c:valAx>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Közgyógyellátotttak száma (fő)</a:t>
            </a:r>
          </a:p>
        </c:rich>
      </c:tx>
      <c:overlay val="0"/>
    </c:title>
    <c:autoTitleDeleted val="0"/>
    <c:plotArea>
      <c:layout/>
      <c:barChart>
        <c:barDir val="col"/>
        <c:grouping val="clustered"/>
        <c:varyColors val="0"/>
        <c:ser>
          <c:idx val="0"/>
          <c:order val="0"/>
          <c:invertIfNegative val="0"/>
          <c:cat>
            <c:numRef>
              <c:f>ellatasok!$W$3:$W$7</c:f>
              <c:numCache>
                <c:formatCode>General</c:formatCode>
                <c:ptCount val="5"/>
                <c:pt idx="0">
                  <c:v>2013</c:v>
                </c:pt>
                <c:pt idx="1">
                  <c:v>2014</c:v>
                </c:pt>
                <c:pt idx="2">
                  <c:v>2015</c:v>
                </c:pt>
                <c:pt idx="3">
                  <c:v>2016</c:v>
                </c:pt>
                <c:pt idx="4">
                  <c:v>2017</c:v>
                </c:pt>
              </c:numCache>
            </c:numRef>
          </c:cat>
          <c:val>
            <c:numRef>
              <c:f>ellatasok!$X$3:$X$7</c:f>
              <c:numCache>
                <c:formatCode>#,##0</c:formatCode>
                <c:ptCount val="5"/>
                <c:pt idx="0">
                  <c:v>7</c:v>
                </c:pt>
                <c:pt idx="1">
                  <c:v>7</c:v>
                </c:pt>
                <c:pt idx="2">
                  <c:v>1</c:v>
                </c:pt>
                <c:pt idx="3">
                  <c:v>2</c:v>
                </c:pt>
                <c:pt idx="4">
                  <c:v>0</c:v>
                </c:pt>
              </c:numCache>
            </c:numRef>
          </c:val>
          <c:extLst xmlns:c16r2="http://schemas.microsoft.com/office/drawing/2015/06/chart">
            <c:ext xmlns:c16="http://schemas.microsoft.com/office/drawing/2014/chart" uri="{C3380CC4-5D6E-409C-BE32-E72D297353CC}">
              <c16:uniqueId val="{00000000-1C12-439E-8F15-FE5DEC0684B1}"/>
            </c:ext>
          </c:extLst>
        </c:ser>
        <c:dLbls>
          <c:showLegendKey val="0"/>
          <c:showVal val="0"/>
          <c:showCatName val="0"/>
          <c:showSerName val="0"/>
          <c:showPercent val="0"/>
          <c:showBubbleSize val="0"/>
        </c:dLbls>
        <c:gapWidth val="150"/>
        <c:axId val="128344832"/>
        <c:axId val="128346368"/>
      </c:barChart>
      <c:catAx>
        <c:axId val="128344832"/>
        <c:scaling>
          <c:orientation val="minMax"/>
        </c:scaling>
        <c:delete val="0"/>
        <c:axPos val="b"/>
        <c:numFmt formatCode="General" sourceLinked="1"/>
        <c:majorTickMark val="out"/>
        <c:minorTickMark val="none"/>
        <c:tickLblPos val="nextTo"/>
        <c:crossAx val="128346368"/>
        <c:crosses val="autoZero"/>
        <c:auto val="1"/>
        <c:lblAlgn val="ctr"/>
        <c:lblOffset val="100"/>
        <c:noMultiLvlLbl val="0"/>
      </c:catAx>
      <c:valAx>
        <c:axId val="128346368"/>
        <c:scaling>
          <c:orientation val="minMax"/>
        </c:scaling>
        <c:delete val="0"/>
        <c:axPos val="l"/>
        <c:majorGridlines/>
        <c:numFmt formatCode="#,##0" sourceLinked="1"/>
        <c:majorTickMark val="out"/>
        <c:minorTickMark val="none"/>
        <c:tickLblPos val="nextTo"/>
        <c:crossAx val="128344832"/>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Rendszeres kedvezmények</a:t>
            </a:r>
          </a:p>
        </c:rich>
      </c:tx>
      <c:overlay val="0"/>
    </c:title>
    <c:autoTitleDeleted val="0"/>
    <c:plotArea>
      <c:layout/>
      <c:barChart>
        <c:barDir val="col"/>
        <c:grouping val="clustered"/>
        <c:varyColors val="0"/>
        <c:ser>
          <c:idx val="0"/>
          <c:order val="0"/>
          <c:tx>
            <c:strRef>
              <c:f>gyermekek!$F$2</c:f>
              <c:strCache>
                <c:ptCount val="1"/>
                <c:pt idx="0">
                  <c:v>Rendszeres gyermekvédelmi kedvezményben részesítettek évi átlagos száma (TS 5801)</c:v>
                </c:pt>
              </c:strCache>
            </c:strRef>
          </c:tx>
          <c:invertIfNegative val="0"/>
          <c:cat>
            <c:numRef>
              <c:f>gyermekek!$E$3:$E$7</c:f>
              <c:numCache>
                <c:formatCode>General</c:formatCode>
                <c:ptCount val="5"/>
                <c:pt idx="0">
                  <c:v>2013</c:v>
                </c:pt>
                <c:pt idx="1">
                  <c:v>2014</c:v>
                </c:pt>
                <c:pt idx="2">
                  <c:v>2015</c:v>
                </c:pt>
                <c:pt idx="3">
                  <c:v>2016</c:v>
                </c:pt>
                <c:pt idx="4">
                  <c:v>2017</c:v>
                </c:pt>
              </c:numCache>
            </c:numRef>
          </c:cat>
          <c:val>
            <c:numRef>
              <c:f>gyermekek!$F$3:$F$7</c:f>
              <c:numCache>
                <c:formatCode>#,##0</c:formatCode>
                <c:ptCount val="5"/>
                <c:pt idx="0">
                  <c:v>8</c:v>
                </c:pt>
                <c:pt idx="1">
                  <c:v>8</c:v>
                </c:pt>
                <c:pt idx="2">
                  <c:v>5</c:v>
                </c:pt>
                <c:pt idx="3">
                  <c:v>5</c:v>
                </c:pt>
                <c:pt idx="4">
                  <c:v>0</c:v>
                </c:pt>
              </c:numCache>
            </c:numRef>
          </c:val>
          <c:extLst xmlns:c16r2="http://schemas.microsoft.com/office/drawing/2015/06/chart">
            <c:ext xmlns:c16="http://schemas.microsoft.com/office/drawing/2014/chart" uri="{C3380CC4-5D6E-409C-BE32-E72D297353CC}">
              <c16:uniqueId val="{00000000-F5C5-41C7-81B4-D42B1C99F0C4}"/>
            </c:ext>
          </c:extLst>
        </c:ser>
        <c:dLbls>
          <c:showLegendKey val="0"/>
          <c:showVal val="0"/>
          <c:showCatName val="0"/>
          <c:showSerName val="0"/>
          <c:showPercent val="0"/>
          <c:showBubbleSize val="0"/>
        </c:dLbls>
        <c:gapWidth val="150"/>
        <c:axId val="129861888"/>
        <c:axId val="130027520"/>
      </c:barChart>
      <c:catAx>
        <c:axId val="129861888"/>
        <c:scaling>
          <c:orientation val="minMax"/>
        </c:scaling>
        <c:delete val="0"/>
        <c:axPos val="b"/>
        <c:numFmt formatCode="General" sourceLinked="1"/>
        <c:majorTickMark val="out"/>
        <c:minorTickMark val="none"/>
        <c:tickLblPos val="nextTo"/>
        <c:crossAx val="130027520"/>
        <c:crosses val="autoZero"/>
        <c:auto val="1"/>
        <c:lblAlgn val="ctr"/>
        <c:lblOffset val="100"/>
        <c:noMultiLvlLbl val="0"/>
      </c:catAx>
      <c:valAx>
        <c:axId val="130027520"/>
        <c:scaling>
          <c:orientation val="minMax"/>
        </c:scaling>
        <c:delete val="0"/>
        <c:axPos val="l"/>
        <c:majorGridlines/>
        <c:numFmt formatCode="#,##0" sourceLinked="1"/>
        <c:majorTickMark val="out"/>
        <c:minorTickMark val="none"/>
        <c:tickLblPos val="nextTo"/>
        <c:crossAx val="129861888"/>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u-HU" sz="1200"/>
              <a:t>Állandó népesség</a:t>
            </a:r>
            <a:r>
              <a:rPr lang="hu-HU" sz="1200" baseline="0"/>
              <a:t> - nők</a:t>
            </a:r>
            <a:endParaRPr lang="hu-HU" sz="1200"/>
          </a:p>
        </c:rich>
      </c:tx>
      <c:overlay val="0"/>
    </c:title>
    <c:autoTitleDeleted val="0"/>
    <c:plotArea>
      <c:layout>
        <c:manualLayout>
          <c:layoutTarget val="inner"/>
          <c:xMode val="edge"/>
          <c:yMode val="edge"/>
          <c:x val="0.24758359383768025"/>
          <c:y val="0.16161276400605162"/>
          <c:w val="0.47989048970853337"/>
          <c:h val="0.80228800076466056"/>
        </c:manualLayout>
      </c:layout>
      <c:pieChart>
        <c:varyColors val="1"/>
        <c:ser>
          <c:idx val="0"/>
          <c:order val="0"/>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nepesseg!$F$6:$F$10</c:f>
              <c:strCache>
                <c:ptCount val="5"/>
                <c:pt idx="0">
                  <c:v>0-14 éves (nők TS 0307, férfiak TS 0306)</c:v>
                </c:pt>
                <c:pt idx="1">
                  <c:v>15-17 éves (nők TS 0309, férfiak TS 0308)</c:v>
                </c:pt>
                <c:pt idx="2">
                  <c:v>18-59 éves (nők TS 0311, férfiak TS 0310)</c:v>
                </c:pt>
                <c:pt idx="3">
                  <c:v>60-64 éves (nők TS 0313, férfiak TS 0312)</c:v>
                </c:pt>
                <c:pt idx="4">
                  <c:v>65 év feletti (nők TS 0315, férfiak TS 0314)</c:v>
                </c:pt>
              </c:strCache>
            </c:strRef>
          </c:cat>
          <c:val>
            <c:numRef>
              <c:f>nepesseg!$G$6:$G$10</c:f>
              <c:numCache>
                <c:formatCode>#,##0</c:formatCode>
                <c:ptCount val="5"/>
                <c:pt idx="0">
                  <c:v>5</c:v>
                </c:pt>
                <c:pt idx="1">
                  <c:v>1</c:v>
                </c:pt>
                <c:pt idx="2">
                  <c:v>18</c:v>
                </c:pt>
                <c:pt idx="3">
                  <c:v>0</c:v>
                </c:pt>
                <c:pt idx="4">
                  <c:v>18</c:v>
                </c:pt>
              </c:numCache>
            </c:numRef>
          </c:val>
          <c:extLst xmlns:c16r2="http://schemas.microsoft.com/office/drawing/2015/06/chart">
            <c:ext xmlns:c16="http://schemas.microsoft.com/office/drawing/2014/chart" uri="{C3380CC4-5D6E-409C-BE32-E72D297353CC}">
              <c16:uniqueId val="{00000000-190B-44E9-9E3F-10E2327C763E}"/>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Férfiak foglalkoztatási helyzete (fő)</a:t>
            </a:r>
          </a:p>
        </c:rich>
      </c:tx>
      <c:overlay val="0"/>
    </c:title>
    <c:autoTitleDeleted val="0"/>
    <c:plotArea>
      <c:layout/>
      <c:barChart>
        <c:barDir val="col"/>
        <c:grouping val="stacked"/>
        <c:varyColors val="0"/>
        <c:ser>
          <c:idx val="1"/>
          <c:order val="1"/>
          <c:tx>
            <c:v>foglalkoztatottak</c:v>
          </c:tx>
          <c:invertIfNegative val="0"/>
          <c:cat>
            <c:numRef>
              <c:f>nok!$A$4:$A$8</c:f>
              <c:numCache>
                <c:formatCode>General</c:formatCode>
                <c:ptCount val="5"/>
                <c:pt idx="0">
                  <c:v>2013</c:v>
                </c:pt>
                <c:pt idx="1">
                  <c:v>2014</c:v>
                </c:pt>
                <c:pt idx="2">
                  <c:v>2015</c:v>
                </c:pt>
                <c:pt idx="3">
                  <c:v>2016</c:v>
                </c:pt>
                <c:pt idx="4">
                  <c:v>2017</c:v>
                </c:pt>
              </c:numCache>
            </c:numRef>
          </c:cat>
          <c:val>
            <c:numRef>
              <c:f>nok!$D$4:$D$8</c:f>
              <c:numCache>
                <c:formatCode>#,##0</c:formatCode>
                <c:ptCount val="5"/>
                <c:pt idx="0">
                  <c:v>26</c:v>
                </c:pt>
                <c:pt idx="1">
                  <c:v>28</c:v>
                </c:pt>
                <c:pt idx="2">
                  <c:v>28</c:v>
                </c:pt>
                <c:pt idx="3">
                  <c:v>31</c:v>
                </c:pt>
                <c:pt idx="4">
                  <c:v>0</c:v>
                </c:pt>
              </c:numCache>
            </c:numRef>
          </c:val>
          <c:extLst xmlns:c16r2="http://schemas.microsoft.com/office/drawing/2015/06/chart">
            <c:ext xmlns:c16="http://schemas.microsoft.com/office/drawing/2014/chart" uri="{C3380CC4-5D6E-409C-BE32-E72D297353CC}">
              <c16:uniqueId val="{00000000-E0BD-4E90-B246-603DA9F67B68}"/>
            </c:ext>
          </c:extLst>
        </c:ser>
        <c:ser>
          <c:idx val="2"/>
          <c:order val="2"/>
          <c:tx>
            <c:v>munkanélküliek</c:v>
          </c:tx>
          <c:invertIfNegative val="0"/>
          <c:cat>
            <c:numRef>
              <c:f>nok!$A$4:$A$8</c:f>
              <c:numCache>
                <c:formatCode>General</c:formatCode>
                <c:ptCount val="5"/>
                <c:pt idx="0">
                  <c:v>2013</c:v>
                </c:pt>
                <c:pt idx="1">
                  <c:v>2014</c:v>
                </c:pt>
                <c:pt idx="2">
                  <c:v>2015</c:v>
                </c:pt>
                <c:pt idx="3">
                  <c:v>2016</c:v>
                </c:pt>
                <c:pt idx="4">
                  <c:v>2017</c:v>
                </c:pt>
              </c:numCache>
            </c:numRef>
          </c:cat>
          <c:val>
            <c:numRef>
              <c:f>nok!$F$4:$F$8</c:f>
              <c:numCache>
                <c:formatCode>#,##0</c:formatCode>
                <c:ptCount val="5"/>
                <c:pt idx="0">
                  <c:v>1.75</c:v>
                </c:pt>
                <c:pt idx="1">
                  <c:v>1.75</c:v>
                </c:pt>
                <c:pt idx="2">
                  <c:v>1.75</c:v>
                </c:pt>
                <c:pt idx="3">
                  <c:v>1.25</c:v>
                </c:pt>
                <c:pt idx="4">
                  <c:v>1.75</c:v>
                </c:pt>
              </c:numCache>
            </c:numRef>
          </c:val>
          <c:extLst xmlns:c16r2="http://schemas.microsoft.com/office/drawing/2015/06/chart">
            <c:ext xmlns:c16="http://schemas.microsoft.com/office/drawing/2014/chart" uri="{C3380CC4-5D6E-409C-BE32-E72D297353CC}">
              <c16:uniqueId val="{00000001-E0BD-4E90-B246-603DA9F67B68}"/>
            </c:ext>
          </c:extLst>
        </c:ser>
        <c:dLbls>
          <c:showLegendKey val="0"/>
          <c:showVal val="0"/>
          <c:showCatName val="0"/>
          <c:showSerName val="0"/>
          <c:showPercent val="0"/>
          <c:showBubbleSize val="0"/>
        </c:dLbls>
        <c:gapWidth val="150"/>
        <c:overlap val="100"/>
        <c:axId val="130116608"/>
        <c:axId val="130130688"/>
      </c:barChart>
      <c:lineChart>
        <c:grouping val="standard"/>
        <c:varyColors val="0"/>
        <c:ser>
          <c:idx val="0"/>
          <c:order val="0"/>
          <c:tx>
            <c:v>munkavállalási korúak száma</c:v>
          </c:tx>
          <c:marker>
            <c:symbol val="none"/>
          </c:marker>
          <c:cat>
            <c:numRef>
              <c:f>nok!$A$4:$A$8</c:f>
              <c:numCache>
                <c:formatCode>General</c:formatCode>
                <c:ptCount val="5"/>
                <c:pt idx="0">
                  <c:v>2013</c:v>
                </c:pt>
                <c:pt idx="1">
                  <c:v>2014</c:v>
                </c:pt>
                <c:pt idx="2">
                  <c:v>2015</c:v>
                </c:pt>
                <c:pt idx="3">
                  <c:v>2016</c:v>
                </c:pt>
                <c:pt idx="4">
                  <c:v>2017</c:v>
                </c:pt>
              </c:numCache>
            </c:numRef>
          </c:cat>
          <c:val>
            <c:numRef>
              <c:f>nok!$B$4:$B$8</c:f>
              <c:numCache>
                <c:formatCode>#,##0</c:formatCode>
                <c:ptCount val="5"/>
                <c:pt idx="0">
                  <c:v>28</c:v>
                </c:pt>
                <c:pt idx="1">
                  <c:v>30</c:v>
                </c:pt>
                <c:pt idx="2">
                  <c:v>30</c:v>
                </c:pt>
                <c:pt idx="3">
                  <c:v>32</c:v>
                </c:pt>
                <c:pt idx="4">
                  <c:v>0</c:v>
                </c:pt>
              </c:numCache>
            </c:numRef>
          </c:val>
          <c:smooth val="0"/>
          <c:extLst xmlns:c16r2="http://schemas.microsoft.com/office/drawing/2015/06/chart">
            <c:ext xmlns:c16="http://schemas.microsoft.com/office/drawing/2014/chart" uri="{C3380CC4-5D6E-409C-BE32-E72D297353CC}">
              <c16:uniqueId val="{00000002-E0BD-4E90-B246-603DA9F67B68}"/>
            </c:ext>
          </c:extLst>
        </c:ser>
        <c:dLbls>
          <c:showLegendKey val="0"/>
          <c:showVal val="0"/>
          <c:showCatName val="0"/>
          <c:showSerName val="0"/>
          <c:showPercent val="0"/>
          <c:showBubbleSize val="0"/>
        </c:dLbls>
        <c:marker val="1"/>
        <c:smooth val="0"/>
        <c:axId val="130116608"/>
        <c:axId val="130130688"/>
      </c:lineChart>
      <c:catAx>
        <c:axId val="130116608"/>
        <c:scaling>
          <c:orientation val="minMax"/>
        </c:scaling>
        <c:delete val="0"/>
        <c:axPos val="b"/>
        <c:numFmt formatCode="General" sourceLinked="1"/>
        <c:majorTickMark val="out"/>
        <c:minorTickMark val="none"/>
        <c:tickLblPos val="nextTo"/>
        <c:crossAx val="130130688"/>
        <c:crosses val="autoZero"/>
        <c:auto val="1"/>
        <c:lblAlgn val="ctr"/>
        <c:lblOffset val="100"/>
        <c:noMultiLvlLbl val="0"/>
      </c:catAx>
      <c:valAx>
        <c:axId val="130130688"/>
        <c:scaling>
          <c:orientation val="minMax"/>
        </c:scaling>
        <c:delete val="0"/>
        <c:axPos val="l"/>
        <c:majorGridlines/>
        <c:numFmt formatCode="#,##0" sourceLinked="1"/>
        <c:majorTickMark val="out"/>
        <c:minorTickMark val="none"/>
        <c:tickLblPos val="nextTo"/>
        <c:crossAx val="130116608"/>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Nők foglalkoztatási helyzete (fő)</a:t>
            </a:r>
          </a:p>
        </c:rich>
      </c:tx>
      <c:overlay val="0"/>
    </c:title>
    <c:autoTitleDeleted val="0"/>
    <c:plotArea>
      <c:layout/>
      <c:barChart>
        <c:barDir val="col"/>
        <c:grouping val="stacked"/>
        <c:varyColors val="0"/>
        <c:ser>
          <c:idx val="1"/>
          <c:order val="1"/>
          <c:tx>
            <c:v>foglalkoztatottak</c:v>
          </c:tx>
          <c:invertIfNegative val="0"/>
          <c:cat>
            <c:numRef>
              <c:f>nok!$A$4:$A$8</c:f>
              <c:numCache>
                <c:formatCode>General</c:formatCode>
                <c:ptCount val="5"/>
                <c:pt idx="0">
                  <c:v>2013</c:v>
                </c:pt>
                <c:pt idx="1">
                  <c:v>2014</c:v>
                </c:pt>
                <c:pt idx="2">
                  <c:v>2015</c:v>
                </c:pt>
                <c:pt idx="3">
                  <c:v>2016</c:v>
                </c:pt>
                <c:pt idx="4">
                  <c:v>2017</c:v>
                </c:pt>
              </c:numCache>
            </c:numRef>
          </c:cat>
          <c:val>
            <c:numRef>
              <c:f>nok!$E$4:$E$8</c:f>
              <c:numCache>
                <c:formatCode>#,##0</c:formatCode>
                <c:ptCount val="5"/>
                <c:pt idx="0">
                  <c:v>13</c:v>
                </c:pt>
                <c:pt idx="1">
                  <c:v>16</c:v>
                </c:pt>
                <c:pt idx="2">
                  <c:v>16</c:v>
                </c:pt>
                <c:pt idx="3">
                  <c:v>0</c:v>
                </c:pt>
                <c:pt idx="4">
                  <c:v>0</c:v>
                </c:pt>
              </c:numCache>
            </c:numRef>
          </c:val>
          <c:extLst xmlns:c16r2="http://schemas.microsoft.com/office/drawing/2015/06/chart">
            <c:ext xmlns:c16="http://schemas.microsoft.com/office/drawing/2014/chart" uri="{C3380CC4-5D6E-409C-BE32-E72D297353CC}">
              <c16:uniqueId val="{00000000-90EF-4F89-B145-A7074DBD5B00}"/>
            </c:ext>
          </c:extLst>
        </c:ser>
        <c:ser>
          <c:idx val="2"/>
          <c:order val="2"/>
          <c:tx>
            <c:v>munkanélküliek</c:v>
          </c:tx>
          <c:invertIfNegative val="0"/>
          <c:cat>
            <c:numRef>
              <c:f>nok!$A$4:$A$8</c:f>
              <c:numCache>
                <c:formatCode>General</c:formatCode>
                <c:ptCount val="5"/>
                <c:pt idx="0">
                  <c:v>2013</c:v>
                </c:pt>
                <c:pt idx="1">
                  <c:v>2014</c:v>
                </c:pt>
                <c:pt idx="2">
                  <c:v>2015</c:v>
                </c:pt>
                <c:pt idx="3">
                  <c:v>2016</c:v>
                </c:pt>
                <c:pt idx="4">
                  <c:v>2017</c:v>
                </c:pt>
              </c:numCache>
            </c:numRef>
          </c:cat>
          <c:val>
            <c:numRef>
              <c:f>nok!$G$4:$G$8</c:f>
              <c:numCache>
                <c:formatCode>#,##0</c:formatCode>
                <c:ptCount val="5"/>
                <c:pt idx="0">
                  <c:v>1.75</c:v>
                </c:pt>
                <c:pt idx="1">
                  <c:v>1.75</c:v>
                </c:pt>
                <c:pt idx="2">
                  <c:v>1.5</c:v>
                </c:pt>
                <c:pt idx="3">
                  <c:v>1.25</c:v>
                </c:pt>
                <c:pt idx="4">
                  <c:v>1</c:v>
                </c:pt>
              </c:numCache>
            </c:numRef>
          </c:val>
          <c:extLst xmlns:c16r2="http://schemas.microsoft.com/office/drawing/2015/06/chart">
            <c:ext xmlns:c16="http://schemas.microsoft.com/office/drawing/2014/chart" uri="{C3380CC4-5D6E-409C-BE32-E72D297353CC}">
              <c16:uniqueId val="{00000001-90EF-4F89-B145-A7074DBD5B00}"/>
            </c:ext>
          </c:extLst>
        </c:ser>
        <c:dLbls>
          <c:showLegendKey val="0"/>
          <c:showVal val="0"/>
          <c:showCatName val="0"/>
          <c:showSerName val="0"/>
          <c:showPercent val="0"/>
          <c:showBubbleSize val="0"/>
        </c:dLbls>
        <c:gapWidth val="150"/>
        <c:overlap val="100"/>
        <c:axId val="130129280"/>
        <c:axId val="130323584"/>
      </c:barChart>
      <c:lineChart>
        <c:grouping val="standard"/>
        <c:varyColors val="0"/>
        <c:ser>
          <c:idx val="0"/>
          <c:order val="0"/>
          <c:tx>
            <c:v>munkavállalási korúak száma</c:v>
          </c:tx>
          <c:marker>
            <c:symbol val="none"/>
          </c:marker>
          <c:cat>
            <c:numRef>
              <c:f>nok!$A$4:$A$8</c:f>
              <c:numCache>
                <c:formatCode>General</c:formatCode>
                <c:ptCount val="5"/>
                <c:pt idx="0">
                  <c:v>2013</c:v>
                </c:pt>
                <c:pt idx="1">
                  <c:v>2014</c:v>
                </c:pt>
                <c:pt idx="2">
                  <c:v>2015</c:v>
                </c:pt>
                <c:pt idx="3">
                  <c:v>2016</c:v>
                </c:pt>
                <c:pt idx="4">
                  <c:v>2017</c:v>
                </c:pt>
              </c:numCache>
            </c:numRef>
          </c:cat>
          <c:val>
            <c:numRef>
              <c:f>nok!$C$4:$C$8</c:f>
              <c:numCache>
                <c:formatCode>#,##0</c:formatCode>
                <c:ptCount val="5"/>
                <c:pt idx="0">
                  <c:v>15</c:v>
                </c:pt>
                <c:pt idx="1">
                  <c:v>18</c:v>
                </c:pt>
                <c:pt idx="2">
                  <c:v>18</c:v>
                </c:pt>
                <c:pt idx="3">
                  <c:v>0</c:v>
                </c:pt>
                <c:pt idx="4">
                  <c:v>0</c:v>
                </c:pt>
              </c:numCache>
            </c:numRef>
          </c:val>
          <c:smooth val="0"/>
          <c:extLst xmlns:c16r2="http://schemas.microsoft.com/office/drawing/2015/06/chart">
            <c:ext xmlns:c16="http://schemas.microsoft.com/office/drawing/2014/chart" uri="{C3380CC4-5D6E-409C-BE32-E72D297353CC}">
              <c16:uniqueId val="{00000002-90EF-4F89-B145-A7074DBD5B00}"/>
            </c:ext>
          </c:extLst>
        </c:ser>
        <c:dLbls>
          <c:showLegendKey val="0"/>
          <c:showVal val="0"/>
          <c:showCatName val="0"/>
          <c:showSerName val="0"/>
          <c:showPercent val="0"/>
          <c:showBubbleSize val="0"/>
        </c:dLbls>
        <c:marker val="1"/>
        <c:smooth val="0"/>
        <c:axId val="130129280"/>
        <c:axId val="130323584"/>
      </c:lineChart>
      <c:catAx>
        <c:axId val="130129280"/>
        <c:scaling>
          <c:orientation val="minMax"/>
        </c:scaling>
        <c:delete val="0"/>
        <c:axPos val="b"/>
        <c:numFmt formatCode="General" sourceLinked="1"/>
        <c:majorTickMark val="out"/>
        <c:minorTickMark val="none"/>
        <c:tickLblPos val="nextTo"/>
        <c:crossAx val="130323584"/>
        <c:crosses val="autoZero"/>
        <c:auto val="1"/>
        <c:lblAlgn val="ctr"/>
        <c:lblOffset val="100"/>
        <c:noMultiLvlLbl val="0"/>
      </c:catAx>
      <c:valAx>
        <c:axId val="130323584"/>
        <c:scaling>
          <c:orientation val="minMax"/>
        </c:scaling>
        <c:delete val="0"/>
        <c:axPos val="l"/>
        <c:majorGridlines/>
        <c:numFmt formatCode="#,##0" sourceLinked="1"/>
        <c:majorTickMark val="out"/>
        <c:minorTickMark val="none"/>
        <c:tickLblPos val="nextTo"/>
        <c:crossAx val="130129280"/>
        <c:crosses val="autoZero"/>
        <c:crossBetween val="between"/>
      </c:valAx>
    </c:plotArea>
    <c:legend>
      <c:legendPos val="b"/>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hu-HU" sz="1200"/>
              <a:t>Munkavállalási korúak száma (fő)</a:t>
            </a:r>
          </a:p>
        </c:rich>
      </c:tx>
      <c:overlay val="0"/>
    </c:title>
    <c:autoTitleDeleted val="0"/>
    <c:plotArea>
      <c:layout/>
      <c:barChart>
        <c:barDir val="col"/>
        <c:grouping val="stacked"/>
        <c:varyColors val="0"/>
        <c:ser>
          <c:idx val="0"/>
          <c:order val="0"/>
          <c:tx>
            <c:v>férfiak</c:v>
          </c:tx>
          <c:invertIfNegative val="0"/>
          <c:cat>
            <c:numRef>
              <c:f>nok!$A$4:$A$8</c:f>
              <c:numCache>
                <c:formatCode>General</c:formatCode>
                <c:ptCount val="5"/>
                <c:pt idx="0">
                  <c:v>2013</c:v>
                </c:pt>
                <c:pt idx="1">
                  <c:v>2014</c:v>
                </c:pt>
                <c:pt idx="2">
                  <c:v>2015</c:v>
                </c:pt>
                <c:pt idx="3">
                  <c:v>2016</c:v>
                </c:pt>
                <c:pt idx="4">
                  <c:v>2017</c:v>
                </c:pt>
              </c:numCache>
            </c:numRef>
          </c:cat>
          <c:val>
            <c:numRef>
              <c:f>nok!$B$4:$B$8</c:f>
              <c:numCache>
                <c:formatCode>#,##0</c:formatCode>
                <c:ptCount val="5"/>
                <c:pt idx="0">
                  <c:v>28</c:v>
                </c:pt>
                <c:pt idx="1">
                  <c:v>30</c:v>
                </c:pt>
                <c:pt idx="2">
                  <c:v>30</c:v>
                </c:pt>
                <c:pt idx="3">
                  <c:v>32</c:v>
                </c:pt>
                <c:pt idx="4">
                  <c:v>0</c:v>
                </c:pt>
              </c:numCache>
            </c:numRef>
          </c:val>
          <c:extLst xmlns:c16r2="http://schemas.microsoft.com/office/drawing/2015/06/chart">
            <c:ext xmlns:c16="http://schemas.microsoft.com/office/drawing/2014/chart" uri="{C3380CC4-5D6E-409C-BE32-E72D297353CC}">
              <c16:uniqueId val="{00000000-0601-4349-92DD-AACC9D00CB09}"/>
            </c:ext>
          </c:extLst>
        </c:ser>
        <c:ser>
          <c:idx val="1"/>
          <c:order val="1"/>
          <c:tx>
            <c:v>nők</c:v>
          </c:tx>
          <c:invertIfNegative val="0"/>
          <c:cat>
            <c:numRef>
              <c:f>nok!$A$4:$A$8</c:f>
              <c:numCache>
                <c:formatCode>General</c:formatCode>
                <c:ptCount val="5"/>
                <c:pt idx="0">
                  <c:v>2013</c:v>
                </c:pt>
                <c:pt idx="1">
                  <c:v>2014</c:v>
                </c:pt>
                <c:pt idx="2">
                  <c:v>2015</c:v>
                </c:pt>
                <c:pt idx="3">
                  <c:v>2016</c:v>
                </c:pt>
                <c:pt idx="4">
                  <c:v>2017</c:v>
                </c:pt>
              </c:numCache>
            </c:numRef>
          </c:cat>
          <c:val>
            <c:numRef>
              <c:f>nok!$C$4:$C$8</c:f>
              <c:numCache>
                <c:formatCode>#,##0</c:formatCode>
                <c:ptCount val="5"/>
                <c:pt idx="0">
                  <c:v>15</c:v>
                </c:pt>
                <c:pt idx="1">
                  <c:v>18</c:v>
                </c:pt>
                <c:pt idx="2">
                  <c:v>18</c:v>
                </c:pt>
                <c:pt idx="3">
                  <c:v>0</c:v>
                </c:pt>
                <c:pt idx="4">
                  <c:v>0</c:v>
                </c:pt>
              </c:numCache>
            </c:numRef>
          </c:val>
          <c:extLst xmlns:c16r2="http://schemas.microsoft.com/office/drawing/2015/06/chart">
            <c:ext xmlns:c16="http://schemas.microsoft.com/office/drawing/2014/chart" uri="{C3380CC4-5D6E-409C-BE32-E72D297353CC}">
              <c16:uniqueId val="{00000001-0601-4349-92DD-AACC9D00CB09}"/>
            </c:ext>
          </c:extLst>
        </c:ser>
        <c:dLbls>
          <c:showLegendKey val="0"/>
          <c:showVal val="0"/>
          <c:showCatName val="0"/>
          <c:showSerName val="0"/>
          <c:showPercent val="0"/>
          <c:showBubbleSize val="0"/>
        </c:dLbls>
        <c:gapWidth val="150"/>
        <c:overlap val="100"/>
        <c:axId val="131570304"/>
        <c:axId val="131727744"/>
      </c:barChart>
      <c:catAx>
        <c:axId val="131570304"/>
        <c:scaling>
          <c:orientation val="minMax"/>
        </c:scaling>
        <c:delete val="0"/>
        <c:axPos val="b"/>
        <c:numFmt formatCode="General" sourceLinked="1"/>
        <c:majorTickMark val="out"/>
        <c:minorTickMark val="none"/>
        <c:tickLblPos val="nextTo"/>
        <c:crossAx val="131727744"/>
        <c:crosses val="autoZero"/>
        <c:auto val="1"/>
        <c:lblAlgn val="ctr"/>
        <c:lblOffset val="100"/>
        <c:noMultiLvlLbl val="0"/>
      </c:catAx>
      <c:valAx>
        <c:axId val="131727744"/>
        <c:scaling>
          <c:orientation val="minMax"/>
        </c:scaling>
        <c:delete val="0"/>
        <c:axPos val="l"/>
        <c:majorGridlines/>
        <c:numFmt formatCode="#,##0" sourceLinked="1"/>
        <c:majorTickMark val="out"/>
        <c:minorTickMark val="none"/>
        <c:tickLblPos val="nextTo"/>
        <c:crossAx val="131570304"/>
        <c:crosses val="autoZero"/>
        <c:crossBetween val="between"/>
      </c:valAx>
    </c:plotArea>
    <c:legend>
      <c:legendPos val="b"/>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hu-HU" sz="1200"/>
              <a:t>Foglalkoztatottak</a:t>
            </a:r>
            <a:r>
              <a:rPr lang="hu-HU" sz="1200" baseline="0"/>
              <a:t> (fő)</a:t>
            </a:r>
            <a:endParaRPr lang="hu-HU" sz="1200"/>
          </a:p>
        </c:rich>
      </c:tx>
      <c:overlay val="0"/>
    </c:title>
    <c:autoTitleDeleted val="0"/>
    <c:plotArea>
      <c:layout/>
      <c:barChart>
        <c:barDir val="col"/>
        <c:grouping val="stacked"/>
        <c:varyColors val="0"/>
        <c:ser>
          <c:idx val="0"/>
          <c:order val="0"/>
          <c:tx>
            <c:v>férfiak</c:v>
          </c:tx>
          <c:invertIfNegative val="0"/>
          <c:cat>
            <c:numRef>
              <c:f>nok!$A$4:$A$8</c:f>
              <c:numCache>
                <c:formatCode>General</c:formatCode>
                <c:ptCount val="5"/>
                <c:pt idx="0">
                  <c:v>2013</c:v>
                </c:pt>
                <c:pt idx="1">
                  <c:v>2014</c:v>
                </c:pt>
                <c:pt idx="2">
                  <c:v>2015</c:v>
                </c:pt>
                <c:pt idx="3">
                  <c:v>2016</c:v>
                </c:pt>
                <c:pt idx="4">
                  <c:v>2017</c:v>
                </c:pt>
              </c:numCache>
            </c:numRef>
          </c:cat>
          <c:val>
            <c:numRef>
              <c:f>nok!$D$4:$D$8</c:f>
              <c:numCache>
                <c:formatCode>#,##0</c:formatCode>
                <c:ptCount val="5"/>
                <c:pt idx="0">
                  <c:v>26</c:v>
                </c:pt>
                <c:pt idx="1">
                  <c:v>28</c:v>
                </c:pt>
                <c:pt idx="2">
                  <c:v>28</c:v>
                </c:pt>
                <c:pt idx="3">
                  <c:v>31</c:v>
                </c:pt>
                <c:pt idx="4">
                  <c:v>0</c:v>
                </c:pt>
              </c:numCache>
            </c:numRef>
          </c:val>
          <c:extLst xmlns:c16r2="http://schemas.microsoft.com/office/drawing/2015/06/chart">
            <c:ext xmlns:c16="http://schemas.microsoft.com/office/drawing/2014/chart" uri="{C3380CC4-5D6E-409C-BE32-E72D297353CC}">
              <c16:uniqueId val="{00000000-10D2-4AFA-AF38-CECD4145FFEA}"/>
            </c:ext>
          </c:extLst>
        </c:ser>
        <c:ser>
          <c:idx val="1"/>
          <c:order val="1"/>
          <c:tx>
            <c:v>nők</c:v>
          </c:tx>
          <c:invertIfNegative val="0"/>
          <c:cat>
            <c:numRef>
              <c:f>nok!$A$4:$A$8</c:f>
              <c:numCache>
                <c:formatCode>General</c:formatCode>
                <c:ptCount val="5"/>
                <c:pt idx="0">
                  <c:v>2013</c:v>
                </c:pt>
                <c:pt idx="1">
                  <c:v>2014</c:v>
                </c:pt>
                <c:pt idx="2">
                  <c:v>2015</c:v>
                </c:pt>
                <c:pt idx="3">
                  <c:v>2016</c:v>
                </c:pt>
                <c:pt idx="4">
                  <c:v>2017</c:v>
                </c:pt>
              </c:numCache>
            </c:numRef>
          </c:cat>
          <c:val>
            <c:numRef>
              <c:f>nok!$E$4:$E$8</c:f>
              <c:numCache>
                <c:formatCode>#,##0</c:formatCode>
                <c:ptCount val="5"/>
                <c:pt idx="0">
                  <c:v>13</c:v>
                </c:pt>
                <c:pt idx="1">
                  <c:v>16</c:v>
                </c:pt>
                <c:pt idx="2">
                  <c:v>16</c:v>
                </c:pt>
                <c:pt idx="3">
                  <c:v>0</c:v>
                </c:pt>
                <c:pt idx="4">
                  <c:v>0</c:v>
                </c:pt>
              </c:numCache>
            </c:numRef>
          </c:val>
          <c:extLst xmlns:c16r2="http://schemas.microsoft.com/office/drawing/2015/06/chart">
            <c:ext xmlns:c16="http://schemas.microsoft.com/office/drawing/2014/chart" uri="{C3380CC4-5D6E-409C-BE32-E72D297353CC}">
              <c16:uniqueId val="{00000001-10D2-4AFA-AF38-CECD4145FFEA}"/>
            </c:ext>
          </c:extLst>
        </c:ser>
        <c:dLbls>
          <c:showLegendKey val="0"/>
          <c:showVal val="0"/>
          <c:showCatName val="0"/>
          <c:showSerName val="0"/>
          <c:showPercent val="0"/>
          <c:showBubbleSize val="0"/>
        </c:dLbls>
        <c:gapWidth val="150"/>
        <c:overlap val="100"/>
        <c:axId val="131827584"/>
        <c:axId val="131829120"/>
      </c:barChart>
      <c:catAx>
        <c:axId val="131827584"/>
        <c:scaling>
          <c:orientation val="minMax"/>
        </c:scaling>
        <c:delete val="0"/>
        <c:axPos val="b"/>
        <c:numFmt formatCode="General" sourceLinked="1"/>
        <c:majorTickMark val="out"/>
        <c:minorTickMark val="none"/>
        <c:tickLblPos val="nextTo"/>
        <c:crossAx val="131829120"/>
        <c:crosses val="autoZero"/>
        <c:auto val="1"/>
        <c:lblAlgn val="ctr"/>
        <c:lblOffset val="100"/>
        <c:noMultiLvlLbl val="0"/>
      </c:catAx>
      <c:valAx>
        <c:axId val="131829120"/>
        <c:scaling>
          <c:orientation val="minMax"/>
        </c:scaling>
        <c:delete val="0"/>
        <c:axPos val="l"/>
        <c:majorGridlines/>
        <c:numFmt formatCode="#,##0" sourceLinked="1"/>
        <c:majorTickMark val="out"/>
        <c:minorTickMark val="none"/>
        <c:tickLblPos val="nextTo"/>
        <c:crossAx val="131827584"/>
        <c:crosses val="autoZero"/>
        <c:crossBetween val="between"/>
      </c:valAx>
    </c:plotArea>
    <c:legend>
      <c:legendPos val="b"/>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hu-HU"/>
              <a:t>Munkanélküliek (fő)</a:t>
            </a:r>
          </a:p>
        </c:rich>
      </c:tx>
      <c:overlay val="0"/>
    </c:title>
    <c:autoTitleDeleted val="0"/>
    <c:plotArea>
      <c:layout/>
      <c:barChart>
        <c:barDir val="col"/>
        <c:grouping val="stacked"/>
        <c:varyColors val="0"/>
        <c:ser>
          <c:idx val="0"/>
          <c:order val="0"/>
          <c:tx>
            <c:v>férfiak</c:v>
          </c:tx>
          <c:invertIfNegative val="0"/>
          <c:cat>
            <c:numRef>
              <c:f>nok!$A$4:$A$8</c:f>
              <c:numCache>
                <c:formatCode>General</c:formatCode>
                <c:ptCount val="5"/>
                <c:pt idx="0">
                  <c:v>2013</c:v>
                </c:pt>
                <c:pt idx="1">
                  <c:v>2014</c:v>
                </c:pt>
                <c:pt idx="2">
                  <c:v>2015</c:v>
                </c:pt>
                <c:pt idx="3">
                  <c:v>2016</c:v>
                </c:pt>
                <c:pt idx="4">
                  <c:v>2017</c:v>
                </c:pt>
              </c:numCache>
            </c:numRef>
          </c:cat>
          <c:val>
            <c:numRef>
              <c:f>nok!$F$4:$F$8</c:f>
              <c:numCache>
                <c:formatCode>#,##0</c:formatCode>
                <c:ptCount val="5"/>
                <c:pt idx="0">
                  <c:v>1.75</c:v>
                </c:pt>
                <c:pt idx="1">
                  <c:v>1.75</c:v>
                </c:pt>
                <c:pt idx="2">
                  <c:v>1.75</c:v>
                </c:pt>
                <c:pt idx="3">
                  <c:v>1.25</c:v>
                </c:pt>
                <c:pt idx="4">
                  <c:v>1.75</c:v>
                </c:pt>
              </c:numCache>
            </c:numRef>
          </c:val>
          <c:extLst xmlns:c16r2="http://schemas.microsoft.com/office/drawing/2015/06/chart">
            <c:ext xmlns:c16="http://schemas.microsoft.com/office/drawing/2014/chart" uri="{C3380CC4-5D6E-409C-BE32-E72D297353CC}">
              <c16:uniqueId val="{00000000-6DB5-47CC-A2E2-299B00CEA5E1}"/>
            </c:ext>
          </c:extLst>
        </c:ser>
        <c:ser>
          <c:idx val="1"/>
          <c:order val="1"/>
          <c:tx>
            <c:v>nők</c:v>
          </c:tx>
          <c:invertIfNegative val="0"/>
          <c:cat>
            <c:numRef>
              <c:f>nok!$A$4:$A$8</c:f>
              <c:numCache>
                <c:formatCode>General</c:formatCode>
                <c:ptCount val="5"/>
                <c:pt idx="0">
                  <c:v>2013</c:v>
                </c:pt>
                <c:pt idx="1">
                  <c:v>2014</c:v>
                </c:pt>
                <c:pt idx="2">
                  <c:v>2015</c:v>
                </c:pt>
                <c:pt idx="3">
                  <c:v>2016</c:v>
                </c:pt>
                <c:pt idx="4">
                  <c:v>2017</c:v>
                </c:pt>
              </c:numCache>
            </c:numRef>
          </c:cat>
          <c:val>
            <c:numRef>
              <c:f>nok!$G$4:$G$8</c:f>
              <c:numCache>
                <c:formatCode>#,##0</c:formatCode>
                <c:ptCount val="5"/>
                <c:pt idx="0">
                  <c:v>1.75</c:v>
                </c:pt>
                <c:pt idx="1">
                  <c:v>1.75</c:v>
                </c:pt>
                <c:pt idx="2">
                  <c:v>1.5</c:v>
                </c:pt>
                <c:pt idx="3">
                  <c:v>1.25</c:v>
                </c:pt>
                <c:pt idx="4">
                  <c:v>1</c:v>
                </c:pt>
              </c:numCache>
            </c:numRef>
          </c:val>
          <c:extLst xmlns:c16r2="http://schemas.microsoft.com/office/drawing/2015/06/chart">
            <c:ext xmlns:c16="http://schemas.microsoft.com/office/drawing/2014/chart" uri="{C3380CC4-5D6E-409C-BE32-E72D297353CC}">
              <c16:uniqueId val="{00000001-6DB5-47CC-A2E2-299B00CEA5E1}"/>
            </c:ext>
          </c:extLst>
        </c:ser>
        <c:dLbls>
          <c:showLegendKey val="0"/>
          <c:showVal val="0"/>
          <c:showCatName val="0"/>
          <c:showSerName val="0"/>
          <c:showPercent val="0"/>
          <c:showBubbleSize val="0"/>
        </c:dLbls>
        <c:gapWidth val="150"/>
        <c:overlap val="100"/>
        <c:axId val="132072576"/>
        <c:axId val="132074112"/>
      </c:barChart>
      <c:catAx>
        <c:axId val="132072576"/>
        <c:scaling>
          <c:orientation val="minMax"/>
        </c:scaling>
        <c:delete val="0"/>
        <c:axPos val="b"/>
        <c:numFmt formatCode="General" sourceLinked="1"/>
        <c:majorTickMark val="out"/>
        <c:minorTickMark val="none"/>
        <c:tickLblPos val="nextTo"/>
        <c:crossAx val="132074112"/>
        <c:crosses val="autoZero"/>
        <c:auto val="1"/>
        <c:lblAlgn val="ctr"/>
        <c:lblOffset val="100"/>
        <c:noMultiLvlLbl val="0"/>
      </c:catAx>
      <c:valAx>
        <c:axId val="132074112"/>
        <c:scaling>
          <c:orientation val="minMax"/>
        </c:scaling>
        <c:delete val="0"/>
        <c:axPos val="l"/>
        <c:majorGridlines/>
        <c:numFmt formatCode="#,##0" sourceLinked="1"/>
        <c:majorTickMark val="out"/>
        <c:minorTickMark val="none"/>
        <c:tickLblPos val="nextTo"/>
        <c:crossAx val="132072576"/>
        <c:crosses val="autoZero"/>
        <c:crossBetween val="between"/>
      </c:valAx>
    </c:plotArea>
    <c:legend>
      <c:legendPos val="b"/>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b="1" i="0" baseline="0"/>
              <a:t>Nyugdjasok száma (fő)</a:t>
            </a:r>
            <a:endParaRPr lang="hu-HU" sz="1200"/>
          </a:p>
        </c:rich>
      </c:tx>
      <c:overlay val="0"/>
    </c:title>
    <c:autoTitleDeleted val="0"/>
    <c:plotArea>
      <c:layout/>
      <c:barChart>
        <c:barDir val="col"/>
        <c:grouping val="clustered"/>
        <c:varyColors val="0"/>
        <c:ser>
          <c:idx val="0"/>
          <c:order val="0"/>
          <c:tx>
            <c:strRef>
              <c:f>idősek!$D$2</c:f>
              <c:strCache>
                <c:ptCount val="1"/>
                <c:pt idx="0">
                  <c:v>Összes nyugdíjas</c:v>
                </c:pt>
              </c:strCache>
            </c:strRef>
          </c:tx>
          <c:invertIfNegative val="0"/>
          <c:cat>
            <c:numRef>
              <c:f>idősek!$A$3:$A$7</c:f>
              <c:numCache>
                <c:formatCode>General</c:formatCode>
                <c:ptCount val="5"/>
                <c:pt idx="0">
                  <c:v>2013</c:v>
                </c:pt>
                <c:pt idx="1">
                  <c:v>2014</c:v>
                </c:pt>
                <c:pt idx="2">
                  <c:v>2015</c:v>
                </c:pt>
                <c:pt idx="3">
                  <c:v>2016</c:v>
                </c:pt>
                <c:pt idx="4">
                  <c:v>2017</c:v>
                </c:pt>
              </c:numCache>
            </c:numRef>
          </c:cat>
          <c:val>
            <c:numRef>
              <c:f>idősek!$D$3:$D$7</c:f>
              <c:numCache>
                <c:formatCode>#,##0</c:formatCode>
                <c:ptCount val="5"/>
                <c:pt idx="0">
                  <c:v>26</c:v>
                </c:pt>
                <c:pt idx="1">
                  <c:v>28</c:v>
                </c:pt>
                <c:pt idx="2">
                  <c:v>25</c:v>
                </c:pt>
                <c:pt idx="3">
                  <c:v>25</c:v>
                </c:pt>
                <c:pt idx="4">
                  <c:v>0</c:v>
                </c:pt>
              </c:numCache>
            </c:numRef>
          </c:val>
          <c:extLst xmlns:c16r2="http://schemas.microsoft.com/office/drawing/2015/06/chart">
            <c:ext xmlns:c16="http://schemas.microsoft.com/office/drawing/2014/chart" uri="{C3380CC4-5D6E-409C-BE32-E72D297353CC}">
              <c16:uniqueId val="{00000000-842D-459F-B350-D5C816DFC9AE}"/>
            </c:ext>
          </c:extLst>
        </c:ser>
        <c:dLbls>
          <c:showLegendKey val="0"/>
          <c:showVal val="0"/>
          <c:showCatName val="0"/>
          <c:showSerName val="0"/>
          <c:showPercent val="0"/>
          <c:showBubbleSize val="0"/>
        </c:dLbls>
        <c:gapWidth val="150"/>
        <c:axId val="132066304"/>
        <c:axId val="132567808"/>
      </c:barChart>
      <c:catAx>
        <c:axId val="132066304"/>
        <c:scaling>
          <c:orientation val="minMax"/>
        </c:scaling>
        <c:delete val="0"/>
        <c:axPos val="b"/>
        <c:numFmt formatCode="General" sourceLinked="1"/>
        <c:majorTickMark val="out"/>
        <c:minorTickMark val="none"/>
        <c:tickLblPos val="nextTo"/>
        <c:crossAx val="132567808"/>
        <c:crosses val="autoZero"/>
        <c:auto val="1"/>
        <c:lblAlgn val="ctr"/>
        <c:lblOffset val="100"/>
        <c:noMultiLvlLbl val="0"/>
      </c:catAx>
      <c:valAx>
        <c:axId val="132567808"/>
        <c:scaling>
          <c:orientation val="minMax"/>
        </c:scaling>
        <c:delete val="0"/>
        <c:axPos val="l"/>
        <c:majorGridlines/>
        <c:numFmt formatCode="#,##0" sourceLinked="1"/>
        <c:majorTickMark val="out"/>
        <c:minorTickMark val="none"/>
        <c:tickLblPos val="nextTo"/>
        <c:crossAx val="132066304"/>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Munkanélküliek száma (fő)</a:t>
            </a:r>
          </a:p>
        </c:rich>
      </c:tx>
      <c:overlay val="0"/>
    </c:title>
    <c:autoTitleDeleted val="0"/>
    <c:plotArea>
      <c:layout/>
      <c:barChart>
        <c:barDir val="col"/>
        <c:grouping val="stacked"/>
        <c:varyColors val="0"/>
        <c:ser>
          <c:idx val="3"/>
          <c:order val="0"/>
          <c:tx>
            <c:v>55 év felettiek</c:v>
          </c:tx>
          <c:invertIfNegative val="0"/>
          <c:cat>
            <c:numRef>
              <c:f>idősek!$M$4:$M$8</c:f>
              <c:numCache>
                <c:formatCode>General</c:formatCode>
                <c:ptCount val="5"/>
                <c:pt idx="0">
                  <c:v>2013</c:v>
                </c:pt>
                <c:pt idx="1">
                  <c:v>2014</c:v>
                </c:pt>
                <c:pt idx="2">
                  <c:v>2015</c:v>
                </c:pt>
                <c:pt idx="3">
                  <c:v>2016</c:v>
                </c:pt>
                <c:pt idx="4">
                  <c:v>2017</c:v>
                </c:pt>
              </c:numCache>
            </c:numRef>
          </c:cat>
          <c:val>
            <c:numRef>
              <c:f>idősek!$P$4:$P$8</c:f>
              <c:numCache>
                <c:formatCode>0%</c:formatCode>
                <c:ptCount val="5"/>
                <c:pt idx="0">
                  <c:v>0.2857142857142857</c:v>
                </c:pt>
                <c:pt idx="1">
                  <c:v>0.2857142857142857</c:v>
                </c:pt>
                <c:pt idx="2">
                  <c:v>0.30769230769230771</c:v>
                </c:pt>
                <c:pt idx="3">
                  <c:v>0.1</c:v>
                </c:pt>
                <c:pt idx="4">
                  <c:v>0</c:v>
                </c:pt>
              </c:numCache>
            </c:numRef>
          </c:val>
          <c:extLst xmlns:c16r2="http://schemas.microsoft.com/office/drawing/2015/06/chart">
            <c:ext xmlns:c16="http://schemas.microsoft.com/office/drawing/2014/chart" uri="{C3380CC4-5D6E-409C-BE32-E72D297353CC}">
              <c16:uniqueId val="{00000000-5222-4F3D-A8BF-F2E872BBD516}"/>
            </c:ext>
          </c:extLst>
        </c:ser>
        <c:dLbls>
          <c:showLegendKey val="0"/>
          <c:showVal val="0"/>
          <c:showCatName val="0"/>
          <c:showSerName val="0"/>
          <c:showPercent val="0"/>
          <c:showBubbleSize val="0"/>
        </c:dLbls>
        <c:gapWidth val="55"/>
        <c:overlap val="100"/>
        <c:axId val="132764416"/>
        <c:axId val="132765952"/>
      </c:barChart>
      <c:catAx>
        <c:axId val="132764416"/>
        <c:scaling>
          <c:orientation val="minMax"/>
        </c:scaling>
        <c:delete val="0"/>
        <c:axPos val="b"/>
        <c:numFmt formatCode="General" sourceLinked="1"/>
        <c:majorTickMark val="none"/>
        <c:minorTickMark val="none"/>
        <c:tickLblPos val="nextTo"/>
        <c:crossAx val="132765952"/>
        <c:crosses val="autoZero"/>
        <c:auto val="1"/>
        <c:lblAlgn val="ctr"/>
        <c:lblOffset val="100"/>
        <c:noMultiLvlLbl val="0"/>
      </c:catAx>
      <c:valAx>
        <c:axId val="132765952"/>
        <c:scaling>
          <c:orientation val="minMax"/>
        </c:scaling>
        <c:delete val="0"/>
        <c:axPos val="l"/>
        <c:majorGridlines/>
        <c:numFmt formatCode="0%" sourceLinked="1"/>
        <c:majorTickMark val="none"/>
        <c:minorTickMark val="none"/>
        <c:tickLblPos val="nextTo"/>
        <c:crossAx val="132764416"/>
        <c:crosses val="autoZero"/>
        <c:crossBetween val="between"/>
      </c:valAx>
    </c:plotArea>
    <c:legend>
      <c:legendPos val="b"/>
      <c:overlay val="0"/>
    </c:legend>
    <c:plotVisOnly val="0"/>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Tartós munkanélküliek száma (fő)</a:t>
            </a:r>
          </a:p>
        </c:rich>
      </c:tx>
      <c:overlay val="0"/>
    </c:title>
    <c:autoTitleDeleted val="0"/>
    <c:plotArea>
      <c:layout/>
      <c:barChart>
        <c:barDir val="col"/>
        <c:grouping val="stacked"/>
        <c:varyColors val="0"/>
        <c:ser>
          <c:idx val="1"/>
          <c:order val="0"/>
          <c:tx>
            <c:v>55 év felettiek</c:v>
          </c:tx>
          <c:invertIfNegative val="0"/>
          <c:cat>
            <c:numRef>
              <c:f>idősek!$M$4:$M$8</c:f>
              <c:numCache>
                <c:formatCode>General</c:formatCode>
                <c:ptCount val="5"/>
                <c:pt idx="0">
                  <c:v>2013</c:v>
                </c:pt>
                <c:pt idx="1">
                  <c:v>2014</c:v>
                </c:pt>
                <c:pt idx="2">
                  <c:v>2015</c:v>
                </c:pt>
                <c:pt idx="3">
                  <c:v>2016</c:v>
                </c:pt>
                <c:pt idx="4">
                  <c:v>2017</c:v>
                </c:pt>
              </c:numCache>
            </c:numRef>
          </c:cat>
          <c:val>
            <c:numRef>
              <c:f>idősek!$T$4:$T$8</c:f>
              <c:numCache>
                <c:formatCode>0%</c:formatCode>
                <c:ptCount val="5"/>
                <c:pt idx="0">
                  <c:v>0.33333333333333331</c:v>
                </c:pt>
                <c:pt idx="1">
                  <c:v>0.5</c:v>
                </c:pt>
                <c:pt idx="2">
                  <c:v>0.5</c:v>
                </c:pt>
                <c:pt idx="3">
                  <c:v>0</c:v>
                </c:pt>
                <c:pt idx="4">
                  <c:v>0</c:v>
                </c:pt>
              </c:numCache>
            </c:numRef>
          </c:val>
          <c:extLst xmlns:c16r2="http://schemas.microsoft.com/office/drawing/2015/06/chart">
            <c:ext xmlns:c16="http://schemas.microsoft.com/office/drawing/2014/chart" uri="{C3380CC4-5D6E-409C-BE32-E72D297353CC}">
              <c16:uniqueId val="{00000000-96E1-447E-A020-FCCDF8164D1B}"/>
            </c:ext>
          </c:extLst>
        </c:ser>
        <c:dLbls>
          <c:showLegendKey val="0"/>
          <c:showVal val="0"/>
          <c:showCatName val="0"/>
          <c:showSerName val="0"/>
          <c:showPercent val="0"/>
          <c:showBubbleSize val="0"/>
        </c:dLbls>
        <c:gapWidth val="55"/>
        <c:overlap val="100"/>
        <c:axId val="132758144"/>
        <c:axId val="133894528"/>
      </c:barChart>
      <c:catAx>
        <c:axId val="132758144"/>
        <c:scaling>
          <c:orientation val="minMax"/>
        </c:scaling>
        <c:delete val="0"/>
        <c:axPos val="b"/>
        <c:numFmt formatCode="General" sourceLinked="1"/>
        <c:majorTickMark val="none"/>
        <c:minorTickMark val="none"/>
        <c:tickLblPos val="nextTo"/>
        <c:crossAx val="133894528"/>
        <c:crosses val="autoZero"/>
        <c:auto val="1"/>
        <c:lblAlgn val="ctr"/>
        <c:lblOffset val="100"/>
        <c:noMultiLvlLbl val="0"/>
      </c:catAx>
      <c:valAx>
        <c:axId val="133894528"/>
        <c:scaling>
          <c:orientation val="minMax"/>
        </c:scaling>
        <c:delete val="0"/>
        <c:axPos val="l"/>
        <c:majorGridlines/>
        <c:numFmt formatCode="0%" sourceLinked="1"/>
        <c:majorTickMark val="none"/>
        <c:minorTickMark val="none"/>
        <c:tickLblPos val="nextTo"/>
        <c:crossAx val="132758144"/>
        <c:crosses val="autoZero"/>
        <c:crossBetween val="between"/>
      </c:valAx>
    </c:plotArea>
    <c:legend>
      <c:legendPos val="b"/>
      <c:overlay val="0"/>
    </c:legend>
    <c:plotVisOnly val="0"/>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hu-HU" sz="1200" b="1" i="0" baseline="0"/>
              <a:t>Állandó népesség - férfiak</a:t>
            </a:r>
          </a:p>
        </c:rich>
      </c:tx>
      <c:overlay val="0"/>
    </c:title>
    <c:autoTitleDeleted val="0"/>
    <c:plotArea>
      <c:layout>
        <c:manualLayout>
          <c:layoutTarget val="inner"/>
          <c:xMode val="edge"/>
          <c:yMode val="edge"/>
          <c:x val="0.29374038166815974"/>
          <c:y val="0.15665757962630308"/>
          <c:w val="0.48819728783902056"/>
          <c:h val="0.81429055595908661"/>
        </c:manualLayout>
      </c:layout>
      <c:pieChart>
        <c:varyColors val="1"/>
        <c:ser>
          <c:idx val="0"/>
          <c:order val="0"/>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nepesseg!$F$6:$F$10</c:f>
              <c:strCache>
                <c:ptCount val="5"/>
                <c:pt idx="0">
                  <c:v>0-14 éves (nők TS 0307, férfiak TS 0306)</c:v>
                </c:pt>
                <c:pt idx="1">
                  <c:v>15-17 éves (nők TS 0309, férfiak TS 0308)</c:v>
                </c:pt>
                <c:pt idx="2">
                  <c:v>18-59 éves (nők TS 0311, férfiak TS 0310)</c:v>
                </c:pt>
                <c:pt idx="3">
                  <c:v>60-64 éves (nők TS 0313, férfiak TS 0312)</c:v>
                </c:pt>
                <c:pt idx="4">
                  <c:v>65 év feletti (nők TS 0315, férfiak TS 0314)</c:v>
                </c:pt>
              </c:strCache>
            </c:strRef>
          </c:cat>
          <c:val>
            <c:numRef>
              <c:f>nepesseg!$H$6:$H$10</c:f>
              <c:numCache>
                <c:formatCode>#,##0</c:formatCode>
                <c:ptCount val="5"/>
                <c:pt idx="0">
                  <c:v>3</c:v>
                </c:pt>
                <c:pt idx="1">
                  <c:v>3</c:v>
                </c:pt>
                <c:pt idx="2">
                  <c:v>26</c:v>
                </c:pt>
                <c:pt idx="3">
                  <c:v>3</c:v>
                </c:pt>
                <c:pt idx="4">
                  <c:v>6</c:v>
                </c:pt>
              </c:numCache>
            </c:numRef>
          </c:val>
          <c:extLst xmlns:c16r2="http://schemas.microsoft.com/office/drawing/2015/06/chart">
            <c:ext xmlns:c16="http://schemas.microsoft.com/office/drawing/2014/chart" uri="{C3380CC4-5D6E-409C-BE32-E72D297353CC}">
              <c16:uniqueId val="{00000000-F03E-4B0C-9B62-3FE1B18B8B35}"/>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Öregedési index (%)</a:t>
            </a:r>
          </a:p>
        </c:rich>
      </c:tx>
      <c:overlay val="0"/>
    </c:title>
    <c:autoTitleDeleted val="0"/>
    <c:plotArea>
      <c:layout/>
      <c:barChart>
        <c:barDir val="col"/>
        <c:grouping val="clustered"/>
        <c:varyColors val="0"/>
        <c:ser>
          <c:idx val="0"/>
          <c:order val="0"/>
          <c:tx>
            <c:strRef>
              <c:f>nepesseg!$U$2</c:f>
              <c:strCache>
                <c:ptCount val="1"/>
                <c:pt idx="0">
                  <c:v>Öregedési index (%)</c:v>
                </c:pt>
              </c:strCache>
            </c:strRef>
          </c:tx>
          <c:invertIfNegative val="0"/>
          <c:cat>
            <c:numRef>
              <c:f>nepesseg!$R$3:$R$7</c:f>
              <c:numCache>
                <c:formatCode>General</c:formatCode>
                <c:ptCount val="5"/>
                <c:pt idx="0">
                  <c:v>2013</c:v>
                </c:pt>
                <c:pt idx="1">
                  <c:v>2014</c:v>
                </c:pt>
                <c:pt idx="2">
                  <c:v>2015</c:v>
                </c:pt>
                <c:pt idx="3">
                  <c:v>2016</c:v>
                </c:pt>
                <c:pt idx="4">
                  <c:v>2017</c:v>
                </c:pt>
              </c:numCache>
            </c:numRef>
          </c:cat>
          <c:val>
            <c:numRef>
              <c:f>nepesseg!$U$3:$U$7</c:f>
              <c:numCache>
                <c:formatCode>0.00%</c:formatCode>
                <c:ptCount val="5"/>
                <c:pt idx="0">
                  <c:v>2.25</c:v>
                </c:pt>
                <c:pt idx="1">
                  <c:v>2.6</c:v>
                </c:pt>
                <c:pt idx="2">
                  <c:v>2.2999999999999998</c:v>
                </c:pt>
                <c:pt idx="3">
                  <c:v>3</c:v>
                </c:pt>
                <c:pt idx="4">
                  <c:v>0</c:v>
                </c:pt>
              </c:numCache>
            </c:numRef>
          </c:val>
          <c:extLst xmlns:c16r2="http://schemas.microsoft.com/office/drawing/2015/06/chart">
            <c:ext xmlns:c16="http://schemas.microsoft.com/office/drawing/2014/chart" uri="{C3380CC4-5D6E-409C-BE32-E72D297353CC}">
              <c16:uniqueId val="{00000000-CB11-47F7-A937-A3A08967A75F}"/>
            </c:ext>
          </c:extLst>
        </c:ser>
        <c:dLbls>
          <c:showLegendKey val="0"/>
          <c:showVal val="0"/>
          <c:showCatName val="0"/>
          <c:showSerName val="0"/>
          <c:showPercent val="0"/>
          <c:showBubbleSize val="0"/>
        </c:dLbls>
        <c:gapWidth val="150"/>
        <c:axId val="110157184"/>
        <c:axId val="113509504"/>
      </c:barChart>
      <c:catAx>
        <c:axId val="110157184"/>
        <c:scaling>
          <c:orientation val="minMax"/>
        </c:scaling>
        <c:delete val="0"/>
        <c:axPos val="b"/>
        <c:numFmt formatCode="General" sourceLinked="1"/>
        <c:majorTickMark val="out"/>
        <c:minorTickMark val="none"/>
        <c:tickLblPos val="nextTo"/>
        <c:crossAx val="113509504"/>
        <c:crosses val="autoZero"/>
        <c:auto val="1"/>
        <c:lblAlgn val="ctr"/>
        <c:lblOffset val="100"/>
        <c:noMultiLvlLbl val="0"/>
      </c:catAx>
      <c:valAx>
        <c:axId val="113509504"/>
        <c:scaling>
          <c:orientation val="minMax"/>
        </c:scaling>
        <c:delete val="0"/>
        <c:axPos val="l"/>
        <c:majorGridlines/>
        <c:numFmt formatCode="0.00%" sourceLinked="1"/>
        <c:majorTickMark val="out"/>
        <c:minorTickMark val="none"/>
        <c:tickLblPos val="nextTo"/>
        <c:crossAx val="11015718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Belföldi</a:t>
            </a:r>
            <a:r>
              <a:rPr lang="hu-HU" sz="1200" baseline="0"/>
              <a:t> vándorlások - egyenleg (fő)</a:t>
            </a:r>
            <a:endParaRPr lang="en-US" sz="1200"/>
          </a:p>
        </c:rich>
      </c:tx>
      <c:overlay val="0"/>
    </c:title>
    <c:autoTitleDeleted val="0"/>
    <c:plotArea>
      <c:layout/>
      <c:barChart>
        <c:barDir val="col"/>
        <c:grouping val="clustered"/>
        <c:varyColors val="0"/>
        <c:ser>
          <c:idx val="0"/>
          <c:order val="0"/>
          <c:tx>
            <c:strRef>
              <c:f>nepesseg!$Z$2</c:f>
              <c:strCache>
                <c:ptCount val="1"/>
                <c:pt idx="0">
                  <c:v>Egyenleg</c:v>
                </c:pt>
              </c:strCache>
            </c:strRef>
          </c:tx>
          <c:invertIfNegative val="0"/>
          <c:cat>
            <c:numRef>
              <c:f>nepesseg!$W$3:$W$7</c:f>
              <c:numCache>
                <c:formatCode>General</c:formatCode>
                <c:ptCount val="5"/>
                <c:pt idx="0">
                  <c:v>2013</c:v>
                </c:pt>
                <c:pt idx="1">
                  <c:v>2014</c:v>
                </c:pt>
                <c:pt idx="2">
                  <c:v>2015</c:v>
                </c:pt>
                <c:pt idx="3">
                  <c:v>2016</c:v>
                </c:pt>
                <c:pt idx="4">
                  <c:v>2017</c:v>
                </c:pt>
              </c:numCache>
            </c:numRef>
          </c:cat>
          <c:val>
            <c:numRef>
              <c:f>nepesseg!$Z$3:$Z$7</c:f>
              <c:numCache>
                <c:formatCode>#,##0</c:formatCode>
                <c:ptCount val="5"/>
                <c:pt idx="0">
                  <c:v>0</c:v>
                </c:pt>
                <c:pt idx="1">
                  <c:v>2</c:v>
                </c:pt>
                <c:pt idx="2">
                  <c:v>1</c:v>
                </c:pt>
                <c:pt idx="3">
                  <c:v>0</c:v>
                </c:pt>
                <c:pt idx="4">
                  <c:v>0</c:v>
                </c:pt>
              </c:numCache>
            </c:numRef>
          </c:val>
          <c:extLst xmlns:c16r2="http://schemas.microsoft.com/office/drawing/2015/06/chart">
            <c:ext xmlns:c16="http://schemas.microsoft.com/office/drawing/2014/chart" uri="{C3380CC4-5D6E-409C-BE32-E72D297353CC}">
              <c16:uniqueId val="{00000000-65D2-4A1C-829A-86D41513B97D}"/>
            </c:ext>
          </c:extLst>
        </c:ser>
        <c:dLbls>
          <c:showLegendKey val="0"/>
          <c:showVal val="0"/>
          <c:showCatName val="0"/>
          <c:showSerName val="0"/>
          <c:showPercent val="0"/>
          <c:showBubbleSize val="0"/>
        </c:dLbls>
        <c:gapWidth val="150"/>
        <c:axId val="113554560"/>
        <c:axId val="113556096"/>
      </c:barChart>
      <c:catAx>
        <c:axId val="113554560"/>
        <c:scaling>
          <c:orientation val="minMax"/>
        </c:scaling>
        <c:delete val="0"/>
        <c:axPos val="b"/>
        <c:numFmt formatCode="General" sourceLinked="1"/>
        <c:majorTickMark val="out"/>
        <c:minorTickMark val="none"/>
        <c:tickLblPos val="nextTo"/>
        <c:crossAx val="113556096"/>
        <c:crosses val="autoZero"/>
        <c:auto val="1"/>
        <c:lblAlgn val="ctr"/>
        <c:lblOffset val="100"/>
        <c:noMultiLvlLbl val="0"/>
      </c:catAx>
      <c:valAx>
        <c:axId val="113556096"/>
        <c:scaling>
          <c:orientation val="minMax"/>
        </c:scaling>
        <c:delete val="0"/>
        <c:axPos val="l"/>
        <c:majorGridlines/>
        <c:numFmt formatCode="#,##0" sourceLinked="1"/>
        <c:majorTickMark val="out"/>
        <c:minorTickMark val="none"/>
        <c:tickLblPos val="nextTo"/>
        <c:crossAx val="11355456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természetes szaporodás (fő)</a:t>
            </a:r>
          </a:p>
        </c:rich>
      </c:tx>
      <c:overlay val="0"/>
    </c:title>
    <c:autoTitleDeleted val="0"/>
    <c:plotArea>
      <c:layout/>
      <c:barChart>
        <c:barDir val="col"/>
        <c:grouping val="clustered"/>
        <c:varyColors val="0"/>
        <c:ser>
          <c:idx val="0"/>
          <c:order val="0"/>
          <c:tx>
            <c:strRef>
              <c:f>nepesseg!$AF$2</c:f>
              <c:strCache>
                <c:ptCount val="1"/>
                <c:pt idx="0">
                  <c:v>Természetes szaporodás (fő)</c:v>
                </c:pt>
              </c:strCache>
            </c:strRef>
          </c:tx>
          <c:invertIfNegative val="0"/>
          <c:cat>
            <c:numRef>
              <c:f>nepesseg!$AC$3:$AC$7</c:f>
              <c:numCache>
                <c:formatCode>General</c:formatCode>
                <c:ptCount val="5"/>
                <c:pt idx="0">
                  <c:v>2013</c:v>
                </c:pt>
                <c:pt idx="1">
                  <c:v>2014</c:v>
                </c:pt>
                <c:pt idx="2">
                  <c:v>2015</c:v>
                </c:pt>
                <c:pt idx="3">
                  <c:v>2016</c:v>
                </c:pt>
                <c:pt idx="4">
                  <c:v>2017</c:v>
                </c:pt>
              </c:numCache>
            </c:numRef>
          </c:cat>
          <c:val>
            <c:numRef>
              <c:f>nepesseg!$AF$3:$AF$7</c:f>
              <c:numCache>
                <c:formatCode>#,##0</c:formatCode>
                <c:ptCount val="5"/>
                <c:pt idx="0">
                  <c:v>-1</c:v>
                </c:pt>
                <c:pt idx="1">
                  <c:v>0</c:v>
                </c:pt>
                <c:pt idx="2">
                  <c:v>-4</c:v>
                </c:pt>
                <c:pt idx="3">
                  <c:v>0</c:v>
                </c:pt>
                <c:pt idx="4">
                  <c:v>0</c:v>
                </c:pt>
              </c:numCache>
            </c:numRef>
          </c:val>
          <c:extLst xmlns:c16r2="http://schemas.microsoft.com/office/drawing/2015/06/chart">
            <c:ext xmlns:c16="http://schemas.microsoft.com/office/drawing/2014/chart" uri="{C3380CC4-5D6E-409C-BE32-E72D297353CC}">
              <c16:uniqueId val="{00000000-281B-4198-9C92-E3F5BF9FE89F}"/>
            </c:ext>
          </c:extLst>
        </c:ser>
        <c:dLbls>
          <c:showLegendKey val="0"/>
          <c:showVal val="0"/>
          <c:showCatName val="0"/>
          <c:showSerName val="0"/>
          <c:showPercent val="0"/>
          <c:showBubbleSize val="0"/>
        </c:dLbls>
        <c:gapWidth val="150"/>
        <c:axId val="113601152"/>
        <c:axId val="115458432"/>
      </c:barChart>
      <c:catAx>
        <c:axId val="113601152"/>
        <c:scaling>
          <c:orientation val="minMax"/>
        </c:scaling>
        <c:delete val="0"/>
        <c:axPos val="b"/>
        <c:numFmt formatCode="General" sourceLinked="1"/>
        <c:majorTickMark val="out"/>
        <c:minorTickMark val="none"/>
        <c:tickLblPos val="nextTo"/>
        <c:crossAx val="115458432"/>
        <c:crosses val="autoZero"/>
        <c:auto val="1"/>
        <c:lblAlgn val="ctr"/>
        <c:lblOffset val="100"/>
        <c:noMultiLvlLbl val="0"/>
      </c:catAx>
      <c:valAx>
        <c:axId val="115458432"/>
        <c:scaling>
          <c:orientation val="minMax"/>
        </c:scaling>
        <c:delete val="0"/>
        <c:axPos val="l"/>
        <c:majorGridlines/>
        <c:numFmt formatCode="#,##0" sourceLinked="1"/>
        <c:majorTickMark val="out"/>
        <c:minorTickMark val="none"/>
        <c:tickLblPos val="nextTo"/>
        <c:crossAx val="11360115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Álláskeresők</a:t>
            </a:r>
            <a:r>
              <a:rPr lang="hu-HU" sz="1200" baseline="0"/>
              <a:t> aránya</a:t>
            </a:r>
            <a:endParaRPr lang="hu-HU" sz="1200"/>
          </a:p>
        </c:rich>
      </c:tx>
      <c:overlay val="0"/>
    </c:title>
    <c:autoTitleDeleted val="0"/>
    <c:plotArea>
      <c:layout/>
      <c:barChart>
        <c:barDir val="col"/>
        <c:grouping val="clustered"/>
        <c:varyColors val="0"/>
        <c:ser>
          <c:idx val="1"/>
          <c:order val="0"/>
          <c:tx>
            <c:v>nők</c:v>
          </c:tx>
          <c:invertIfNegative val="0"/>
          <c:cat>
            <c:numRef>
              <c:f>allaskeresok!$A$5:$A$9</c:f>
              <c:numCache>
                <c:formatCode>General</c:formatCode>
                <c:ptCount val="5"/>
                <c:pt idx="0">
                  <c:v>2013</c:v>
                </c:pt>
                <c:pt idx="1">
                  <c:v>2014</c:v>
                </c:pt>
                <c:pt idx="2">
                  <c:v>2015</c:v>
                </c:pt>
                <c:pt idx="3">
                  <c:v>2016</c:v>
                </c:pt>
                <c:pt idx="4">
                  <c:v>2017</c:v>
                </c:pt>
              </c:numCache>
            </c:numRef>
          </c:cat>
          <c:val>
            <c:numRef>
              <c:f>allaskeresok!$F$5:$F$9</c:f>
              <c:numCache>
                <c:formatCode>0.0%</c:formatCode>
                <c:ptCount val="5"/>
                <c:pt idx="0">
                  <c:v>0.11666666666666667</c:v>
                </c:pt>
                <c:pt idx="1">
                  <c:v>9.7222222222222224E-2</c:v>
                </c:pt>
                <c:pt idx="2">
                  <c:v>8.3333333333333329E-2</c:v>
                </c:pt>
                <c:pt idx="3">
                  <c:v>0</c:v>
                </c:pt>
                <c:pt idx="4">
                  <c:v>0</c:v>
                </c:pt>
              </c:numCache>
            </c:numRef>
          </c:val>
          <c:extLst xmlns:c16r2="http://schemas.microsoft.com/office/drawing/2015/06/chart">
            <c:ext xmlns:c16="http://schemas.microsoft.com/office/drawing/2014/chart" uri="{C3380CC4-5D6E-409C-BE32-E72D297353CC}">
              <c16:uniqueId val="{00000000-F1D1-46EF-B68B-22B63C071536}"/>
            </c:ext>
          </c:extLst>
        </c:ser>
        <c:ser>
          <c:idx val="2"/>
          <c:order val="1"/>
          <c:tx>
            <c:v>férfiak</c:v>
          </c:tx>
          <c:invertIfNegative val="0"/>
          <c:cat>
            <c:numRef>
              <c:f>allaskeresok!$A$5:$A$9</c:f>
              <c:numCache>
                <c:formatCode>General</c:formatCode>
                <c:ptCount val="5"/>
                <c:pt idx="0">
                  <c:v>2013</c:v>
                </c:pt>
                <c:pt idx="1">
                  <c:v>2014</c:v>
                </c:pt>
                <c:pt idx="2">
                  <c:v>2015</c:v>
                </c:pt>
                <c:pt idx="3">
                  <c:v>2016</c:v>
                </c:pt>
                <c:pt idx="4">
                  <c:v>2017</c:v>
                </c:pt>
              </c:numCache>
            </c:numRef>
          </c:cat>
          <c:val>
            <c:numRef>
              <c:f>allaskeresok!$H$5:$H$9</c:f>
              <c:numCache>
                <c:formatCode>0.0%</c:formatCode>
                <c:ptCount val="5"/>
                <c:pt idx="0">
                  <c:v>6.25E-2</c:v>
                </c:pt>
                <c:pt idx="1">
                  <c:v>5.8333333333333334E-2</c:v>
                </c:pt>
                <c:pt idx="2">
                  <c:v>5.8333333333333334E-2</c:v>
                </c:pt>
                <c:pt idx="3">
                  <c:v>3.90625E-2</c:v>
                </c:pt>
                <c:pt idx="4">
                  <c:v>0</c:v>
                </c:pt>
              </c:numCache>
            </c:numRef>
          </c:val>
          <c:extLst xmlns:c16r2="http://schemas.microsoft.com/office/drawing/2015/06/chart">
            <c:ext xmlns:c16="http://schemas.microsoft.com/office/drawing/2014/chart" uri="{C3380CC4-5D6E-409C-BE32-E72D297353CC}">
              <c16:uniqueId val="{00000001-F1D1-46EF-B68B-22B63C071536}"/>
            </c:ext>
          </c:extLst>
        </c:ser>
        <c:ser>
          <c:idx val="3"/>
          <c:order val="2"/>
          <c:tx>
            <c:v>összesen</c:v>
          </c:tx>
          <c:invertIfNegative val="0"/>
          <c:cat>
            <c:numRef>
              <c:f>allaskeresok!$A$5:$A$9</c:f>
              <c:numCache>
                <c:formatCode>General</c:formatCode>
                <c:ptCount val="5"/>
                <c:pt idx="0">
                  <c:v>2013</c:v>
                </c:pt>
                <c:pt idx="1">
                  <c:v>2014</c:v>
                </c:pt>
                <c:pt idx="2">
                  <c:v>2015</c:v>
                </c:pt>
                <c:pt idx="3">
                  <c:v>2016</c:v>
                </c:pt>
                <c:pt idx="4">
                  <c:v>2017</c:v>
                </c:pt>
              </c:numCache>
            </c:numRef>
          </c:cat>
          <c:val>
            <c:numRef>
              <c:f>allaskeresok!$J$5:$J$9</c:f>
              <c:numCache>
                <c:formatCode>0.0%</c:formatCode>
                <c:ptCount val="5"/>
                <c:pt idx="0">
                  <c:v>8.1395348837209308E-2</c:v>
                </c:pt>
                <c:pt idx="1">
                  <c:v>7.2916666666666671E-2</c:v>
                </c:pt>
                <c:pt idx="2">
                  <c:v>6.7708333333333329E-2</c:v>
                </c:pt>
                <c:pt idx="3">
                  <c:v>7.8125E-2</c:v>
                </c:pt>
                <c:pt idx="4">
                  <c:v>0</c:v>
                </c:pt>
              </c:numCache>
            </c:numRef>
          </c:val>
          <c:extLst xmlns:c16r2="http://schemas.microsoft.com/office/drawing/2015/06/chart">
            <c:ext xmlns:c16="http://schemas.microsoft.com/office/drawing/2014/chart" uri="{C3380CC4-5D6E-409C-BE32-E72D297353CC}">
              <c16:uniqueId val="{00000002-F1D1-46EF-B68B-22B63C071536}"/>
            </c:ext>
          </c:extLst>
        </c:ser>
        <c:dLbls>
          <c:showLegendKey val="0"/>
          <c:showVal val="0"/>
          <c:showCatName val="0"/>
          <c:showSerName val="0"/>
          <c:showPercent val="0"/>
          <c:showBubbleSize val="0"/>
        </c:dLbls>
        <c:gapWidth val="150"/>
        <c:axId val="118164096"/>
        <c:axId val="118165888"/>
      </c:barChart>
      <c:catAx>
        <c:axId val="118164096"/>
        <c:scaling>
          <c:orientation val="minMax"/>
        </c:scaling>
        <c:delete val="0"/>
        <c:axPos val="b"/>
        <c:numFmt formatCode="General" sourceLinked="1"/>
        <c:majorTickMark val="out"/>
        <c:minorTickMark val="none"/>
        <c:tickLblPos val="nextTo"/>
        <c:crossAx val="118165888"/>
        <c:crosses val="autoZero"/>
        <c:auto val="1"/>
        <c:lblAlgn val="ctr"/>
        <c:lblOffset val="100"/>
        <c:noMultiLvlLbl val="0"/>
      </c:catAx>
      <c:valAx>
        <c:axId val="118165888"/>
        <c:scaling>
          <c:orientation val="minMax"/>
        </c:scaling>
        <c:delete val="0"/>
        <c:axPos val="l"/>
        <c:majorGridlines/>
        <c:numFmt formatCode="0.0%" sourceLinked="1"/>
        <c:majorTickMark val="out"/>
        <c:minorTickMark val="none"/>
        <c:tickLblPos val="nextTo"/>
        <c:crossAx val="118164096"/>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b="1" i="0" baseline="0"/>
              <a:t>Álláskeresők száma (fő)</a:t>
            </a:r>
          </a:p>
        </c:rich>
      </c:tx>
      <c:overlay val="0"/>
    </c:title>
    <c:autoTitleDeleted val="0"/>
    <c:plotArea>
      <c:layout/>
      <c:barChart>
        <c:barDir val="col"/>
        <c:grouping val="clustered"/>
        <c:varyColors val="0"/>
        <c:ser>
          <c:idx val="0"/>
          <c:order val="0"/>
          <c:invertIfNegative val="0"/>
          <c:cat>
            <c:numRef>
              <c:f>allaskeresok!$N$2:$R$2</c:f>
              <c:numCache>
                <c:formatCode>General</c:formatCode>
                <c:ptCount val="5"/>
                <c:pt idx="0">
                  <c:v>2013</c:v>
                </c:pt>
                <c:pt idx="1">
                  <c:v>2014</c:v>
                </c:pt>
                <c:pt idx="2">
                  <c:v>2015</c:v>
                </c:pt>
                <c:pt idx="3">
                  <c:v>2016</c:v>
                </c:pt>
                <c:pt idx="4">
                  <c:v>2017</c:v>
                </c:pt>
              </c:numCache>
            </c:numRef>
          </c:cat>
          <c:val>
            <c:numRef>
              <c:f>allaskeresok!$N$3:$R$3</c:f>
              <c:numCache>
                <c:formatCode>General</c:formatCode>
                <c:ptCount val="5"/>
                <c:pt idx="0">
                  <c:v>3.5</c:v>
                </c:pt>
                <c:pt idx="1">
                  <c:v>3.5</c:v>
                </c:pt>
                <c:pt idx="2">
                  <c:v>3.25</c:v>
                </c:pt>
                <c:pt idx="3">
                  <c:v>2.5</c:v>
                </c:pt>
                <c:pt idx="4">
                  <c:v>2.75</c:v>
                </c:pt>
              </c:numCache>
            </c:numRef>
          </c:val>
          <c:extLst xmlns:c16r2="http://schemas.microsoft.com/office/drawing/2015/06/chart">
            <c:ext xmlns:c16="http://schemas.microsoft.com/office/drawing/2014/chart" uri="{C3380CC4-5D6E-409C-BE32-E72D297353CC}">
              <c16:uniqueId val="{00000000-DF48-458B-B4C5-721FFECD0C33}"/>
            </c:ext>
          </c:extLst>
        </c:ser>
        <c:dLbls>
          <c:showLegendKey val="0"/>
          <c:showVal val="0"/>
          <c:showCatName val="0"/>
          <c:showSerName val="0"/>
          <c:showPercent val="0"/>
          <c:showBubbleSize val="0"/>
        </c:dLbls>
        <c:gapWidth val="150"/>
        <c:axId val="118240000"/>
        <c:axId val="118241536"/>
      </c:barChart>
      <c:catAx>
        <c:axId val="118240000"/>
        <c:scaling>
          <c:orientation val="minMax"/>
        </c:scaling>
        <c:delete val="0"/>
        <c:axPos val="b"/>
        <c:numFmt formatCode="General" sourceLinked="1"/>
        <c:majorTickMark val="out"/>
        <c:minorTickMark val="none"/>
        <c:tickLblPos val="nextTo"/>
        <c:crossAx val="118241536"/>
        <c:crosses val="autoZero"/>
        <c:auto val="1"/>
        <c:lblAlgn val="ctr"/>
        <c:lblOffset val="100"/>
        <c:noMultiLvlLbl val="0"/>
      </c:catAx>
      <c:valAx>
        <c:axId val="118241536"/>
        <c:scaling>
          <c:orientation val="minMax"/>
        </c:scaling>
        <c:delete val="0"/>
        <c:axPos val="l"/>
        <c:majorGridlines/>
        <c:numFmt formatCode="General" sourceLinked="1"/>
        <c:majorTickMark val="out"/>
        <c:minorTickMark val="none"/>
        <c:tickLblPos val="nextTo"/>
        <c:crossAx val="11824000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180 napnál régebben regisztrált munkanélküliek aránya</a:t>
            </a:r>
          </a:p>
        </c:rich>
      </c:tx>
      <c:overlay val="0"/>
    </c:title>
    <c:autoTitleDeleted val="0"/>
    <c:plotArea>
      <c:layout>
        <c:manualLayout>
          <c:layoutTarget val="inner"/>
          <c:xMode val="edge"/>
          <c:yMode val="edge"/>
          <c:x val="8.3313468049773937E-2"/>
          <c:y val="6.9590505218240659E-2"/>
          <c:w val="0.88393500562755678"/>
          <c:h val="0.70445569315452161"/>
        </c:manualLayout>
      </c:layout>
      <c:barChart>
        <c:barDir val="col"/>
        <c:grouping val="clustered"/>
        <c:varyColors val="0"/>
        <c:ser>
          <c:idx val="1"/>
          <c:order val="0"/>
          <c:tx>
            <c:v>nők</c:v>
          </c:tx>
          <c:invertIfNegative val="0"/>
          <c:cat>
            <c:numRef>
              <c:f>allaskeresok!$T$5:$T$9</c:f>
              <c:numCache>
                <c:formatCode>General</c:formatCode>
                <c:ptCount val="5"/>
                <c:pt idx="0">
                  <c:v>2013</c:v>
                </c:pt>
                <c:pt idx="1">
                  <c:v>2014</c:v>
                </c:pt>
                <c:pt idx="2">
                  <c:v>2015</c:v>
                </c:pt>
                <c:pt idx="3">
                  <c:v>2016</c:v>
                </c:pt>
                <c:pt idx="4">
                  <c:v>2017</c:v>
                </c:pt>
              </c:numCache>
            </c:numRef>
          </c:cat>
          <c:val>
            <c:numRef>
              <c:f>allaskeresok!$AA$5:$AA$9</c:f>
              <c:numCache>
                <c:formatCode>0.0%</c:formatCode>
                <c:ptCount val="5"/>
                <c:pt idx="0">
                  <c:v>1.1428571428571428</c:v>
                </c:pt>
                <c:pt idx="1">
                  <c:v>0.5714285714285714</c:v>
                </c:pt>
                <c:pt idx="2">
                  <c:v>1.3333333333333333</c:v>
                </c:pt>
                <c:pt idx="3">
                  <c:v>0.8</c:v>
                </c:pt>
                <c:pt idx="4">
                  <c:v>0</c:v>
                </c:pt>
              </c:numCache>
            </c:numRef>
          </c:val>
          <c:extLst xmlns:c16r2="http://schemas.microsoft.com/office/drawing/2015/06/chart">
            <c:ext xmlns:c16="http://schemas.microsoft.com/office/drawing/2014/chart" uri="{C3380CC4-5D6E-409C-BE32-E72D297353CC}">
              <c16:uniqueId val="{00000000-63BF-475E-BE6E-A82297F65344}"/>
            </c:ext>
          </c:extLst>
        </c:ser>
        <c:ser>
          <c:idx val="2"/>
          <c:order val="1"/>
          <c:tx>
            <c:v>férfiak</c:v>
          </c:tx>
          <c:invertIfNegative val="0"/>
          <c:cat>
            <c:numRef>
              <c:f>allaskeresok!$T$5:$T$9</c:f>
              <c:numCache>
                <c:formatCode>General</c:formatCode>
                <c:ptCount val="5"/>
                <c:pt idx="0">
                  <c:v>2013</c:v>
                </c:pt>
                <c:pt idx="1">
                  <c:v>2014</c:v>
                </c:pt>
                <c:pt idx="2">
                  <c:v>2015</c:v>
                </c:pt>
                <c:pt idx="3">
                  <c:v>2016</c:v>
                </c:pt>
                <c:pt idx="4">
                  <c:v>2017</c:v>
                </c:pt>
              </c:numCache>
            </c:numRef>
          </c:cat>
          <c:val>
            <c:numRef>
              <c:f>allaskeresok!$AB$5:$AB$9</c:f>
              <c:numCache>
                <c:formatCode>0.0%</c:formatCode>
                <c:ptCount val="5"/>
                <c:pt idx="0">
                  <c:v>0.5714285714285714</c:v>
                </c:pt>
                <c:pt idx="1">
                  <c:v>0.5714285714285714</c:v>
                </c:pt>
                <c:pt idx="2">
                  <c:v>0</c:v>
                </c:pt>
                <c:pt idx="3">
                  <c:v>0.8</c:v>
                </c:pt>
                <c:pt idx="4">
                  <c:v>0</c:v>
                </c:pt>
              </c:numCache>
            </c:numRef>
          </c:val>
          <c:extLst xmlns:c16r2="http://schemas.microsoft.com/office/drawing/2015/06/chart">
            <c:ext xmlns:c16="http://schemas.microsoft.com/office/drawing/2014/chart" uri="{C3380CC4-5D6E-409C-BE32-E72D297353CC}">
              <c16:uniqueId val="{00000001-63BF-475E-BE6E-A82297F65344}"/>
            </c:ext>
          </c:extLst>
        </c:ser>
        <c:ser>
          <c:idx val="3"/>
          <c:order val="2"/>
          <c:tx>
            <c:v>összesen</c:v>
          </c:tx>
          <c:invertIfNegative val="0"/>
          <c:cat>
            <c:numRef>
              <c:f>allaskeresok!$T$5:$T$9</c:f>
              <c:numCache>
                <c:formatCode>General</c:formatCode>
                <c:ptCount val="5"/>
                <c:pt idx="0">
                  <c:v>2013</c:v>
                </c:pt>
                <c:pt idx="1">
                  <c:v>2014</c:v>
                </c:pt>
                <c:pt idx="2">
                  <c:v>2015</c:v>
                </c:pt>
                <c:pt idx="3">
                  <c:v>2016</c:v>
                </c:pt>
                <c:pt idx="4">
                  <c:v>2017</c:v>
                </c:pt>
              </c:numCache>
            </c:numRef>
          </c:cat>
          <c:val>
            <c:numRef>
              <c:f>allaskeresok!$AC$5:$AC$9</c:f>
              <c:numCache>
                <c:formatCode>0.0%</c:formatCode>
                <c:ptCount val="5"/>
                <c:pt idx="0">
                  <c:v>0.8571428571428571</c:v>
                </c:pt>
                <c:pt idx="1">
                  <c:v>0.5714285714285714</c:v>
                </c:pt>
                <c:pt idx="2">
                  <c:v>0.61538461538461542</c:v>
                </c:pt>
                <c:pt idx="3">
                  <c:v>0.8</c:v>
                </c:pt>
                <c:pt idx="4">
                  <c:v>0</c:v>
                </c:pt>
              </c:numCache>
            </c:numRef>
          </c:val>
          <c:extLst xmlns:c16r2="http://schemas.microsoft.com/office/drawing/2015/06/chart">
            <c:ext xmlns:c16="http://schemas.microsoft.com/office/drawing/2014/chart" uri="{C3380CC4-5D6E-409C-BE32-E72D297353CC}">
              <c16:uniqueId val="{00000002-63BF-475E-BE6E-A82297F65344}"/>
            </c:ext>
          </c:extLst>
        </c:ser>
        <c:dLbls>
          <c:showLegendKey val="0"/>
          <c:showVal val="0"/>
          <c:showCatName val="0"/>
          <c:showSerName val="0"/>
          <c:showPercent val="0"/>
          <c:showBubbleSize val="0"/>
        </c:dLbls>
        <c:gapWidth val="150"/>
        <c:axId val="118465280"/>
        <c:axId val="118466816"/>
      </c:barChart>
      <c:catAx>
        <c:axId val="118465280"/>
        <c:scaling>
          <c:orientation val="minMax"/>
        </c:scaling>
        <c:delete val="0"/>
        <c:axPos val="b"/>
        <c:numFmt formatCode="General" sourceLinked="1"/>
        <c:majorTickMark val="out"/>
        <c:minorTickMark val="none"/>
        <c:tickLblPos val="nextTo"/>
        <c:crossAx val="118466816"/>
        <c:crosses val="autoZero"/>
        <c:auto val="1"/>
        <c:lblAlgn val="ctr"/>
        <c:lblOffset val="100"/>
        <c:noMultiLvlLbl val="0"/>
      </c:catAx>
      <c:valAx>
        <c:axId val="118466816"/>
        <c:scaling>
          <c:orientation val="minMax"/>
        </c:scaling>
        <c:delete val="0"/>
        <c:axPos val="l"/>
        <c:majorGridlines/>
        <c:numFmt formatCode="0.0%" sourceLinked="1"/>
        <c:majorTickMark val="out"/>
        <c:minorTickMark val="none"/>
        <c:tickLblPos val="nextTo"/>
        <c:crossAx val="11846528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4FF2B-2F0E-4079-8E46-EC504FFBB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31331</Words>
  <Characters>216186</Characters>
  <Application>Microsoft Office Word</Application>
  <DocSecurity>0</DocSecurity>
  <Lines>1801</Lines>
  <Paragraphs>494</Paragraphs>
  <ScaleCrop>false</ScaleCrop>
  <HeadingPairs>
    <vt:vector size="2" baseType="variant">
      <vt:variant>
        <vt:lpstr>Cím</vt:lpstr>
      </vt:variant>
      <vt:variant>
        <vt:i4>1</vt:i4>
      </vt:variant>
    </vt:vector>
  </HeadingPairs>
  <TitlesOfParts>
    <vt:vector size="1" baseType="lpstr">
      <vt:lpstr>Helyi_eselyegyenl_segi_program-v05</vt:lpstr>
    </vt:vector>
  </TitlesOfParts>
  <Company/>
  <LinksUpToDate>false</LinksUpToDate>
  <CharactersWithSpaces>247023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Helyi_eselyegyenl_segi_program-v05</dc:title>
  <dc:creator>User</dc:creator>
  <cp:lastModifiedBy>dr. Csurilla Martina</cp:lastModifiedBy>
  <cp:revision>2</cp:revision>
  <cp:lastPrinted>2018-10-24T06:34:00Z</cp:lastPrinted>
  <dcterms:created xsi:type="dcterms:W3CDTF">2018-10-24T12:59:00Z</dcterms:created>
  <dcterms:modified xsi:type="dcterms:W3CDTF">2018-10-24T12:59:00Z</dcterms:modified>
</cp:coreProperties>
</file>