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B33E8" w:rsidRPr="00FB33E8" w:rsidRDefault="00FB33E8" w:rsidP="00FB33E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E55"/>
          <w:kern w:val="36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36"/>
          <w:sz w:val="24"/>
          <w:szCs w:val="24"/>
          <w:lang w:eastAsia="hu-HU"/>
          <w14:ligatures w14:val="none"/>
        </w:rPr>
        <w:t>Mogyoróska Község Önkormányzata Képviselő-testületének 1/2024. (II. 27.) önkormányzati rendelete</w:t>
      </w:r>
    </w:p>
    <w:p w:rsidR="00FB33E8" w:rsidRPr="00FB33E8" w:rsidRDefault="00FB33E8" w:rsidP="00FB33E8">
      <w:pPr>
        <w:shd w:val="clear" w:color="auto" w:fill="FFFFFF"/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az önkormányzat 2024. évi költségvetéséről</w:t>
      </w:r>
    </w:p>
    <w:p w:rsidR="00FB33E8" w:rsidRPr="00FB33E8" w:rsidRDefault="00FB33E8" w:rsidP="00FB33E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 Hatályos: 2024. 02. 28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Mogyoróska Község Önkormányzatának Képviselő-testülete </w:t>
      </w:r>
      <w:hyperlink r:id="rId4" w:anchor="CA32@BE2" w:tgtFrame="_blank" w:history="1">
        <w:r w:rsidRPr="00FB33E8">
          <w:rPr>
            <w:rFonts w:ascii="Times New Roman" w:eastAsia="Times New Roman" w:hAnsi="Times New Roman" w:cs="Times New Roman"/>
            <w:color w:val="333E55"/>
            <w:kern w:val="0"/>
            <w:sz w:val="24"/>
            <w:szCs w:val="24"/>
            <w:u w:val="single"/>
            <w:lang w:eastAsia="hu-HU"/>
            <w14:ligatures w14:val="none"/>
          </w:rPr>
          <w:t>az Alaptörvény 32. cikk (2) bekezdés</w:t>
        </w:r>
      </w:hyperlink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ében meghatározott eredeti jogalkotói hatáskörében, a Magyarország 2024. évi központi költségvetéséről szóló </w:t>
      </w:r>
      <w:hyperlink r:id="rId5" w:tgtFrame="_blank" w:history="1">
        <w:r w:rsidRPr="00FB33E8">
          <w:rPr>
            <w:rFonts w:ascii="Times New Roman" w:eastAsia="Times New Roman" w:hAnsi="Times New Roman" w:cs="Times New Roman"/>
            <w:color w:val="333E55"/>
            <w:kern w:val="0"/>
            <w:sz w:val="24"/>
            <w:szCs w:val="24"/>
            <w:u w:val="single"/>
            <w:lang w:eastAsia="hu-HU"/>
            <w14:ligatures w14:val="none"/>
          </w:rPr>
          <w:t>2023. évi LV. törvény</w:t>
        </w:r>
      </w:hyperlink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 és a közszolgálati tisztviselőkről szóló </w:t>
      </w:r>
      <w:hyperlink r:id="rId6" w:anchor="SZ234@BE3" w:tgtFrame="_blank" w:history="1">
        <w:r w:rsidRPr="00FB33E8">
          <w:rPr>
            <w:rFonts w:ascii="Times New Roman" w:eastAsia="Times New Roman" w:hAnsi="Times New Roman" w:cs="Times New Roman"/>
            <w:color w:val="333E55"/>
            <w:kern w:val="0"/>
            <w:sz w:val="24"/>
            <w:szCs w:val="24"/>
            <w:u w:val="single"/>
            <w:lang w:eastAsia="hu-HU"/>
            <w14:ligatures w14:val="none"/>
          </w:rPr>
          <w:t>2011. évi CXCIX. törvény 234. § (3)-(4) bekezdés</w:t>
        </w:r>
      </w:hyperlink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ében kapott felhatalmazás alapján, </w:t>
      </w:r>
      <w:hyperlink r:id="rId7" w:anchor="CA32@BE1@POF" w:tgtFrame="_blank" w:history="1">
        <w:r w:rsidRPr="00FB33E8">
          <w:rPr>
            <w:rFonts w:ascii="Times New Roman" w:eastAsia="Times New Roman" w:hAnsi="Times New Roman" w:cs="Times New Roman"/>
            <w:color w:val="333E55"/>
            <w:kern w:val="0"/>
            <w:sz w:val="24"/>
            <w:szCs w:val="24"/>
            <w:u w:val="single"/>
            <w:lang w:eastAsia="hu-HU"/>
            <w14:ligatures w14:val="none"/>
          </w:rPr>
          <w:t>az Alaptörvény 32. cikk (1) bekezdés f) pont</w:t>
        </w:r>
      </w:hyperlink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jában meghatározott feladatkörében eljárva a következőket rendeli el: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b/>
          <w:bCs/>
          <w:color w:val="333E55"/>
          <w:kern w:val="0"/>
          <w:sz w:val="24"/>
          <w:szCs w:val="24"/>
          <w:lang w:eastAsia="hu-HU"/>
          <w14:ligatures w14:val="none"/>
        </w:rPr>
        <w:t>1. §</w:t>
      </w:r>
      <w:r w:rsidRPr="00FB33E8">
        <w:rPr>
          <w:rFonts w:ascii="Times New Roman" w:eastAsia="Times New Roman" w:hAnsi="Times New Roman" w:cs="Times New Roman"/>
          <w:i/>
          <w:iCs/>
          <w:color w:val="333E55"/>
          <w:kern w:val="0"/>
          <w:sz w:val="24"/>
          <w:szCs w:val="24"/>
          <w:lang w:eastAsia="hu-HU"/>
          <w14:ligatures w14:val="none"/>
        </w:rPr>
        <w:t> [A rendelet hatálya]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A rendelet hatálya a Képviselő-testületre, a képviselő-testület hivatalára, az önkormányzat irányítása alá tartozó költségvetési szervekre (intézményekre), az ellátott feladatokra terjed ki.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b/>
          <w:bCs/>
          <w:color w:val="333E55"/>
          <w:kern w:val="0"/>
          <w:sz w:val="24"/>
          <w:szCs w:val="24"/>
          <w:lang w:eastAsia="hu-HU"/>
          <w14:ligatures w14:val="none"/>
        </w:rPr>
        <w:t>2. §</w:t>
      </w:r>
      <w:r w:rsidRPr="00FB33E8">
        <w:rPr>
          <w:rFonts w:ascii="Times New Roman" w:eastAsia="Times New Roman" w:hAnsi="Times New Roman" w:cs="Times New Roman"/>
          <w:i/>
          <w:iCs/>
          <w:color w:val="333E55"/>
          <w:kern w:val="0"/>
          <w:sz w:val="24"/>
          <w:szCs w:val="24"/>
          <w:lang w:eastAsia="hu-HU"/>
          <w14:ligatures w14:val="none"/>
        </w:rPr>
        <w:t> [A költségvetés bevételei és kiadásai]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(1) Az önkormányzat a 2024. évi költségvetését: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a) 84.732.805. -Ft Költségvetési bevétellel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b) 143.492.088. -Ft Költségvetési kiadással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c) -58.759.283. -Ft költségvetési egyenleggel,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d) 59.691.195. -Ft. Finanszírozási bevétellel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e) 931.912 -Ft. Finanszírozási kiadással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f) 58.759.283-Ft. Finanszírozási egyenleggel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a bevételek és a kiadások főösszegét 144.424.000.-Ft. összegben állapítja meg.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(2) Az </w:t>
      </w:r>
      <w:hyperlink r:id="rId8" w:anchor="SZ2@BE1" w:history="1">
        <w:r w:rsidRPr="00FB33E8">
          <w:rPr>
            <w:rFonts w:ascii="Times New Roman" w:eastAsia="Times New Roman" w:hAnsi="Times New Roman" w:cs="Times New Roman"/>
            <w:color w:val="333E55"/>
            <w:kern w:val="0"/>
            <w:sz w:val="24"/>
            <w:szCs w:val="24"/>
            <w:u w:val="single"/>
            <w:lang w:eastAsia="hu-HU"/>
            <w14:ligatures w14:val="none"/>
          </w:rPr>
          <w:t>(1) bekezdés</w:t>
        </w:r>
      </w:hyperlink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 xml:space="preserve">ben megállapított költségvetési bevételek </w:t>
      </w:r>
      <w:proofErr w:type="spellStart"/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forrásonkénti</w:t>
      </w:r>
      <w:proofErr w:type="spellEnd"/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 xml:space="preserve">, a költségvetési kiadások </w:t>
      </w:r>
      <w:proofErr w:type="spellStart"/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jogcímenkénti</w:t>
      </w:r>
      <w:proofErr w:type="spellEnd"/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 xml:space="preserve"> megoszlását önkormányzati szinten, továbbá a finanszírozási célú műveletek bevételeit és kiadásait a rendelet az </w:t>
      </w:r>
      <w:hyperlink r:id="rId9" w:anchor="ME1" w:history="1">
        <w:r w:rsidRPr="00FB33E8">
          <w:rPr>
            <w:rFonts w:ascii="Times New Roman" w:eastAsia="Times New Roman" w:hAnsi="Times New Roman" w:cs="Times New Roman"/>
            <w:color w:val="333E55"/>
            <w:kern w:val="0"/>
            <w:sz w:val="24"/>
            <w:szCs w:val="24"/>
            <w:u w:val="single"/>
            <w:lang w:eastAsia="hu-HU"/>
            <w14:ligatures w14:val="none"/>
          </w:rPr>
          <w:t>1. melléklet</w:t>
        </w:r>
      </w:hyperlink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 alapján határozza meg az Önkormányzat.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(3) A bevételek és kiadások előirányzat-csoportok, kiemelt előirányzatok és azon belül kötelező feladatok, önként vállalt feladatok, államigazgatási feladatok szerinti bontásban az </w:t>
      </w:r>
      <w:r w:rsidRPr="00FB33E8">
        <w:rPr>
          <w:rFonts w:ascii="Times New Roman" w:eastAsia="Times New Roman" w:hAnsi="Times New Roman" w:cs="Times New Roman"/>
          <w:i/>
          <w:iCs/>
          <w:color w:val="333E55"/>
          <w:kern w:val="0"/>
          <w:sz w:val="24"/>
          <w:szCs w:val="24"/>
          <w:lang w:eastAsia="hu-HU"/>
          <w14:ligatures w14:val="none"/>
        </w:rPr>
        <w:t>1.2., 1.3., 1.4.</w:t>
      </w: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 </w:t>
      </w:r>
      <w:r w:rsidRPr="00FB33E8">
        <w:rPr>
          <w:rFonts w:ascii="Times New Roman" w:eastAsia="Times New Roman" w:hAnsi="Times New Roman" w:cs="Times New Roman"/>
          <w:i/>
          <w:iCs/>
          <w:color w:val="333E55"/>
          <w:kern w:val="0"/>
          <w:sz w:val="24"/>
          <w:szCs w:val="24"/>
          <w:lang w:eastAsia="hu-HU"/>
          <w14:ligatures w14:val="none"/>
        </w:rPr>
        <w:t>mellékletek</w:t>
      </w: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 szerint állapítja meg.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(4) A működési és felhalmozási célú bevételi és kiadási előirányzatok mérlegszerű bemutatását önkormányzati szinten a </w:t>
      </w:r>
      <w:hyperlink r:id="rId10" w:anchor="ME2" w:history="1">
        <w:r w:rsidRPr="00FB33E8">
          <w:rPr>
            <w:rFonts w:ascii="Times New Roman" w:eastAsia="Times New Roman" w:hAnsi="Times New Roman" w:cs="Times New Roman"/>
            <w:color w:val="333E55"/>
            <w:kern w:val="0"/>
            <w:sz w:val="24"/>
            <w:szCs w:val="24"/>
            <w:u w:val="single"/>
            <w:lang w:eastAsia="hu-HU"/>
            <w14:ligatures w14:val="none"/>
          </w:rPr>
          <w:t>2. melléklet</w:t>
        </w:r>
      </w:hyperlink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 részletezi.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(5) A működési és felhalmozási hiány belső finanszírozásának érdekében az Önkormányzat az előző év költségvetési maradványának igénybevételét rendeli el.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b/>
          <w:bCs/>
          <w:color w:val="333E55"/>
          <w:kern w:val="0"/>
          <w:sz w:val="24"/>
          <w:szCs w:val="24"/>
          <w:lang w:eastAsia="hu-HU"/>
          <w14:ligatures w14:val="none"/>
        </w:rPr>
        <w:lastRenderedPageBreak/>
        <w:t>3. §</w:t>
      </w:r>
      <w:r w:rsidRPr="00FB33E8">
        <w:rPr>
          <w:rFonts w:ascii="Times New Roman" w:eastAsia="Times New Roman" w:hAnsi="Times New Roman" w:cs="Times New Roman"/>
          <w:i/>
          <w:iCs/>
          <w:color w:val="333E55"/>
          <w:kern w:val="0"/>
          <w:sz w:val="24"/>
          <w:szCs w:val="24"/>
          <w:lang w:eastAsia="hu-HU"/>
          <w14:ligatures w14:val="none"/>
        </w:rPr>
        <w:t> [A költségvetés részletezése]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(1) Az Önkormányzat adósságot keletkeztető ügyletekből és kezességvállalásokból fennálló kötelezettségeit a </w:t>
      </w:r>
      <w:hyperlink r:id="rId11" w:anchor="ME3" w:history="1">
        <w:r w:rsidRPr="00FB33E8">
          <w:rPr>
            <w:rFonts w:ascii="Times New Roman" w:eastAsia="Times New Roman" w:hAnsi="Times New Roman" w:cs="Times New Roman"/>
            <w:color w:val="333E55"/>
            <w:kern w:val="0"/>
            <w:sz w:val="24"/>
            <w:szCs w:val="24"/>
            <w:u w:val="single"/>
            <w:lang w:eastAsia="hu-HU"/>
            <w14:ligatures w14:val="none"/>
          </w:rPr>
          <w:t>3. melléklet</w:t>
        </w:r>
      </w:hyperlink>
      <w:r w:rsidRPr="00FB33E8">
        <w:rPr>
          <w:rFonts w:ascii="Times New Roman" w:eastAsia="Times New Roman" w:hAnsi="Times New Roman" w:cs="Times New Roman"/>
          <w:i/>
          <w:iCs/>
          <w:color w:val="333E55"/>
          <w:kern w:val="0"/>
          <w:sz w:val="24"/>
          <w:szCs w:val="24"/>
          <w:lang w:eastAsia="hu-HU"/>
          <w14:ligatures w14:val="none"/>
        </w:rPr>
        <w:t> </w:t>
      </w: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részletezi.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(2) Az Önkormányzat saját bevételeinek részletezését az adósságot keletkeztető ügyletből származó tárgyévi fizetési kötelezettség megállapításához a </w:t>
      </w:r>
      <w:hyperlink r:id="rId12" w:anchor="ME4" w:history="1">
        <w:r w:rsidRPr="00FB33E8">
          <w:rPr>
            <w:rFonts w:ascii="Times New Roman" w:eastAsia="Times New Roman" w:hAnsi="Times New Roman" w:cs="Times New Roman"/>
            <w:color w:val="333E55"/>
            <w:kern w:val="0"/>
            <w:sz w:val="24"/>
            <w:szCs w:val="24"/>
            <w:u w:val="single"/>
            <w:lang w:eastAsia="hu-HU"/>
            <w14:ligatures w14:val="none"/>
          </w:rPr>
          <w:t>4. melléklet</w:t>
        </w:r>
      </w:hyperlink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 tartalmazza.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(3) Az Önkormányzat 2024. évi adósságot keletkeztető fejlesztési céljait az </w:t>
      </w:r>
      <w:hyperlink r:id="rId13" w:anchor="ME5" w:history="1">
        <w:r w:rsidRPr="00FB33E8">
          <w:rPr>
            <w:rFonts w:ascii="Times New Roman" w:eastAsia="Times New Roman" w:hAnsi="Times New Roman" w:cs="Times New Roman"/>
            <w:color w:val="333E55"/>
            <w:kern w:val="0"/>
            <w:sz w:val="24"/>
            <w:szCs w:val="24"/>
            <w:u w:val="single"/>
            <w:lang w:eastAsia="hu-HU"/>
            <w14:ligatures w14:val="none"/>
          </w:rPr>
          <w:t>5. melléklet</w:t>
        </w:r>
      </w:hyperlink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 részletezi.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 xml:space="preserve">(4) Az Önkormányzat költségvetésében szereplő beruházások kiadásainak </w:t>
      </w:r>
      <w:proofErr w:type="spellStart"/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beruházásonkénti</w:t>
      </w:r>
      <w:proofErr w:type="spellEnd"/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 xml:space="preserve"> részletezését a </w:t>
      </w:r>
      <w:hyperlink r:id="rId14" w:anchor="ME6" w:history="1">
        <w:r w:rsidRPr="00FB33E8">
          <w:rPr>
            <w:rFonts w:ascii="Times New Roman" w:eastAsia="Times New Roman" w:hAnsi="Times New Roman" w:cs="Times New Roman"/>
            <w:color w:val="333E55"/>
            <w:kern w:val="0"/>
            <w:sz w:val="24"/>
            <w:szCs w:val="24"/>
            <w:u w:val="single"/>
            <w:lang w:eastAsia="hu-HU"/>
            <w14:ligatures w14:val="none"/>
          </w:rPr>
          <w:t>6. melléklet</w:t>
        </w:r>
      </w:hyperlink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 szerint határozza meg.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(5) Az Önkormányzat költségvetésében szereplő felújítások kiadásait felújításonként a </w:t>
      </w:r>
      <w:hyperlink r:id="rId15" w:anchor="ME7" w:history="1">
        <w:r w:rsidRPr="00FB33E8">
          <w:rPr>
            <w:rFonts w:ascii="Times New Roman" w:eastAsia="Times New Roman" w:hAnsi="Times New Roman" w:cs="Times New Roman"/>
            <w:color w:val="333E55"/>
            <w:kern w:val="0"/>
            <w:sz w:val="24"/>
            <w:szCs w:val="24"/>
            <w:u w:val="single"/>
            <w:lang w:eastAsia="hu-HU"/>
            <w14:ligatures w14:val="none"/>
          </w:rPr>
          <w:t>7. melléklet</w:t>
        </w:r>
      </w:hyperlink>
      <w:r w:rsidRPr="00FB33E8">
        <w:rPr>
          <w:rFonts w:ascii="Times New Roman" w:eastAsia="Times New Roman" w:hAnsi="Times New Roman" w:cs="Times New Roman"/>
          <w:i/>
          <w:iCs/>
          <w:color w:val="333E55"/>
          <w:kern w:val="0"/>
          <w:sz w:val="24"/>
          <w:szCs w:val="24"/>
          <w:lang w:eastAsia="hu-HU"/>
          <w14:ligatures w14:val="none"/>
        </w:rPr>
        <w:t> </w:t>
      </w: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szerint részletezi.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(6) Az EU-s támogatással megvalósuló programokat és projekteket, valamint az önkormányzaton kívül megvalósuló projektekhez való hozzájárulást a </w:t>
      </w:r>
      <w:hyperlink r:id="rId16" w:anchor="ME5" w:history="1">
        <w:r w:rsidRPr="00FB33E8">
          <w:rPr>
            <w:rFonts w:ascii="Times New Roman" w:eastAsia="Times New Roman" w:hAnsi="Times New Roman" w:cs="Times New Roman"/>
            <w:color w:val="333E55"/>
            <w:kern w:val="0"/>
            <w:sz w:val="24"/>
            <w:szCs w:val="24"/>
            <w:u w:val="single"/>
            <w:lang w:eastAsia="hu-HU"/>
            <w14:ligatures w14:val="none"/>
          </w:rPr>
          <w:t>5. melléklet</w:t>
        </w:r>
      </w:hyperlink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 szerint hagyja jóvá.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(7) A </w:t>
      </w:r>
      <w:hyperlink r:id="rId17" w:anchor="SZ2@BE1" w:history="1">
        <w:r w:rsidRPr="00FB33E8">
          <w:rPr>
            <w:rFonts w:ascii="Times New Roman" w:eastAsia="Times New Roman" w:hAnsi="Times New Roman" w:cs="Times New Roman"/>
            <w:color w:val="333E55"/>
            <w:kern w:val="0"/>
            <w:sz w:val="24"/>
            <w:szCs w:val="24"/>
            <w:u w:val="single"/>
            <w:lang w:eastAsia="hu-HU"/>
            <w14:ligatures w14:val="none"/>
          </w:rPr>
          <w:t>2. § (1) bekezdés</w:t>
        </w:r>
      </w:hyperlink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 xml:space="preserve">ében megállapított bevételek és kiadások önkormányzati és költségvetési </w:t>
      </w:r>
      <w:proofErr w:type="spellStart"/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szervenkénti</w:t>
      </w:r>
      <w:proofErr w:type="spellEnd"/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 xml:space="preserve"> megoszlását, és az éves (tervezett) létszám előirányzatot és a közfoglalkoztatottak létszámát költségvetési szervenként, feladatonként és azon belül kötelező feladatok, önként vállalt feladatok, államigazgatási feladatok szerinti bontásban a </w:t>
      </w:r>
      <w:hyperlink r:id="rId18" w:anchor="ME6" w:history="1">
        <w:r w:rsidRPr="00FB33E8">
          <w:rPr>
            <w:rFonts w:ascii="Times New Roman" w:eastAsia="Times New Roman" w:hAnsi="Times New Roman" w:cs="Times New Roman"/>
            <w:color w:val="333E55"/>
            <w:kern w:val="0"/>
            <w:sz w:val="24"/>
            <w:szCs w:val="24"/>
            <w:u w:val="single"/>
            <w:lang w:eastAsia="hu-HU"/>
            <w14:ligatures w14:val="none"/>
          </w:rPr>
          <w:t>6. melléklet</w:t>
        </w:r>
      </w:hyperlink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 szerint határozza meg.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(8) Az Önkormányzat a kiadások között általános és céltartalékot nem képez.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(9) Az Önkormányzat a 2024. évre vonatkozóan az önkormányzat által fenntartott falugondnoki szolgálat létszámát 1 főben, a közfoglalkoztatottak létszám-előirányzatát 5 főben állapítja meg.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(10) Az Önkormányzat saját forrásai terhére a képviselő-testület hivatalánál foglalkoztatott köztisztviselők vonatkozásában - a közszolgálati tisztviselőkről szóló </w:t>
      </w:r>
      <w:hyperlink r:id="rId19" w:tgtFrame="_blank" w:history="1">
        <w:r w:rsidRPr="00FB33E8">
          <w:rPr>
            <w:rFonts w:ascii="Times New Roman" w:eastAsia="Times New Roman" w:hAnsi="Times New Roman" w:cs="Times New Roman"/>
            <w:color w:val="333E55"/>
            <w:kern w:val="0"/>
            <w:sz w:val="24"/>
            <w:szCs w:val="24"/>
            <w:u w:val="single"/>
            <w:lang w:eastAsia="hu-HU"/>
            <w14:ligatures w14:val="none"/>
          </w:rPr>
          <w:t>2011. évi CXCIX. törvény</w:t>
        </w:r>
      </w:hyperlink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ben foglaltaktól eltérően - az illetményalapot 46.380.-Ft. összegben állapítja meg.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b/>
          <w:bCs/>
          <w:color w:val="333E55"/>
          <w:kern w:val="0"/>
          <w:sz w:val="24"/>
          <w:szCs w:val="24"/>
          <w:lang w:eastAsia="hu-HU"/>
          <w14:ligatures w14:val="none"/>
        </w:rPr>
        <w:t>4. §</w:t>
      </w:r>
      <w:r w:rsidRPr="00FB33E8">
        <w:rPr>
          <w:rFonts w:ascii="Times New Roman" w:eastAsia="Times New Roman" w:hAnsi="Times New Roman" w:cs="Times New Roman"/>
          <w:i/>
          <w:iCs/>
          <w:color w:val="333E55"/>
          <w:kern w:val="0"/>
          <w:sz w:val="24"/>
          <w:szCs w:val="24"/>
          <w:lang w:eastAsia="hu-HU"/>
          <w14:ligatures w14:val="none"/>
        </w:rPr>
        <w:t> [A költségvetés végrehajtásának szabályai]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(1) Az önkormányzati szintű költségvetés végrehajtásáért a polgármester, a könyvvezetéssel kapcsolatos feladatok ellátásáért a jegyző a felelős.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(2) Az Önkormányzat gazdálkodásának biztonságáért a Képviselő-testület, a gazdálkodás szabályszerűségéért a polgármester felelős.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(3) Amennyiben a költségvetési szerv 30 napon túli, elismert tartozásállományának mértéke eléri az éves eredeti kiadási előirányzatának 10%-át, vagy a 150 millió forintot, és a tartozását egy hónapon belül nem tudja 30 nap alá szorítani, akkor az irányító szerv a költségvetési szervhez önkormányzati biztost jelöl ki.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lastRenderedPageBreak/>
        <w:t>(4) A kiegészítő támogatás igényléséről a működőképességet veszélyeztető helyzet esetében a polgármester gondoskodik, külön képviselő-testületi döntés alapján.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(5) A Képviselő-testület a finanszírozási célú pénzügyi műveletekkel kapcsolatos hatásköröket fenntartja magának.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b/>
          <w:bCs/>
          <w:color w:val="333E55"/>
          <w:kern w:val="0"/>
          <w:sz w:val="24"/>
          <w:szCs w:val="24"/>
          <w:lang w:eastAsia="hu-HU"/>
          <w14:ligatures w14:val="none"/>
        </w:rPr>
        <w:t>5. §</w:t>
      </w:r>
      <w:r w:rsidRPr="00FB33E8">
        <w:rPr>
          <w:rFonts w:ascii="Times New Roman" w:eastAsia="Times New Roman" w:hAnsi="Times New Roman" w:cs="Times New Roman"/>
          <w:i/>
          <w:iCs/>
          <w:color w:val="333E55"/>
          <w:kern w:val="0"/>
          <w:sz w:val="24"/>
          <w:szCs w:val="24"/>
          <w:lang w:eastAsia="hu-HU"/>
          <w14:ligatures w14:val="none"/>
        </w:rPr>
        <w:t> [Az előirányzatok módosítása]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(1) Az Önkormányzat bevételeinek és kiadásainak módosításáról, a kiadási előirányzatok közötti átcsoportosításról a Képviselő-testület dönthet.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(2) A költségvetési szervek bevételi és kiadási előirányzatai saját hatáskörben módosíthatók, a kiadási előirányzatok egymás között átcsoportosíthatók.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(3) Amennyiben az önkormányzat év közben a költségvetési rendelet készítésekor nem ismert többletbevételhez jut, vagy bevételei a tervezettől elmaradnak, arról a polgármester a Képviselő-testületet tájékoztatja.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 xml:space="preserve">(4) A Képviselő-testület félévenként, de legkésőbb az éves költségvetési beszámoló elkészítésének </w:t>
      </w:r>
      <w:proofErr w:type="spellStart"/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határidejéig</w:t>
      </w:r>
      <w:proofErr w:type="spellEnd"/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, december 31-ei hatállyal módosítja a költségvetési rendeletét. Ha év közben az Országgyűlés – a helyi önkormányzatot érintő módon – a hozzájárulások, támogatások előirányzatait zárolja, azokat csökkenti, törli, az intézkedés kihirdetését követően haladéktalanul a Képviselő-testület elé kell terjeszteni a költségvetési rendelet módosítását.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b/>
          <w:bCs/>
          <w:color w:val="333E55"/>
          <w:kern w:val="0"/>
          <w:sz w:val="24"/>
          <w:szCs w:val="24"/>
          <w:lang w:eastAsia="hu-HU"/>
          <w14:ligatures w14:val="none"/>
        </w:rPr>
        <w:t>6. §</w:t>
      </w:r>
      <w:r w:rsidRPr="00FB33E8">
        <w:rPr>
          <w:rFonts w:ascii="Times New Roman" w:eastAsia="Times New Roman" w:hAnsi="Times New Roman" w:cs="Times New Roman"/>
          <w:i/>
          <w:iCs/>
          <w:color w:val="333E55"/>
          <w:kern w:val="0"/>
          <w:sz w:val="24"/>
          <w:szCs w:val="24"/>
          <w:lang w:eastAsia="hu-HU"/>
          <w14:ligatures w14:val="none"/>
        </w:rPr>
        <w:t> [A gazdálkodás szabályai]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(1) A költségvetési szervek rendeletben meghatározott bevételi és kiadási előirányzatai felett az intézmények vezetői előirányzat-felhasználási jogkörrel rendelkeznek.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(2) A költségvetési szerv számára ellátott feladatok fedezetéül a nyilvántartásaiban elkülönített előirányzatok szolgálnak, amelyet a működésére használ fel.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(3) A költségvetési szerv feladatai ellátásáról, munkafolyamatai megszervezéséről oly módon gondoskodik, hogy az biztosítsa a költségvetésében részére megállapított előirányzatok takarékos felhasználását.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(4) A költségvetési szerv vezetője köteles belső szabályzatban rögzíteni a működéshez, gazdálkodáshoz kapcsolódóan a gazdálkodás vitelét meghatározó szabályokat, a mindenkor érvényes központi szabályozás figyelembevételével, illetve a szükséges módosításokat végrehajtani. A szabályozás hiányosságáért a mindenkori intézményvezetőt terheli felelősség.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(5) A közös önkormányzati hivatal az évközi előirányzat-módosításokról a jegyző által elrendelt formában köteles naprakész nyilvántartást vezeti.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b/>
          <w:bCs/>
          <w:color w:val="333E55"/>
          <w:kern w:val="0"/>
          <w:sz w:val="24"/>
          <w:szCs w:val="24"/>
          <w:lang w:eastAsia="hu-HU"/>
          <w14:ligatures w14:val="none"/>
        </w:rPr>
        <w:t>7. §</w:t>
      </w:r>
      <w:r w:rsidRPr="00FB33E8">
        <w:rPr>
          <w:rFonts w:ascii="Times New Roman" w:eastAsia="Times New Roman" w:hAnsi="Times New Roman" w:cs="Times New Roman"/>
          <w:i/>
          <w:iCs/>
          <w:color w:val="333E55"/>
          <w:kern w:val="0"/>
          <w:sz w:val="24"/>
          <w:szCs w:val="24"/>
          <w:lang w:eastAsia="hu-HU"/>
          <w14:ligatures w14:val="none"/>
        </w:rPr>
        <w:t> [A költségvetés végrehajtásának ellenőrzése]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(1) Az önkormányzati költségvetési szervek ellenőrzése a belső kontrollrendszer keretében valósul meg, melynek létrehozásáért, működtetésért és továbbfejlesztéséért az önkormányzat esetében a jegyző, az intézmények esetében az intézményvezető felelős.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lastRenderedPageBreak/>
        <w:t>(2) Az önkormányzat a belső ellenőrzési feladatok ellátását külső szerv útján biztosítja. A megfelelő működtetésről és a függetlenség biztosításáról a jegyző köteles gondoskodni.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b/>
          <w:bCs/>
          <w:color w:val="333E55"/>
          <w:kern w:val="0"/>
          <w:sz w:val="24"/>
          <w:szCs w:val="24"/>
          <w:lang w:eastAsia="hu-HU"/>
          <w14:ligatures w14:val="none"/>
        </w:rPr>
        <w:t>8. §</w:t>
      </w:r>
      <w:r w:rsidRPr="00FB33E8">
        <w:rPr>
          <w:rFonts w:ascii="Times New Roman" w:eastAsia="Times New Roman" w:hAnsi="Times New Roman" w:cs="Times New Roman"/>
          <w:i/>
          <w:iCs/>
          <w:color w:val="333E55"/>
          <w:kern w:val="0"/>
          <w:sz w:val="24"/>
          <w:szCs w:val="24"/>
          <w:lang w:eastAsia="hu-HU"/>
          <w14:ligatures w14:val="none"/>
        </w:rPr>
        <w:t> [Vegyes rendelkezések]</w:t>
      </w:r>
    </w:p>
    <w:p w:rsidR="00FB33E8" w:rsidRPr="00FB33E8" w:rsidRDefault="00FB33E8" w:rsidP="00FB33E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FB33E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A rendelet rendelkezéseit 2024. január 1-jétől kell alkalmazni.</w:t>
      </w:r>
    </w:p>
    <w:p w:rsidR="002829EA" w:rsidRPr="00FB33E8" w:rsidRDefault="002829EA">
      <w:pPr>
        <w:rPr>
          <w:rFonts w:ascii="Times New Roman" w:hAnsi="Times New Roman" w:cs="Times New Roman"/>
          <w:sz w:val="24"/>
          <w:szCs w:val="24"/>
        </w:rPr>
      </w:pPr>
    </w:p>
    <w:sectPr w:rsidR="002829EA" w:rsidRPr="00FB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E8"/>
    <w:rsid w:val="002829EA"/>
    <w:rsid w:val="00FB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5843"/>
  <w15:chartTrackingRefBased/>
  <w15:docId w15:val="{4F1F87B3-62A9-4A18-9956-B1A29C1F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B3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  <w:style w:type="paragraph" w:styleId="Cmsor2">
    <w:name w:val="heading 2"/>
    <w:basedOn w:val="Norml"/>
    <w:link w:val="Cmsor2Char"/>
    <w:uiPriority w:val="9"/>
    <w:qFormat/>
    <w:rsid w:val="00FB3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B33E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rsid w:val="00FB33E8"/>
    <w:rPr>
      <w:rFonts w:ascii="Times New Roman" w:eastAsia="Times New Roman" w:hAnsi="Times New Roman" w:cs="Times New Roman"/>
      <w:b/>
      <w:bCs/>
      <w:kern w:val="0"/>
      <w:sz w:val="36"/>
      <w:szCs w:val="36"/>
      <w:lang w:eastAsia="hu-HU"/>
      <w14:ligatures w14:val="none"/>
    </w:rPr>
  </w:style>
  <w:style w:type="character" w:customStyle="1" w:styleId="hataly">
    <w:name w:val="hataly"/>
    <w:basedOn w:val="Bekezdsalapbettpusa"/>
    <w:rsid w:val="00FB33E8"/>
  </w:style>
  <w:style w:type="character" w:customStyle="1" w:styleId="hatalytext">
    <w:name w:val="hatalytext"/>
    <w:basedOn w:val="Bekezdsalapbettpusa"/>
    <w:rsid w:val="00FB33E8"/>
  </w:style>
  <w:style w:type="paragraph" w:styleId="NormlWeb">
    <w:name w:val="Normal (Web)"/>
    <w:basedOn w:val="Norml"/>
    <w:uiPriority w:val="99"/>
    <w:semiHidden/>
    <w:unhideWhenUsed/>
    <w:rsid w:val="00FB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Hiperhivatkozs">
    <w:name w:val="Hyperlink"/>
    <w:basedOn w:val="Bekezdsalapbettpusa"/>
    <w:uiPriority w:val="99"/>
    <w:semiHidden/>
    <w:unhideWhenUsed/>
    <w:rsid w:val="00FB33E8"/>
    <w:rPr>
      <w:color w:val="0000FF"/>
      <w:u w:val="single"/>
    </w:rPr>
  </w:style>
  <w:style w:type="paragraph" w:customStyle="1" w:styleId="szakaszcim">
    <w:name w:val="szakaszcim"/>
    <w:basedOn w:val="Norml"/>
    <w:rsid w:val="00FB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szakasz-jel">
    <w:name w:val="szakasz-jel"/>
    <w:basedOn w:val="Bekezdsalapbettpusa"/>
    <w:rsid w:val="00FB33E8"/>
  </w:style>
  <w:style w:type="character" w:customStyle="1" w:styleId="jel">
    <w:name w:val="jel"/>
    <w:basedOn w:val="Bekezdsalapbettpusa"/>
    <w:rsid w:val="00FB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76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43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.njt.hu/eli/546285/r/2024/1" TargetMode="External"/><Relationship Id="rId13" Type="http://schemas.openxmlformats.org/officeDocument/2006/relationships/hyperlink" Target="https://or.njt.hu/eli/546285/r/2024/1" TargetMode="External"/><Relationship Id="rId18" Type="http://schemas.openxmlformats.org/officeDocument/2006/relationships/hyperlink" Target="https://or.njt.hu/eli/546285/r/2024/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njt.hu/jogszabaly/2011-4301-02-00" TargetMode="External"/><Relationship Id="rId12" Type="http://schemas.openxmlformats.org/officeDocument/2006/relationships/hyperlink" Target="https://or.njt.hu/eli/546285/r/2024/1" TargetMode="External"/><Relationship Id="rId17" Type="http://schemas.openxmlformats.org/officeDocument/2006/relationships/hyperlink" Target="https://or.njt.hu/eli/546285/r/2024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r.njt.hu/eli/546285/r/2024/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jt.hu/jogszabaly/2011-199-00-00" TargetMode="External"/><Relationship Id="rId11" Type="http://schemas.openxmlformats.org/officeDocument/2006/relationships/hyperlink" Target="https://or.njt.hu/eli/546285/r/2024/1" TargetMode="External"/><Relationship Id="rId5" Type="http://schemas.openxmlformats.org/officeDocument/2006/relationships/hyperlink" Target="https://njt.hu/jogszabaly/2023-55-00-00" TargetMode="External"/><Relationship Id="rId15" Type="http://schemas.openxmlformats.org/officeDocument/2006/relationships/hyperlink" Target="https://or.njt.hu/eli/546285/r/2024/1" TargetMode="External"/><Relationship Id="rId10" Type="http://schemas.openxmlformats.org/officeDocument/2006/relationships/hyperlink" Target="https://or.njt.hu/eli/546285/r/2024/1" TargetMode="External"/><Relationship Id="rId19" Type="http://schemas.openxmlformats.org/officeDocument/2006/relationships/hyperlink" Target="https://njt.hu/jogszabaly/2011-199-00-00" TargetMode="External"/><Relationship Id="rId4" Type="http://schemas.openxmlformats.org/officeDocument/2006/relationships/hyperlink" Target="https://njt.hu/jogszabaly/2011-4301-02-00" TargetMode="External"/><Relationship Id="rId9" Type="http://schemas.openxmlformats.org/officeDocument/2006/relationships/hyperlink" Target="https://or.njt.hu/eli/546285/r/2024/1" TargetMode="External"/><Relationship Id="rId14" Type="http://schemas.openxmlformats.org/officeDocument/2006/relationships/hyperlink" Target="https://or.njt.hu/eli/546285/r/2024/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7439</Characters>
  <Application>Microsoft Office Word</Application>
  <DocSecurity>0</DocSecurity>
  <Lines>61</Lines>
  <Paragraphs>16</Paragraphs>
  <ScaleCrop>false</ScaleCrop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2024-04-29T07:47:00Z</dcterms:created>
  <dcterms:modified xsi:type="dcterms:W3CDTF">2024-04-29T07:47:00Z</dcterms:modified>
</cp:coreProperties>
</file>